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3B536" w14:textId="77777777" w:rsidR="006C109F" w:rsidRDefault="00D60CD7">
      <w:pPr>
        <w:widowControl w:val="0"/>
        <w:autoSpaceDE w:val="0"/>
        <w:autoSpaceDN w:val="0"/>
        <w:adjustRightInd w:val="0"/>
        <w:spacing w:after="200" w:line="276" w:lineRule="auto"/>
        <w:rPr>
          <w:rFonts w:cs="Calibri"/>
          <w:i/>
          <w:lang w:val="en"/>
        </w:rPr>
      </w:pPr>
      <w:bookmarkStart w:id="0" w:name="_GoBack"/>
      <w:r w:rsidRPr="00C810F3">
        <w:rPr>
          <w:rFonts w:cs="Calibri"/>
          <w:i/>
          <w:lang w:val="en"/>
        </w:rPr>
        <w:t xml:space="preserve">Dangerous </w:t>
      </w:r>
      <w:r w:rsidR="00CA7397" w:rsidRPr="00C810F3">
        <w:rPr>
          <w:rFonts w:cs="Calibri"/>
          <w:i/>
          <w:lang w:val="en"/>
        </w:rPr>
        <w:t xml:space="preserve">Agencies: Norns, Games and </w:t>
      </w:r>
      <w:r w:rsidR="00231448">
        <w:rPr>
          <w:rFonts w:cs="Calibri"/>
          <w:i/>
          <w:lang w:val="en"/>
        </w:rPr>
        <w:t xml:space="preserve">Aesthetics of </w:t>
      </w:r>
      <w:r w:rsidRPr="00C810F3">
        <w:rPr>
          <w:rFonts w:cs="Calibri"/>
          <w:i/>
          <w:lang w:val="en"/>
        </w:rPr>
        <w:t>Emergence.</w:t>
      </w:r>
    </w:p>
    <w:bookmarkEnd w:id="0"/>
    <w:p w14:paraId="6D3BA6FD" w14:textId="77777777" w:rsidR="00C810F3" w:rsidRDefault="00C810F3">
      <w:pPr>
        <w:widowControl w:val="0"/>
        <w:autoSpaceDE w:val="0"/>
        <w:autoSpaceDN w:val="0"/>
        <w:adjustRightInd w:val="0"/>
        <w:spacing w:after="200" w:line="276" w:lineRule="auto"/>
        <w:rPr>
          <w:rFonts w:cs="Calibri"/>
          <w:b/>
          <w:lang w:val="en"/>
        </w:rPr>
      </w:pPr>
      <w:r w:rsidRPr="00C810F3">
        <w:rPr>
          <w:rFonts w:cs="Calibri"/>
          <w:b/>
          <w:lang w:val="en"/>
        </w:rPr>
        <w:t>Tanya Krzywinska</w:t>
      </w:r>
    </w:p>
    <w:p w14:paraId="248237F7" w14:textId="77777777" w:rsidR="00C810F3" w:rsidRPr="00C810F3" w:rsidRDefault="00C810F3">
      <w:pPr>
        <w:widowControl w:val="0"/>
        <w:autoSpaceDE w:val="0"/>
        <w:autoSpaceDN w:val="0"/>
        <w:adjustRightInd w:val="0"/>
        <w:spacing w:after="200" w:line="276" w:lineRule="auto"/>
        <w:rPr>
          <w:rFonts w:cs="Calibri"/>
          <w:b/>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2"/>
        <w:gridCol w:w="3474"/>
      </w:tblGrid>
      <w:tr w:rsidR="00022F0D" w:rsidRPr="005C1882" w14:paraId="298E81BB" w14:textId="77777777" w:rsidTr="00CA087F">
        <w:trPr>
          <w:tblCellSpacing w:w="15" w:type="dxa"/>
        </w:trPr>
        <w:tc>
          <w:tcPr>
            <w:tcW w:w="0" w:type="auto"/>
            <w:shd w:val="clear" w:color="auto" w:fill="FFFFFF"/>
            <w:vAlign w:val="center"/>
            <w:hideMark/>
          </w:tcPr>
          <w:p w14:paraId="32A9C28B" w14:textId="23960822" w:rsidR="00022F0D" w:rsidRPr="0089313C" w:rsidRDefault="00022F0D" w:rsidP="00CA087F">
            <w:pPr>
              <w:spacing w:after="24" w:line="336" w:lineRule="atLeast"/>
              <w:ind w:left="720"/>
              <w:rPr>
                <w:rFonts w:ascii="Gill Sans MT" w:hAnsi="Gill Sans MT" w:cs="Arial"/>
                <w:color w:val="000000"/>
                <w:lang w:val="es-MX"/>
              </w:rPr>
            </w:pPr>
            <w:r w:rsidRPr="0089313C">
              <w:rPr>
                <w:rFonts w:ascii="Gill Sans MT" w:hAnsi="Gill Sans MT" w:cs="Arial"/>
                <w:color w:val="000000"/>
                <w:lang w:val="es-MX"/>
              </w:rPr>
              <w:t>Þaðan koma meyjar</w:t>
            </w:r>
          </w:p>
          <w:p w14:paraId="359910BC" w14:textId="77777777" w:rsidR="00022F0D" w:rsidRPr="0089313C" w:rsidRDefault="00022F0D" w:rsidP="00CA087F">
            <w:pPr>
              <w:spacing w:after="24" w:line="336" w:lineRule="atLeast"/>
              <w:ind w:left="720"/>
              <w:rPr>
                <w:rFonts w:ascii="Gill Sans MT" w:hAnsi="Gill Sans MT" w:cs="Arial"/>
                <w:color w:val="000000"/>
                <w:lang w:val="es-MX"/>
              </w:rPr>
            </w:pPr>
            <w:r w:rsidRPr="0089313C">
              <w:rPr>
                <w:rFonts w:ascii="Gill Sans MT" w:hAnsi="Gill Sans MT" w:cs="Arial"/>
                <w:color w:val="000000"/>
                <w:lang w:val="es-MX"/>
              </w:rPr>
              <w:t>margs vitandi</w:t>
            </w:r>
          </w:p>
          <w:p w14:paraId="4C23C5A7" w14:textId="77777777" w:rsidR="00022F0D" w:rsidRPr="0089313C" w:rsidRDefault="00022F0D" w:rsidP="00CA087F">
            <w:pPr>
              <w:spacing w:after="24" w:line="336" w:lineRule="atLeast"/>
              <w:ind w:left="720"/>
              <w:rPr>
                <w:rFonts w:ascii="Gill Sans MT" w:hAnsi="Gill Sans MT" w:cs="Arial"/>
                <w:color w:val="000000"/>
                <w:lang w:val="es-MX"/>
              </w:rPr>
            </w:pPr>
            <w:r w:rsidRPr="0089313C">
              <w:rPr>
                <w:rFonts w:ascii="Gill Sans MT" w:hAnsi="Gill Sans MT" w:cs="Arial"/>
                <w:color w:val="000000"/>
                <w:lang w:val="es-MX"/>
              </w:rPr>
              <w:t>þrjár ór þeim sæ,</w:t>
            </w:r>
          </w:p>
          <w:p w14:paraId="13626AD7" w14:textId="77777777" w:rsidR="00022F0D" w:rsidRPr="0089313C" w:rsidRDefault="00022F0D" w:rsidP="00CA087F">
            <w:pPr>
              <w:spacing w:after="24" w:line="336" w:lineRule="atLeast"/>
              <w:ind w:left="720"/>
              <w:rPr>
                <w:rFonts w:ascii="Gill Sans MT" w:hAnsi="Gill Sans MT" w:cs="Arial"/>
                <w:color w:val="000000"/>
                <w:lang w:val="es-MX"/>
              </w:rPr>
            </w:pPr>
            <w:r w:rsidRPr="0089313C">
              <w:rPr>
                <w:rFonts w:ascii="Gill Sans MT" w:hAnsi="Gill Sans MT" w:cs="Arial"/>
                <w:color w:val="000000"/>
                <w:lang w:val="es-MX"/>
              </w:rPr>
              <w:t>er und þolli stendr;</w:t>
            </w:r>
          </w:p>
          <w:p w14:paraId="41A98569" w14:textId="77777777" w:rsidR="00022F0D" w:rsidRPr="0089313C" w:rsidRDefault="00022F0D" w:rsidP="00CA087F">
            <w:pPr>
              <w:spacing w:after="24" w:line="336" w:lineRule="atLeast"/>
              <w:ind w:left="720"/>
              <w:rPr>
                <w:rFonts w:ascii="Gill Sans MT" w:hAnsi="Gill Sans MT" w:cs="Arial"/>
                <w:color w:val="000000"/>
                <w:lang w:val="es-MX"/>
              </w:rPr>
            </w:pPr>
            <w:r w:rsidRPr="0089313C">
              <w:rPr>
                <w:rFonts w:ascii="Gill Sans MT" w:hAnsi="Gill Sans MT" w:cs="Arial"/>
                <w:color w:val="000000"/>
                <w:lang w:val="es-MX"/>
              </w:rPr>
              <w:t>Urð hétu eina,</w:t>
            </w:r>
          </w:p>
          <w:p w14:paraId="1F6FD5AD" w14:textId="77777777" w:rsidR="00022F0D" w:rsidRPr="0089313C" w:rsidRDefault="00022F0D" w:rsidP="00CA087F">
            <w:pPr>
              <w:spacing w:after="24" w:line="336" w:lineRule="atLeast"/>
              <w:ind w:left="720"/>
              <w:rPr>
                <w:rFonts w:ascii="Gill Sans MT" w:hAnsi="Gill Sans MT" w:cs="Arial"/>
                <w:color w:val="000000"/>
                <w:lang w:val="es-MX"/>
              </w:rPr>
            </w:pPr>
            <w:r w:rsidRPr="0089313C">
              <w:rPr>
                <w:rFonts w:ascii="Gill Sans MT" w:hAnsi="Gill Sans MT" w:cs="Arial"/>
                <w:color w:val="000000"/>
                <w:lang w:val="es-MX"/>
              </w:rPr>
              <w:t>aðra Verðandi,</w:t>
            </w:r>
          </w:p>
          <w:p w14:paraId="20652118" w14:textId="77777777" w:rsidR="00022F0D" w:rsidRPr="0089313C" w:rsidRDefault="00022F0D" w:rsidP="00CA087F">
            <w:pPr>
              <w:spacing w:after="24" w:line="336" w:lineRule="atLeast"/>
              <w:ind w:left="720"/>
              <w:rPr>
                <w:rFonts w:ascii="Gill Sans MT" w:hAnsi="Gill Sans MT" w:cs="Arial"/>
                <w:color w:val="000000"/>
                <w:lang w:val="es-MX"/>
              </w:rPr>
            </w:pPr>
            <w:r w:rsidRPr="0089313C">
              <w:rPr>
                <w:rFonts w:ascii="Gill Sans MT" w:hAnsi="Gill Sans MT" w:cs="Arial"/>
                <w:color w:val="000000"/>
                <w:lang w:val="es-MX"/>
              </w:rPr>
              <w:t>- skáru á skíði, -</w:t>
            </w:r>
          </w:p>
          <w:p w14:paraId="62B367FD" w14:textId="77777777" w:rsidR="00022F0D" w:rsidRPr="0089313C" w:rsidRDefault="00022F0D" w:rsidP="00CA087F">
            <w:pPr>
              <w:spacing w:after="24" w:line="336" w:lineRule="atLeast"/>
              <w:ind w:left="720"/>
              <w:rPr>
                <w:rFonts w:ascii="Gill Sans MT" w:hAnsi="Gill Sans MT" w:cs="Arial"/>
                <w:color w:val="000000"/>
                <w:lang w:val="es-MX"/>
              </w:rPr>
            </w:pPr>
            <w:r w:rsidRPr="0089313C">
              <w:rPr>
                <w:rFonts w:ascii="Gill Sans MT" w:hAnsi="Gill Sans MT" w:cs="Arial"/>
                <w:color w:val="000000"/>
                <w:lang w:val="es-MX"/>
              </w:rPr>
              <w:t>Skuld ina þriðju;</w:t>
            </w:r>
          </w:p>
          <w:p w14:paraId="17A93FB0" w14:textId="77777777" w:rsidR="00022F0D" w:rsidRPr="0089313C" w:rsidRDefault="00022F0D" w:rsidP="00CA087F">
            <w:pPr>
              <w:spacing w:after="24" w:line="336" w:lineRule="atLeast"/>
              <w:ind w:left="720"/>
              <w:rPr>
                <w:rFonts w:ascii="Gill Sans MT" w:hAnsi="Gill Sans MT" w:cs="Arial"/>
                <w:color w:val="000000"/>
                <w:lang w:val="es-MX"/>
              </w:rPr>
            </w:pPr>
            <w:r w:rsidRPr="0089313C">
              <w:rPr>
                <w:rFonts w:ascii="Gill Sans MT" w:hAnsi="Gill Sans MT" w:cs="Arial"/>
                <w:color w:val="000000"/>
                <w:lang w:val="es-MX"/>
              </w:rPr>
              <w:t>þær lög lögðu,</w:t>
            </w:r>
          </w:p>
          <w:p w14:paraId="52FCF032" w14:textId="77777777" w:rsidR="00022F0D" w:rsidRPr="0089313C" w:rsidRDefault="00022F0D" w:rsidP="00CA087F">
            <w:pPr>
              <w:spacing w:after="24" w:line="336" w:lineRule="atLeast"/>
              <w:ind w:left="720"/>
              <w:rPr>
                <w:rFonts w:ascii="Gill Sans MT" w:hAnsi="Gill Sans MT" w:cs="Arial"/>
                <w:color w:val="000000"/>
                <w:lang w:val="es-MX"/>
              </w:rPr>
            </w:pPr>
            <w:r w:rsidRPr="0089313C">
              <w:rPr>
                <w:rFonts w:ascii="Gill Sans MT" w:hAnsi="Gill Sans MT" w:cs="Arial"/>
                <w:color w:val="000000"/>
                <w:lang w:val="es-MX"/>
              </w:rPr>
              <w:t>þær líf kuru</w:t>
            </w:r>
          </w:p>
          <w:p w14:paraId="4C977CEA"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alda börnum,</w:t>
            </w:r>
          </w:p>
          <w:p w14:paraId="6A9FF32C" w14:textId="42B00FB8"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örlög seggja.</w:t>
            </w:r>
            <w:r w:rsidR="007F717C" w:rsidRPr="005C1882">
              <w:rPr>
                <w:rFonts w:ascii="Gill Sans MT" w:hAnsi="Gill Sans MT" w:cs="Arial"/>
                <w:color w:val="000000"/>
              </w:rPr>
              <w:t xml:space="preserve"> </w:t>
            </w:r>
          </w:p>
        </w:tc>
        <w:tc>
          <w:tcPr>
            <w:tcW w:w="0" w:type="auto"/>
            <w:shd w:val="clear" w:color="auto" w:fill="FFFFFF"/>
            <w:vAlign w:val="center"/>
            <w:hideMark/>
          </w:tcPr>
          <w:p w14:paraId="1540DAD8"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20. Thence come the maidens</w:t>
            </w:r>
          </w:p>
          <w:p w14:paraId="74184D9B"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mighty in wisdom,</w:t>
            </w:r>
          </w:p>
          <w:p w14:paraId="63663BE7"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Three from the dwelling</w:t>
            </w:r>
          </w:p>
          <w:p w14:paraId="6414EBDA"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down 'neath the tree;</w:t>
            </w:r>
          </w:p>
          <w:p w14:paraId="11A8E95B"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Urth is one named,</w:t>
            </w:r>
          </w:p>
          <w:p w14:paraId="180D15C3"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Verthandi the next,--</w:t>
            </w:r>
          </w:p>
          <w:p w14:paraId="49089B2D" w14:textId="77777777" w:rsidR="00022F0D" w:rsidRPr="005C1882" w:rsidRDefault="00EF0CBC" w:rsidP="00CA087F">
            <w:pPr>
              <w:spacing w:after="24" w:line="336" w:lineRule="atLeast"/>
              <w:ind w:left="720"/>
              <w:rPr>
                <w:rFonts w:ascii="Gill Sans MT" w:hAnsi="Gill Sans MT" w:cs="Arial"/>
                <w:color w:val="000000"/>
              </w:rPr>
            </w:pPr>
            <w:hyperlink r:id="rId4" w:tgtFrame="_blank" w:tooltip="Runes" w:history="1">
              <w:r w:rsidR="00022F0D" w:rsidRPr="005C1882">
                <w:rPr>
                  <w:rFonts w:ascii="Gill Sans MT" w:hAnsi="Gill Sans MT" w:cs="Arial"/>
                  <w:color w:val="000000"/>
                </w:rPr>
                <w:t>On the wood they scored</w:t>
              </w:r>
            </w:hyperlink>
            <w:r w:rsidR="00022F0D" w:rsidRPr="005C1882">
              <w:rPr>
                <w:rFonts w:ascii="Gill Sans MT" w:hAnsi="Gill Sans MT" w:cs="Arial"/>
                <w:color w:val="000000"/>
              </w:rPr>
              <w:t>,--</w:t>
            </w:r>
          </w:p>
          <w:p w14:paraId="6A35F62C"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and Skuld the third.</w:t>
            </w:r>
          </w:p>
          <w:p w14:paraId="3331D43F"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Laws they made there,</w:t>
            </w:r>
          </w:p>
          <w:p w14:paraId="19A83BB2"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and life allotted</w:t>
            </w:r>
          </w:p>
          <w:p w14:paraId="6606E817"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To the sons of men,</w:t>
            </w:r>
          </w:p>
          <w:p w14:paraId="32029EB0" w14:textId="77777777" w:rsidR="00022F0D" w:rsidRPr="005C1882" w:rsidRDefault="00022F0D" w:rsidP="00CA087F">
            <w:pPr>
              <w:spacing w:after="24" w:line="336" w:lineRule="atLeast"/>
              <w:ind w:left="720"/>
              <w:rPr>
                <w:rFonts w:ascii="Gill Sans MT" w:hAnsi="Gill Sans MT" w:cs="Arial"/>
                <w:color w:val="000000"/>
              </w:rPr>
            </w:pPr>
            <w:r w:rsidRPr="005C1882">
              <w:rPr>
                <w:rFonts w:ascii="Gill Sans MT" w:hAnsi="Gill Sans MT" w:cs="Arial"/>
                <w:color w:val="000000"/>
              </w:rPr>
              <w:t xml:space="preserve">and set their fates. </w:t>
            </w:r>
          </w:p>
        </w:tc>
      </w:tr>
    </w:tbl>
    <w:p w14:paraId="5B13BAD3" w14:textId="77777777" w:rsidR="00022F0D" w:rsidRPr="005C1882" w:rsidRDefault="00022F0D" w:rsidP="00022F0D">
      <w:pPr>
        <w:spacing w:after="0" w:line="240" w:lineRule="auto"/>
        <w:rPr>
          <w:rFonts w:ascii="Gill Sans MT" w:hAnsi="Gill Sans MT"/>
          <w:color w:val="000000"/>
        </w:rPr>
      </w:pPr>
    </w:p>
    <w:p w14:paraId="1EF30CF7" w14:textId="77777777" w:rsidR="00022F0D" w:rsidRPr="005C1882" w:rsidRDefault="00022F0D" w:rsidP="00022F0D">
      <w:pPr>
        <w:spacing w:after="0" w:line="240" w:lineRule="auto"/>
        <w:rPr>
          <w:rFonts w:ascii="Gill Sans MT" w:hAnsi="Gill Sans MT"/>
          <w:color w:val="000000"/>
        </w:rPr>
      </w:pPr>
      <w:r w:rsidRPr="005C1882">
        <w:rPr>
          <w:rFonts w:ascii="Gill Sans MT" w:hAnsi="Gill Sans MT"/>
          <w:color w:val="000000"/>
        </w:rPr>
        <w:t>Extract from Poetic Edda, </w:t>
      </w:r>
      <w:r w:rsidRPr="005C1882">
        <w:rPr>
          <w:rFonts w:ascii="Gill Sans MT" w:hAnsi="Gill Sans MT"/>
          <w:i/>
          <w:iCs/>
          <w:color w:val="000000"/>
        </w:rPr>
        <w:t>Völuspá</w:t>
      </w:r>
    </w:p>
    <w:p w14:paraId="6D45312D" w14:textId="77777777" w:rsidR="00022F0D" w:rsidRDefault="00022F0D">
      <w:pPr>
        <w:widowControl w:val="0"/>
        <w:autoSpaceDE w:val="0"/>
        <w:autoSpaceDN w:val="0"/>
        <w:adjustRightInd w:val="0"/>
        <w:spacing w:after="200" w:line="276" w:lineRule="auto"/>
        <w:rPr>
          <w:rFonts w:cs="Calibri"/>
          <w:lang w:val="en"/>
        </w:rPr>
      </w:pPr>
    </w:p>
    <w:p w14:paraId="1252D2D0" w14:textId="0432AC0A" w:rsidR="00C810F3" w:rsidRPr="00C810F3" w:rsidRDefault="008F4ABC" w:rsidP="008977AA">
      <w:pPr>
        <w:spacing w:before="225" w:after="300" w:line="240" w:lineRule="auto"/>
        <w:contextualSpacing/>
        <w:jc w:val="both"/>
        <w:divId w:val="1803839455"/>
        <w:rPr>
          <w:rFonts w:ascii="Gill Sans MT" w:hAnsi="Gill Sans MT"/>
        </w:rPr>
      </w:pPr>
      <w:r>
        <w:rPr>
          <w:rFonts w:cs="Calibri"/>
          <w:lang w:val="en"/>
        </w:rPr>
        <w:t xml:space="preserve">Among many other commentators on gender, </w:t>
      </w:r>
      <w:r w:rsidR="007850EC" w:rsidRPr="00383BD0">
        <w:rPr>
          <w:bCs/>
          <w:color w:val="333333"/>
          <w:kern w:val="36"/>
        </w:rPr>
        <w:t>Hélène</w:t>
      </w:r>
      <w:r>
        <w:rPr>
          <w:rFonts w:cs="Calibri"/>
          <w:lang w:val="en"/>
        </w:rPr>
        <w:t xml:space="preserve"> Cixous (1989) has </w:t>
      </w:r>
      <w:r w:rsidR="00413BC8">
        <w:rPr>
          <w:rFonts w:cs="Calibri"/>
          <w:lang w:val="en"/>
        </w:rPr>
        <w:t xml:space="preserve">convincingly argued </w:t>
      </w:r>
      <w:r w:rsidR="007F28AC">
        <w:rPr>
          <w:rFonts w:cs="Calibri"/>
          <w:lang w:val="en"/>
        </w:rPr>
        <w:t xml:space="preserve">that </w:t>
      </w:r>
      <w:r w:rsidR="007850EC">
        <w:rPr>
          <w:rFonts w:cs="Calibri"/>
          <w:lang w:val="en"/>
        </w:rPr>
        <w:t>feminin</w:t>
      </w:r>
      <w:r>
        <w:rPr>
          <w:rFonts w:cs="Calibri"/>
          <w:lang w:val="en"/>
        </w:rPr>
        <w:t xml:space="preserve">ity is aligned with </w:t>
      </w:r>
      <w:r w:rsidR="00413BC8">
        <w:rPr>
          <w:rFonts w:cs="Calibri"/>
          <w:lang w:val="en"/>
        </w:rPr>
        <w:t xml:space="preserve">and defined by </w:t>
      </w:r>
      <w:r>
        <w:rPr>
          <w:rFonts w:cs="Calibri"/>
          <w:lang w:val="en"/>
        </w:rPr>
        <w:t>passivity</w:t>
      </w:r>
      <w:r w:rsidR="007F28AC">
        <w:rPr>
          <w:rFonts w:cs="Calibri"/>
          <w:lang w:val="en"/>
        </w:rPr>
        <w:t>,</w:t>
      </w:r>
      <w:r w:rsidR="00413BC8">
        <w:rPr>
          <w:rFonts w:cs="Calibri"/>
          <w:lang w:val="en"/>
        </w:rPr>
        <w:t xml:space="preserve"> evidenced through social roles and cultural representations. M</w:t>
      </w:r>
      <w:r>
        <w:rPr>
          <w:rFonts w:cs="Calibri"/>
          <w:lang w:val="en"/>
        </w:rPr>
        <w:t xml:space="preserve">asculinity </w:t>
      </w:r>
      <w:r w:rsidR="00413BC8">
        <w:rPr>
          <w:rFonts w:cs="Calibri"/>
          <w:lang w:val="en"/>
        </w:rPr>
        <w:t xml:space="preserve">is therefore placed </w:t>
      </w:r>
      <w:r>
        <w:rPr>
          <w:rFonts w:cs="Calibri"/>
          <w:lang w:val="en"/>
        </w:rPr>
        <w:t xml:space="preserve">on the side of activity and </w:t>
      </w:r>
      <w:r w:rsidR="009D3C79">
        <w:rPr>
          <w:rFonts w:cs="Calibri"/>
          <w:lang w:val="en"/>
        </w:rPr>
        <w:t xml:space="preserve">aligned with </w:t>
      </w:r>
      <w:r>
        <w:rPr>
          <w:rFonts w:cs="Calibri"/>
          <w:lang w:val="en"/>
        </w:rPr>
        <w:t>the power to act on the world.</w:t>
      </w:r>
      <w:r w:rsidR="00413BC8">
        <w:rPr>
          <w:rFonts w:cs="Calibri"/>
          <w:lang w:val="en"/>
        </w:rPr>
        <w:t xml:space="preserve"> These are</w:t>
      </w:r>
      <w:r w:rsidR="007F28AC">
        <w:rPr>
          <w:rFonts w:cs="Calibri"/>
          <w:lang w:val="en"/>
        </w:rPr>
        <w:t>,</w:t>
      </w:r>
      <w:r w:rsidR="00413BC8">
        <w:rPr>
          <w:rFonts w:cs="Calibri"/>
          <w:lang w:val="en"/>
        </w:rPr>
        <w:t xml:space="preserve"> of course</w:t>
      </w:r>
      <w:r w:rsidR="007F28AC">
        <w:rPr>
          <w:rFonts w:cs="Calibri"/>
          <w:lang w:val="en"/>
        </w:rPr>
        <w:t>,</w:t>
      </w:r>
      <w:r w:rsidR="00413BC8">
        <w:rPr>
          <w:rFonts w:cs="Calibri"/>
          <w:lang w:val="en"/>
        </w:rPr>
        <w:t xml:space="preserve"> abstractions of </w:t>
      </w:r>
      <w:r w:rsidR="007F28AC">
        <w:rPr>
          <w:rFonts w:cs="Calibri"/>
          <w:lang w:val="en"/>
        </w:rPr>
        <w:t xml:space="preserve">lived </w:t>
      </w:r>
      <w:r w:rsidR="00413BC8">
        <w:rPr>
          <w:rFonts w:cs="Calibri"/>
          <w:lang w:val="en"/>
        </w:rPr>
        <w:t>gender. In</w:t>
      </w:r>
      <w:r w:rsidR="007F28AC">
        <w:rPr>
          <w:rFonts w:cs="Calibri"/>
          <w:lang w:val="en"/>
        </w:rPr>
        <w:t xml:space="preserve"> the</w:t>
      </w:r>
      <w:r w:rsidR="00413BC8">
        <w:rPr>
          <w:rFonts w:cs="Calibri"/>
          <w:lang w:val="en"/>
        </w:rPr>
        <w:t xml:space="preserve"> real practice of our everyday lives,</w:t>
      </w:r>
      <w:r>
        <w:rPr>
          <w:rFonts w:cs="Calibri"/>
          <w:lang w:val="en"/>
        </w:rPr>
        <w:t xml:space="preserve"> </w:t>
      </w:r>
      <w:r w:rsidR="00413BC8">
        <w:rPr>
          <w:rFonts w:cs="Calibri"/>
          <w:lang w:val="en"/>
        </w:rPr>
        <w:t>p</w:t>
      </w:r>
      <w:r w:rsidR="007850EC">
        <w:rPr>
          <w:rFonts w:cs="Calibri"/>
          <w:lang w:val="en"/>
        </w:rPr>
        <w:t>ower is not simply the preserve of masculinity</w:t>
      </w:r>
      <w:r w:rsidR="009D3C79">
        <w:rPr>
          <w:rFonts w:cs="Calibri"/>
          <w:lang w:val="en"/>
        </w:rPr>
        <w:t>,</w:t>
      </w:r>
      <w:r w:rsidR="007850EC">
        <w:rPr>
          <w:rFonts w:cs="Calibri"/>
          <w:lang w:val="en"/>
        </w:rPr>
        <w:t xml:space="preserve"> </w:t>
      </w:r>
      <w:r w:rsidR="00413BC8">
        <w:rPr>
          <w:rFonts w:cs="Calibri"/>
          <w:lang w:val="en"/>
        </w:rPr>
        <w:t>instead it is</w:t>
      </w:r>
      <w:r w:rsidR="007850EC">
        <w:rPr>
          <w:rFonts w:cs="Calibri"/>
          <w:lang w:val="en"/>
        </w:rPr>
        <w:t xml:space="preserve"> enacted in many different</w:t>
      </w:r>
      <w:r w:rsidR="007F28AC">
        <w:rPr>
          <w:rFonts w:cs="Calibri"/>
          <w:lang w:val="en"/>
        </w:rPr>
        <w:t xml:space="preserve"> messy</w:t>
      </w:r>
      <w:r w:rsidR="007850EC">
        <w:rPr>
          <w:rFonts w:cs="Calibri"/>
          <w:lang w:val="en"/>
        </w:rPr>
        <w:t xml:space="preserve"> ways</w:t>
      </w:r>
      <w:r>
        <w:rPr>
          <w:rFonts w:cs="Calibri"/>
          <w:lang w:val="en"/>
        </w:rPr>
        <w:t xml:space="preserve"> by both men and women</w:t>
      </w:r>
      <w:r w:rsidR="007850EC">
        <w:rPr>
          <w:rFonts w:cs="Calibri"/>
          <w:lang w:val="en"/>
        </w:rPr>
        <w:t xml:space="preserve">. </w:t>
      </w:r>
      <w:r w:rsidR="00413BC8">
        <w:rPr>
          <w:rFonts w:cs="Calibri"/>
          <w:lang w:val="en"/>
        </w:rPr>
        <w:t>Nonetheless the abstractions still hold, affecting the way we regard ourselves through the lens of gender.</w:t>
      </w:r>
    </w:p>
    <w:p w14:paraId="029BD970" w14:textId="77777777" w:rsidR="00C76554" w:rsidRDefault="00C76554" w:rsidP="008977AA">
      <w:pPr>
        <w:widowControl w:val="0"/>
        <w:autoSpaceDE w:val="0"/>
        <w:autoSpaceDN w:val="0"/>
        <w:adjustRightInd w:val="0"/>
        <w:spacing w:after="200" w:line="240" w:lineRule="auto"/>
        <w:contextualSpacing/>
        <w:jc w:val="both"/>
        <w:rPr>
          <w:rFonts w:cs="Calibri"/>
          <w:lang w:val="en"/>
        </w:rPr>
      </w:pPr>
    </w:p>
    <w:p w14:paraId="0E6E2033" w14:textId="40DCCC2B" w:rsidR="00CA67E2" w:rsidRDefault="00D60CD7" w:rsidP="008977AA">
      <w:pPr>
        <w:widowControl w:val="0"/>
        <w:autoSpaceDE w:val="0"/>
        <w:autoSpaceDN w:val="0"/>
        <w:adjustRightInd w:val="0"/>
        <w:spacing w:after="200" w:line="240" w:lineRule="auto"/>
        <w:contextualSpacing/>
        <w:jc w:val="both"/>
        <w:rPr>
          <w:rFonts w:cs="Calibri"/>
          <w:lang w:val="en"/>
        </w:rPr>
      </w:pPr>
      <w:r>
        <w:rPr>
          <w:rFonts w:cs="Calibri"/>
          <w:lang w:val="en"/>
        </w:rPr>
        <w:t xml:space="preserve">Seeking </w:t>
      </w:r>
      <w:r w:rsidR="0083617F">
        <w:rPr>
          <w:rFonts w:cs="Calibri"/>
          <w:lang w:val="en"/>
        </w:rPr>
        <w:t>ways for</w:t>
      </w:r>
      <w:r>
        <w:rPr>
          <w:rFonts w:cs="Calibri"/>
          <w:lang w:val="en"/>
        </w:rPr>
        <w:t xml:space="preserve"> </w:t>
      </w:r>
      <w:r w:rsidR="001C5BF8">
        <w:rPr>
          <w:rFonts w:cs="Calibri"/>
          <w:lang w:val="en"/>
        </w:rPr>
        <w:t xml:space="preserve">disturbing </w:t>
      </w:r>
      <w:r w:rsidR="00413BC8">
        <w:rPr>
          <w:rFonts w:cs="Calibri"/>
          <w:lang w:val="en"/>
        </w:rPr>
        <w:t>simplified gender alignments</w:t>
      </w:r>
      <w:r>
        <w:rPr>
          <w:rFonts w:cs="Calibri"/>
          <w:lang w:val="en"/>
        </w:rPr>
        <w:t xml:space="preserve">, </w:t>
      </w:r>
      <w:r w:rsidR="00413BC8">
        <w:rPr>
          <w:rFonts w:cs="Calibri"/>
          <w:lang w:val="en"/>
        </w:rPr>
        <w:t>my art work sets out to articulate</w:t>
      </w:r>
      <w:r w:rsidR="007F28AC">
        <w:rPr>
          <w:rFonts w:cs="Calibri"/>
          <w:lang w:val="en"/>
        </w:rPr>
        <w:t xml:space="preserve"> a</w:t>
      </w:r>
      <w:r w:rsidR="00413BC8">
        <w:rPr>
          <w:rFonts w:cs="Calibri"/>
          <w:lang w:val="en"/>
        </w:rPr>
        <w:t xml:space="preserve"> more complex take on gender and power. </w:t>
      </w:r>
      <w:r w:rsidR="00653985">
        <w:rPr>
          <w:rFonts w:cs="Calibri"/>
          <w:lang w:val="en"/>
        </w:rPr>
        <w:t xml:space="preserve">Motherhood is certainly one </w:t>
      </w:r>
      <w:r w:rsidR="007F28AC">
        <w:rPr>
          <w:rFonts w:cs="Calibri"/>
          <w:lang w:val="en"/>
        </w:rPr>
        <w:t xml:space="preserve">clear </w:t>
      </w:r>
      <w:r w:rsidR="00653985">
        <w:rPr>
          <w:rFonts w:cs="Calibri"/>
          <w:lang w:val="en"/>
        </w:rPr>
        <w:t xml:space="preserve">form of power, one that causes </w:t>
      </w:r>
      <w:r w:rsidR="00126677">
        <w:rPr>
          <w:rFonts w:cs="Calibri"/>
          <w:lang w:val="en"/>
        </w:rPr>
        <w:t xml:space="preserve">all kinds of </w:t>
      </w:r>
      <w:r w:rsidR="00653985">
        <w:rPr>
          <w:rFonts w:cs="Calibri"/>
          <w:lang w:val="en"/>
        </w:rPr>
        <w:t xml:space="preserve">trouble </w:t>
      </w:r>
      <w:r w:rsidR="00126677">
        <w:rPr>
          <w:rFonts w:cs="Calibri"/>
          <w:lang w:val="en"/>
        </w:rPr>
        <w:t>– perhaps the original trouble. Instead</w:t>
      </w:r>
      <w:r>
        <w:rPr>
          <w:rFonts w:cs="Calibri"/>
          <w:lang w:val="en"/>
        </w:rPr>
        <w:t>,</w:t>
      </w:r>
      <w:r w:rsidR="0083617F">
        <w:rPr>
          <w:rFonts w:cs="Calibri"/>
          <w:lang w:val="en"/>
        </w:rPr>
        <w:t xml:space="preserve"> my current work concentrates </w:t>
      </w:r>
      <w:r w:rsidR="00653985">
        <w:rPr>
          <w:rFonts w:cs="Calibri"/>
          <w:lang w:val="en"/>
        </w:rPr>
        <w:t xml:space="preserve">on </w:t>
      </w:r>
      <w:r w:rsidR="00413BC8">
        <w:rPr>
          <w:rFonts w:cs="Calibri"/>
          <w:lang w:val="en"/>
        </w:rPr>
        <w:t xml:space="preserve">power </w:t>
      </w:r>
      <w:r w:rsidR="00653985">
        <w:rPr>
          <w:rFonts w:cs="Calibri"/>
          <w:lang w:val="en"/>
        </w:rPr>
        <w:t>of a</w:t>
      </w:r>
      <w:r>
        <w:rPr>
          <w:rFonts w:cs="Calibri"/>
          <w:lang w:val="en"/>
        </w:rPr>
        <w:t xml:space="preserve"> rather</w:t>
      </w:r>
      <w:r w:rsidR="00653985">
        <w:rPr>
          <w:rFonts w:cs="Calibri"/>
          <w:lang w:val="en"/>
        </w:rPr>
        <w:t xml:space="preserve"> different kind</w:t>
      </w:r>
      <w:r w:rsidR="00126677">
        <w:rPr>
          <w:rFonts w:cs="Calibri"/>
          <w:lang w:val="en"/>
        </w:rPr>
        <w:t xml:space="preserve">. </w:t>
      </w:r>
      <w:r w:rsidR="007F28AC">
        <w:rPr>
          <w:rFonts w:cs="Calibri"/>
          <w:lang w:val="en"/>
        </w:rPr>
        <w:t xml:space="preserve"> What I am interested in i</w:t>
      </w:r>
      <w:r w:rsidR="00413BC8">
        <w:rPr>
          <w:rFonts w:cs="Calibri"/>
          <w:lang w:val="en"/>
        </w:rPr>
        <w:t>s Fate. In particular, the way in which Fate is embodied by t</w:t>
      </w:r>
      <w:r w:rsidR="007F28AC">
        <w:rPr>
          <w:rFonts w:cs="Calibri"/>
          <w:lang w:val="en"/>
        </w:rPr>
        <w:t>he Norns of Norse of Mythology: the t</w:t>
      </w:r>
      <w:r w:rsidR="00413BC8">
        <w:rPr>
          <w:rFonts w:cs="Calibri"/>
          <w:lang w:val="en"/>
        </w:rPr>
        <w:t xml:space="preserve">hree women who appear to preside over the </w:t>
      </w:r>
      <w:r w:rsidR="007F28AC">
        <w:rPr>
          <w:rFonts w:cs="Calibri"/>
          <w:lang w:val="en"/>
        </w:rPr>
        <w:t>destiny</w:t>
      </w:r>
      <w:r w:rsidR="00413BC8">
        <w:rPr>
          <w:rFonts w:cs="Calibri"/>
          <w:lang w:val="en"/>
        </w:rPr>
        <w:t xml:space="preserve"> of ‘men’. I propose that </w:t>
      </w:r>
      <w:r w:rsidR="00096EA9">
        <w:rPr>
          <w:rFonts w:cs="Calibri"/>
          <w:lang w:val="en"/>
        </w:rPr>
        <w:t>The Norn</w:t>
      </w:r>
      <w:r w:rsidR="00413BC8">
        <w:rPr>
          <w:rFonts w:cs="Calibri"/>
          <w:lang w:val="en"/>
        </w:rPr>
        <w:t xml:space="preserve">s provide our own </w:t>
      </w:r>
      <w:r w:rsidR="00096EA9">
        <w:rPr>
          <w:rFonts w:cs="Calibri"/>
          <w:lang w:val="en"/>
        </w:rPr>
        <w:t xml:space="preserve">culture with a </w:t>
      </w:r>
      <w:r w:rsidR="00413BC8">
        <w:rPr>
          <w:rFonts w:cs="Calibri"/>
          <w:lang w:val="en"/>
        </w:rPr>
        <w:t xml:space="preserve">way of thinking about our own ability to make choices in a world full of contingency. </w:t>
      </w:r>
      <w:r w:rsidR="00096EA9">
        <w:rPr>
          <w:rFonts w:cs="Calibri"/>
          <w:lang w:val="en"/>
        </w:rPr>
        <w:t xml:space="preserve">As such, </w:t>
      </w:r>
      <w:r w:rsidR="0083617F">
        <w:rPr>
          <w:rFonts w:cs="Calibri"/>
          <w:lang w:val="en"/>
        </w:rPr>
        <w:t xml:space="preserve">I’m </w:t>
      </w:r>
      <w:r w:rsidR="00413BC8">
        <w:rPr>
          <w:rFonts w:cs="Calibri"/>
          <w:lang w:val="en"/>
        </w:rPr>
        <w:t>calling on</w:t>
      </w:r>
      <w:r w:rsidR="00741CE0">
        <w:rPr>
          <w:rFonts w:cs="Calibri"/>
          <w:lang w:val="en"/>
        </w:rPr>
        <w:t xml:space="preserve"> the</w:t>
      </w:r>
      <w:r w:rsidR="0083617F">
        <w:rPr>
          <w:rFonts w:cs="Calibri"/>
          <w:lang w:val="en"/>
        </w:rPr>
        <w:t xml:space="preserve"> figures of the</w:t>
      </w:r>
      <w:r w:rsidR="00741CE0">
        <w:rPr>
          <w:rFonts w:cs="Calibri"/>
          <w:lang w:val="en"/>
        </w:rPr>
        <w:t xml:space="preserve"> Norns </w:t>
      </w:r>
      <w:r w:rsidR="00D306A6">
        <w:rPr>
          <w:rFonts w:cs="Calibri"/>
          <w:lang w:val="en"/>
        </w:rPr>
        <w:t xml:space="preserve">in my painting </w:t>
      </w:r>
      <w:r w:rsidR="00895EF5">
        <w:rPr>
          <w:rFonts w:cs="Calibri"/>
          <w:lang w:val="en"/>
        </w:rPr>
        <w:t xml:space="preserve">(and here in my writing) </w:t>
      </w:r>
      <w:r w:rsidR="00741CE0">
        <w:rPr>
          <w:rFonts w:cs="Calibri"/>
          <w:lang w:val="en"/>
        </w:rPr>
        <w:t xml:space="preserve">as a means </w:t>
      </w:r>
      <w:r w:rsidR="00096EA9">
        <w:rPr>
          <w:rFonts w:cs="Calibri"/>
          <w:lang w:val="en"/>
        </w:rPr>
        <w:t xml:space="preserve">of </w:t>
      </w:r>
      <w:r w:rsidR="009D3C79">
        <w:rPr>
          <w:rFonts w:cs="Calibri"/>
          <w:lang w:val="en"/>
        </w:rPr>
        <w:t>drawing</w:t>
      </w:r>
      <w:r w:rsidR="00413BC8">
        <w:rPr>
          <w:rFonts w:cs="Calibri"/>
          <w:lang w:val="en"/>
        </w:rPr>
        <w:t xml:space="preserve"> into question how we think about our agency and power to act on our world.</w:t>
      </w:r>
      <w:r w:rsidR="0083617F">
        <w:rPr>
          <w:rFonts w:cs="Calibri"/>
          <w:lang w:val="en"/>
        </w:rPr>
        <w:t xml:space="preserve"> </w:t>
      </w:r>
      <w:r w:rsidR="001C21F9">
        <w:rPr>
          <w:rFonts w:cs="Calibri"/>
          <w:lang w:val="en"/>
        </w:rPr>
        <w:t>I’m calling</w:t>
      </w:r>
      <w:r w:rsidR="0083617F">
        <w:rPr>
          <w:rFonts w:cs="Calibri"/>
          <w:lang w:val="en"/>
        </w:rPr>
        <w:t xml:space="preserve"> onto the field of play </w:t>
      </w:r>
      <w:r w:rsidR="001C21F9">
        <w:rPr>
          <w:rFonts w:cs="Calibri"/>
          <w:lang w:val="en"/>
        </w:rPr>
        <w:t xml:space="preserve">those big </w:t>
      </w:r>
      <w:r w:rsidR="0083617F">
        <w:rPr>
          <w:rFonts w:cs="Calibri"/>
          <w:lang w:val="en"/>
        </w:rPr>
        <w:t>metaphysical and existential questions</w:t>
      </w:r>
      <w:r w:rsidR="002344DE">
        <w:rPr>
          <w:rFonts w:cs="Calibri"/>
          <w:lang w:val="en"/>
        </w:rPr>
        <w:t xml:space="preserve"> that are so often </w:t>
      </w:r>
      <w:r w:rsidR="001C21F9">
        <w:rPr>
          <w:rFonts w:cs="Calibri"/>
          <w:lang w:val="en"/>
        </w:rPr>
        <w:t>marginalised</w:t>
      </w:r>
      <w:r w:rsidR="002344DE">
        <w:rPr>
          <w:rFonts w:cs="Calibri"/>
          <w:lang w:val="en"/>
        </w:rPr>
        <w:t xml:space="preserve"> within the </w:t>
      </w:r>
      <w:r w:rsidR="001C21F9">
        <w:rPr>
          <w:rFonts w:cs="Calibri"/>
          <w:lang w:val="en"/>
        </w:rPr>
        <w:t>seductive</w:t>
      </w:r>
      <w:r w:rsidR="002344DE">
        <w:rPr>
          <w:rFonts w:cs="Calibri"/>
          <w:lang w:val="en"/>
        </w:rPr>
        <w:t xml:space="preserve"> immediacy of consumer culture</w:t>
      </w:r>
      <w:r w:rsidR="0083617F">
        <w:rPr>
          <w:rFonts w:cs="Calibri"/>
          <w:lang w:val="en"/>
        </w:rPr>
        <w:t xml:space="preserve">. </w:t>
      </w:r>
      <w:r w:rsidR="00895EF5">
        <w:rPr>
          <w:rFonts w:cs="Calibri"/>
          <w:lang w:val="en"/>
        </w:rPr>
        <w:t>As such, i</w:t>
      </w:r>
      <w:r w:rsidR="002344DE">
        <w:rPr>
          <w:rFonts w:cs="Calibri"/>
          <w:lang w:val="en"/>
        </w:rPr>
        <w:t xml:space="preserve">t should be borne in mind that my repurposing of the </w:t>
      </w:r>
      <w:r w:rsidR="001C21F9">
        <w:rPr>
          <w:rFonts w:cs="Calibri"/>
          <w:lang w:val="en"/>
        </w:rPr>
        <w:t xml:space="preserve">Norse </w:t>
      </w:r>
      <w:r w:rsidR="002344DE">
        <w:rPr>
          <w:rFonts w:cs="Calibri"/>
          <w:lang w:val="en"/>
        </w:rPr>
        <w:t xml:space="preserve">Norns is always an imaginative </w:t>
      </w:r>
      <w:r w:rsidR="000F02FB">
        <w:rPr>
          <w:rFonts w:cs="Calibri"/>
          <w:lang w:val="en"/>
        </w:rPr>
        <w:t xml:space="preserve">and hermeneutic </w:t>
      </w:r>
      <w:r w:rsidR="002344DE">
        <w:rPr>
          <w:rFonts w:cs="Calibri"/>
          <w:lang w:val="en"/>
        </w:rPr>
        <w:t>engagement rather than a literar</w:t>
      </w:r>
      <w:r w:rsidR="000F02FB">
        <w:rPr>
          <w:rFonts w:cs="Calibri"/>
          <w:lang w:val="en"/>
        </w:rPr>
        <w:t>y or historical one</w:t>
      </w:r>
      <w:r w:rsidR="002344DE">
        <w:rPr>
          <w:rFonts w:cs="Calibri"/>
          <w:lang w:val="en"/>
        </w:rPr>
        <w:t xml:space="preserve">. </w:t>
      </w:r>
      <w:r w:rsidR="001C21F9">
        <w:rPr>
          <w:rFonts w:cs="Calibri"/>
          <w:lang w:val="en"/>
        </w:rPr>
        <w:t xml:space="preserve">I am putting us in danger – a necessary danger – of calling time on the </w:t>
      </w:r>
      <w:r w:rsidR="007F28AC">
        <w:rPr>
          <w:rFonts w:cs="Calibri"/>
          <w:lang w:val="en"/>
        </w:rPr>
        <w:t>‘</w:t>
      </w:r>
      <w:r w:rsidR="001C21F9">
        <w:rPr>
          <w:rFonts w:cs="Calibri"/>
          <w:lang w:val="en"/>
        </w:rPr>
        <w:t>hero</w:t>
      </w:r>
      <w:r w:rsidR="007F28AC">
        <w:rPr>
          <w:rFonts w:cs="Calibri"/>
          <w:lang w:val="en"/>
        </w:rPr>
        <w:t>’</w:t>
      </w:r>
      <w:r w:rsidR="001C21F9">
        <w:rPr>
          <w:rFonts w:cs="Calibri"/>
          <w:lang w:val="en"/>
        </w:rPr>
        <w:t xml:space="preserve"> narrative that we often have about ourselves to remind us how alienated and subjugated we all are.</w:t>
      </w:r>
      <w:r w:rsidR="00CA67E2">
        <w:rPr>
          <w:rFonts w:cs="Calibri"/>
          <w:lang w:val="en"/>
        </w:rPr>
        <w:t xml:space="preserve"> </w:t>
      </w:r>
    </w:p>
    <w:p w14:paraId="13850DAF" w14:textId="77777777" w:rsidR="00C76554" w:rsidRDefault="00C76554" w:rsidP="00C76554">
      <w:pPr>
        <w:widowControl w:val="0"/>
        <w:autoSpaceDE w:val="0"/>
        <w:autoSpaceDN w:val="0"/>
        <w:adjustRightInd w:val="0"/>
        <w:spacing w:after="200" w:line="240" w:lineRule="auto"/>
        <w:contextualSpacing/>
        <w:jc w:val="both"/>
        <w:rPr>
          <w:rFonts w:cs="Calibri"/>
          <w:lang w:val="en"/>
        </w:rPr>
      </w:pPr>
    </w:p>
    <w:p w14:paraId="31D60591" w14:textId="5229066D" w:rsidR="00495B03" w:rsidRDefault="00863B07">
      <w:pPr>
        <w:widowControl w:val="0"/>
        <w:autoSpaceDE w:val="0"/>
        <w:autoSpaceDN w:val="0"/>
        <w:adjustRightInd w:val="0"/>
        <w:spacing w:after="200" w:line="276" w:lineRule="auto"/>
        <w:rPr>
          <w:rFonts w:cs="Calibri"/>
          <w:lang w:val="en"/>
        </w:rPr>
      </w:pPr>
      <w:r>
        <w:rPr>
          <w:rFonts w:cs="Calibri"/>
          <w:lang w:val="en"/>
        </w:rPr>
        <w:t xml:space="preserve">Sometimes represented as witches, as with </w:t>
      </w:r>
      <w:r w:rsidRPr="00D306A6">
        <w:rPr>
          <w:rFonts w:cs="Calibri"/>
          <w:i/>
          <w:lang w:val="en"/>
        </w:rPr>
        <w:t>Mac</w:t>
      </w:r>
      <w:r w:rsidR="0089313C">
        <w:rPr>
          <w:rFonts w:cs="Calibri"/>
          <w:i/>
          <w:lang w:val="en"/>
        </w:rPr>
        <w:t>b</w:t>
      </w:r>
      <w:r w:rsidRPr="00D306A6">
        <w:rPr>
          <w:rFonts w:cs="Calibri"/>
          <w:i/>
          <w:lang w:val="en"/>
        </w:rPr>
        <w:t>eth</w:t>
      </w:r>
      <w:r>
        <w:rPr>
          <w:rFonts w:cs="Calibri"/>
          <w:lang w:val="en"/>
        </w:rPr>
        <w:t xml:space="preserve">’s semi-comedic weird sisters, or as prophets or harbingers, sometimes as gods, </w:t>
      </w:r>
      <w:r w:rsidR="003E5A6D">
        <w:rPr>
          <w:rFonts w:cs="Calibri"/>
          <w:lang w:val="en"/>
        </w:rPr>
        <w:t>the Norns</w:t>
      </w:r>
      <w:r w:rsidR="004B50E3">
        <w:rPr>
          <w:rFonts w:cs="Calibri"/>
          <w:lang w:val="en"/>
        </w:rPr>
        <w:t xml:space="preserve"> </w:t>
      </w:r>
      <w:r>
        <w:rPr>
          <w:rFonts w:cs="Calibri"/>
          <w:lang w:val="en"/>
        </w:rPr>
        <w:t>are</w:t>
      </w:r>
      <w:r w:rsidR="004B50E3">
        <w:rPr>
          <w:rFonts w:cs="Calibri"/>
          <w:lang w:val="en"/>
        </w:rPr>
        <w:t xml:space="preserve"> </w:t>
      </w:r>
      <w:r w:rsidR="00063AB9">
        <w:rPr>
          <w:rFonts w:cs="Calibri"/>
          <w:lang w:val="en"/>
        </w:rPr>
        <w:t>diversely represented</w:t>
      </w:r>
      <w:r w:rsidR="003E5A6D">
        <w:rPr>
          <w:rFonts w:cs="Calibri"/>
          <w:lang w:val="en"/>
        </w:rPr>
        <w:t>. In the existing Norse S</w:t>
      </w:r>
      <w:r w:rsidR="004B50E3">
        <w:rPr>
          <w:rFonts w:cs="Calibri"/>
          <w:lang w:val="en"/>
        </w:rPr>
        <w:t>agas</w:t>
      </w:r>
      <w:r w:rsidR="003E5A6D">
        <w:rPr>
          <w:rFonts w:cs="Calibri"/>
          <w:lang w:val="en"/>
        </w:rPr>
        <w:t xml:space="preserve"> and E</w:t>
      </w:r>
      <w:r w:rsidR="004946FD">
        <w:rPr>
          <w:rFonts w:cs="Calibri"/>
          <w:lang w:val="en"/>
        </w:rPr>
        <w:t>ddas</w:t>
      </w:r>
      <w:r w:rsidR="006F6231">
        <w:rPr>
          <w:rFonts w:cs="Calibri"/>
          <w:lang w:val="en"/>
        </w:rPr>
        <w:t>,</w:t>
      </w:r>
      <w:r w:rsidR="004B50E3">
        <w:rPr>
          <w:rFonts w:cs="Calibri"/>
          <w:lang w:val="en"/>
        </w:rPr>
        <w:t xml:space="preserve"> they are</w:t>
      </w:r>
      <w:r w:rsidR="00063AB9">
        <w:rPr>
          <w:rFonts w:cs="Calibri"/>
          <w:lang w:val="en"/>
        </w:rPr>
        <w:t xml:space="preserve"> </w:t>
      </w:r>
      <w:r w:rsidR="00294CCB">
        <w:rPr>
          <w:rFonts w:cs="Calibri"/>
          <w:lang w:val="en"/>
        </w:rPr>
        <w:t>figured as</w:t>
      </w:r>
      <w:r w:rsidR="00063AB9">
        <w:rPr>
          <w:rFonts w:cs="Calibri"/>
          <w:lang w:val="en"/>
        </w:rPr>
        <w:t xml:space="preserve"> eternal</w:t>
      </w:r>
      <w:r w:rsidR="00D306A6">
        <w:rPr>
          <w:rFonts w:cs="Calibri"/>
          <w:lang w:val="en"/>
        </w:rPr>
        <w:t xml:space="preserve"> and supernatural. The</w:t>
      </w:r>
      <w:r w:rsidR="003E5A6D">
        <w:rPr>
          <w:rFonts w:cs="Calibri"/>
          <w:lang w:val="en"/>
        </w:rPr>
        <w:t xml:space="preserve">y are </w:t>
      </w:r>
      <w:r w:rsidR="00D306A6">
        <w:rPr>
          <w:rFonts w:cs="Calibri"/>
          <w:lang w:val="en"/>
        </w:rPr>
        <w:t xml:space="preserve">however </w:t>
      </w:r>
      <w:r w:rsidR="003E5A6D">
        <w:rPr>
          <w:rFonts w:cs="Calibri"/>
          <w:lang w:val="en"/>
        </w:rPr>
        <w:t>indisputably</w:t>
      </w:r>
      <w:r w:rsidR="00294CCB">
        <w:rPr>
          <w:rFonts w:cs="Calibri"/>
          <w:lang w:val="en"/>
        </w:rPr>
        <w:t xml:space="preserve"> women (even if in Shakespeare’s </w:t>
      </w:r>
      <w:r w:rsidR="00294CCB" w:rsidRPr="003E5A6D">
        <w:rPr>
          <w:rFonts w:cs="Calibri"/>
          <w:i/>
          <w:lang w:val="en"/>
        </w:rPr>
        <w:t>Mac</w:t>
      </w:r>
      <w:r w:rsidR="0089313C">
        <w:rPr>
          <w:rFonts w:cs="Calibri"/>
          <w:i/>
          <w:lang w:val="en"/>
        </w:rPr>
        <w:t>b</w:t>
      </w:r>
      <w:r w:rsidR="00294CCB" w:rsidRPr="003E5A6D">
        <w:rPr>
          <w:rFonts w:cs="Calibri"/>
          <w:i/>
          <w:lang w:val="en"/>
        </w:rPr>
        <w:t>eth</w:t>
      </w:r>
      <w:r w:rsidR="00294CCB">
        <w:rPr>
          <w:rFonts w:cs="Calibri"/>
          <w:lang w:val="en"/>
        </w:rPr>
        <w:t xml:space="preserve"> they cause </w:t>
      </w:r>
      <w:r w:rsidR="004946FD">
        <w:rPr>
          <w:rFonts w:cs="Calibri"/>
          <w:lang w:val="en"/>
        </w:rPr>
        <w:t xml:space="preserve">Banquo </w:t>
      </w:r>
      <w:r w:rsidR="00294CCB">
        <w:rPr>
          <w:rFonts w:cs="Calibri"/>
          <w:lang w:val="en"/>
        </w:rPr>
        <w:t>confusion</w:t>
      </w:r>
      <w:r w:rsidR="007F76F8">
        <w:rPr>
          <w:rFonts w:cs="Calibri"/>
          <w:lang w:val="en"/>
        </w:rPr>
        <w:t xml:space="preserve"> about their being and gender </w:t>
      </w:r>
      <w:r w:rsidR="003E5A6D">
        <w:rPr>
          <w:rFonts w:cs="Calibri"/>
          <w:lang w:val="en"/>
        </w:rPr>
        <w:t>[</w:t>
      </w:r>
      <w:r w:rsidR="007F76F8">
        <w:rPr>
          <w:rFonts w:cs="Calibri"/>
          <w:lang w:val="en"/>
        </w:rPr>
        <w:t>Act I, Sc iii</w:t>
      </w:r>
      <w:r w:rsidR="003E5A6D">
        <w:rPr>
          <w:rFonts w:cs="Calibri"/>
          <w:lang w:val="en"/>
        </w:rPr>
        <w:t>]</w:t>
      </w:r>
      <w:r w:rsidR="00294CCB">
        <w:rPr>
          <w:rFonts w:cs="Calibri"/>
          <w:lang w:val="en"/>
        </w:rPr>
        <w:t>)</w:t>
      </w:r>
      <w:r w:rsidR="00063AB9">
        <w:rPr>
          <w:rFonts w:cs="Calibri"/>
          <w:lang w:val="en"/>
        </w:rPr>
        <w:t>.</w:t>
      </w:r>
      <w:r w:rsidR="006F6231">
        <w:rPr>
          <w:rFonts w:cs="Calibri"/>
          <w:lang w:val="en"/>
        </w:rPr>
        <w:t xml:space="preserve"> While they might have an allegorical dimension, they are certainly</w:t>
      </w:r>
      <w:r w:rsidR="00063AB9">
        <w:rPr>
          <w:rFonts w:cs="Calibri"/>
          <w:lang w:val="en"/>
        </w:rPr>
        <w:t>,</w:t>
      </w:r>
      <w:r w:rsidR="002405BF">
        <w:rPr>
          <w:rFonts w:cs="Calibri"/>
          <w:lang w:val="en"/>
        </w:rPr>
        <w:t xml:space="preserve"> </w:t>
      </w:r>
      <w:r w:rsidR="00063AB9">
        <w:rPr>
          <w:rFonts w:cs="Calibri"/>
          <w:lang w:val="en"/>
        </w:rPr>
        <w:t>embodied as women</w:t>
      </w:r>
      <w:r w:rsidR="006F6231">
        <w:rPr>
          <w:rFonts w:cs="Calibri"/>
          <w:lang w:val="en"/>
        </w:rPr>
        <w:t>, sometimes</w:t>
      </w:r>
      <w:r w:rsidR="00063AB9">
        <w:rPr>
          <w:rFonts w:cs="Calibri"/>
          <w:lang w:val="en"/>
        </w:rPr>
        <w:t xml:space="preserve"> of three distinctive ages</w:t>
      </w:r>
      <w:r w:rsidR="002405BF">
        <w:rPr>
          <w:rFonts w:cs="Calibri"/>
          <w:lang w:val="en"/>
        </w:rPr>
        <w:t>, as</w:t>
      </w:r>
      <w:r w:rsidR="0038124D">
        <w:rPr>
          <w:rFonts w:cs="Calibri"/>
          <w:lang w:val="en"/>
        </w:rPr>
        <w:t xml:space="preserve"> is the case</w:t>
      </w:r>
      <w:r w:rsidR="002405BF">
        <w:rPr>
          <w:rFonts w:cs="Calibri"/>
          <w:lang w:val="en"/>
        </w:rPr>
        <w:t xml:space="preserve"> in the recent film of </w:t>
      </w:r>
      <w:r w:rsidR="002405BF" w:rsidRPr="00C810F3">
        <w:rPr>
          <w:rFonts w:cs="Calibri"/>
          <w:i/>
          <w:lang w:val="en"/>
        </w:rPr>
        <w:t>Mac</w:t>
      </w:r>
      <w:r w:rsidR="0089313C">
        <w:rPr>
          <w:rFonts w:cs="Calibri"/>
          <w:i/>
          <w:lang w:val="en"/>
        </w:rPr>
        <w:t>b</w:t>
      </w:r>
      <w:r w:rsidR="002405BF" w:rsidRPr="00C810F3">
        <w:rPr>
          <w:rFonts w:cs="Calibri"/>
          <w:i/>
          <w:lang w:val="en"/>
        </w:rPr>
        <w:t>eth</w:t>
      </w:r>
      <w:r w:rsidR="002405BF">
        <w:rPr>
          <w:rFonts w:cs="Calibri"/>
          <w:lang w:val="en"/>
        </w:rPr>
        <w:t xml:space="preserve"> (dir. Justin Kurzel, 2016)</w:t>
      </w:r>
      <w:r w:rsidR="00063AB9">
        <w:rPr>
          <w:rFonts w:cs="Calibri"/>
          <w:lang w:val="en"/>
        </w:rPr>
        <w:t>. In whatever guise</w:t>
      </w:r>
      <w:r w:rsidR="003E5A6D">
        <w:rPr>
          <w:rFonts w:cs="Calibri"/>
          <w:lang w:val="en"/>
        </w:rPr>
        <w:t xml:space="preserve"> taken, the Norns are </w:t>
      </w:r>
      <w:r>
        <w:rPr>
          <w:rFonts w:cs="Calibri"/>
          <w:lang w:val="en"/>
        </w:rPr>
        <w:t xml:space="preserve">undoubtedly </w:t>
      </w:r>
      <w:r w:rsidR="003E5A6D">
        <w:rPr>
          <w:rFonts w:cs="Calibri"/>
          <w:lang w:val="en"/>
        </w:rPr>
        <w:t>‘dangerous’ women</w:t>
      </w:r>
      <w:r w:rsidR="00A6097A">
        <w:rPr>
          <w:rFonts w:cs="Calibri"/>
          <w:lang w:val="en"/>
        </w:rPr>
        <w:t xml:space="preserve"> because they </w:t>
      </w:r>
      <w:r w:rsidR="006E281F">
        <w:rPr>
          <w:rFonts w:cs="Calibri"/>
          <w:lang w:val="en"/>
        </w:rPr>
        <w:t xml:space="preserve">can be said to </w:t>
      </w:r>
      <w:r w:rsidR="00A6097A">
        <w:rPr>
          <w:rFonts w:cs="Calibri"/>
          <w:lang w:val="en"/>
        </w:rPr>
        <w:t>stand testimony to the folly of men</w:t>
      </w:r>
      <w:r w:rsidR="006E281F">
        <w:rPr>
          <w:rFonts w:cs="Calibri"/>
          <w:lang w:val="en"/>
        </w:rPr>
        <w:t>’s inflated sense of agency</w:t>
      </w:r>
      <w:r w:rsidR="003E5A6D">
        <w:rPr>
          <w:rFonts w:cs="Calibri"/>
          <w:lang w:val="en"/>
        </w:rPr>
        <w:t xml:space="preserve">. </w:t>
      </w:r>
      <w:r w:rsidR="00D306A6">
        <w:rPr>
          <w:rFonts w:cs="Calibri"/>
          <w:lang w:val="en"/>
        </w:rPr>
        <w:t>As evidenced within</w:t>
      </w:r>
      <w:r w:rsidR="006F6231">
        <w:rPr>
          <w:rFonts w:cs="Calibri"/>
          <w:lang w:val="en"/>
        </w:rPr>
        <w:t xml:space="preserve"> the </w:t>
      </w:r>
      <w:r w:rsidR="00D306A6">
        <w:rPr>
          <w:rFonts w:cs="Calibri"/>
          <w:lang w:val="en"/>
        </w:rPr>
        <w:t xml:space="preserve">verses of the </w:t>
      </w:r>
      <w:r w:rsidR="006F6231">
        <w:rPr>
          <w:rFonts w:cs="Calibri"/>
          <w:lang w:val="en"/>
        </w:rPr>
        <w:t>Edda cited above</w:t>
      </w:r>
      <w:r w:rsidR="00D306A6">
        <w:rPr>
          <w:rFonts w:cs="Calibri"/>
          <w:lang w:val="en"/>
        </w:rPr>
        <w:t>,</w:t>
      </w:r>
      <w:r w:rsidR="006F6231">
        <w:rPr>
          <w:rFonts w:cs="Calibri"/>
          <w:lang w:val="en"/>
        </w:rPr>
        <w:t xml:space="preserve"> they make the</w:t>
      </w:r>
      <w:r w:rsidR="0038124D">
        <w:rPr>
          <w:rFonts w:cs="Calibri"/>
          <w:lang w:val="en"/>
        </w:rPr>
        <w:t xml:space="preserve"> laws that govern the life of men ‘Laws they made there, and life allocated to the sons of men, and set their fates’ (</w:t>
      </w:r>
      <w:r w:rsidR="0038124D" w:rsidRPr="005C1882">
        <w:rPr>
          <w:rFonts w:ascii="Gill Sans MT" w:hAnsi="Gill Sans MT"/>
          <w:i/>
          <w:iCs/>
          <w:color w:val="000000"/>
        </w:rPr>
        <w:t>Völuspá</w:t>
      </w:r>
      <w:r w:rsidR="0038124D" w:rsidRPr="005C1882">
        <w:rPr>
          <w:rFonts w:ascii="Gill Sans MT" w:hAnsi="Gill Sans MT"/>
          <w:iCs/>
          <w:color w:val="000000"/>
        </w:rPr>
        <w:t>)</w:t>
      </w:r>
      <w:r w:rsidR="006F6231">
        <w:rPr>
          <w:rFonts w:cs="Calibri"/>
          <w:lang w:val="en"/>
        </w:rPr>
        <w:t>. In another text we hear from hero Svipdag that</w:t>
      </w:r>
      <w:r w:rsidR="00D306A6">
        <w:rPr>
          <w:rFonts w:cs="Calibri"/>
          <w:lang w:val="en"/>
        </w:rPr>
        <w:t>,</w:t>
      </w:r>
      <w:r w:rsidR="006F6231">
        <w:rPr>
          <w:rFonts w:cs="Calibri"/>
          <w:lang w:val="en"/>
        </w:rPr>
        <w:t xml:space="preserve"> </w:t>
      </w:r>
      <w:r w:rsidR="0038124D">
        <w:rPr>
          <w:rFonts w:cs="Calibri"/>
          <w:lang w:val="en"/>
        </w:rPr>
        <w:t>‘No m</w:t>
      </w:r>
      <w:r w:rsidR="00063AB9">
        <w:rPr>
          <w:rFonts w:cs="Calibri"/>
          <w:lang w:val="en"/>
        </w:rPr>
        <w:t>an</w:t>
      </w:r>
      <w:r w:rsidR="006F6231">
        <w:rPr>
          <w:rFonts w:cs="Calibri"/>
          <w:lang w:val="en"/>
        </w:rPr>
        <w:t xml:space="preserve"> can deny Urd’</w:t>
      </w:r>
      <w:r w:rsidR="00063AB9">
        <w:rPr>
          <w:rFonts w:cs="Calibri"/>
          <w:lang w:val="en"/>
        </w:rPr>
        <w:t xml:space="preserve"> (</w:t>
      </w:r>
      <w:r w:rsidR="006F6231">
        <w:rPr>
          <w:rFonts w:cs="Calibri"/>
          <w:lang w:val="en"/>
        </w:rPr>
        <w:t xml:space="preserve">The Ballad of Svipdag </w:t>
      </w:r>
      <w:r w:rsidR="00930258">
        <w:rPr>
          <w:rFonts w:cs="Calibri"/>
          <w:lang w:val="en"/>
        </w:rPr>
        <w:t>published in Crossley-Holland, 1980</w:t>
      </w:r>
      <w:r w:rsidR="00C810F3">
        <w:rPr>
          <w:rFonts w:cs="Calibri"/>
          <w:lang w:val="en"/>
        </w:rPr>
        <w:t>: 125</w:t>
      </w:r>
      <w:r w:rsidR="00063AB9">
        <w:rPr>
          <w:rFonts w:cs="Calibri"/>
          <w:lang w:val="en"/>
        </w:rPr>
        <w:t>). Of the three Norns</w:t>
      </w:r>
      <w:r w:rsidR="00F8296D">
        <w:rPr>
          <w:rFonts w:cs="Calibri"/>
          <w:lang w:val="en"/>
        </w:rPr>
        <w:t xml:space="preserve">, </w:t>
      </w:r>
      <w:r w:rsidR="00063AB9">
        <w:rPr>
          <w:rFonts w:cs="Calibri"/>
          <w:lang w:val="en"/>
        </w:rPr>
        <w:t xml:space="preserve"> Urd </w:t>
      </w:r>
      <w:r w:rsidR="006F6231">
        <w:rPr>
          <w:rFonts w:cs="Calibri"/>
          <w:lang w:val="en"/>
        </w:rPr>
        <w:t>embodies the</w:t>
      </w:r>
      <w:r w:rsidR="006E281F">
        <w:rPr>
          <w:rFonts w:cs="Calibri"/>
          <w:lang w:val="en"/>
        </w:rPr>
        <w:t xml:space="preserve"> principle of Fate,</w:t>
      </w:r>
      <w:r w:rsidR="0038124D">
        <w:rPr>
          <w:rFonts w:cs="Calibri"/>
          <w:lang w:val="en"/>
        </w:rPr>
        <w:t xml:space="preserve"> </w:t>
      </w:r>
      <w:r w:rsidR="00063AB9">
        <w:rPr>
          <w:rFonts w:cs="Calibri"/>
          <w:lang w:val="en"/>
        </w:rPr>
        <w:t xml:space="preserve">Skuld </w:t>
      </w:r>
      <w:r w:rsidR="004A1C83">
        <w:rPr>
          <w:rFonts w:cs="Calibri"/>
          <w:lang w:val="en"/>
        </w:rPr>
        <w:t>re</w:t>
      </w:r>
      <w:r w:rsidR="00063AB9">
        <w:rPr>
          <w:rFonts w:cs="Calibri"/>
          <w:lang w:val="en"/>
        </w:rPr>
        <w:t>presents Being</w:t>
      </w:r>
      <w:r w:rsidR="00495B03">
        <w:rPr>
          <w:rFonts w:cs="Calibri"/>
          <w:lang w:val="en"/>
        </w:rPr>
        <w:t>,</w:t>
      </w:r>
      <w:r w:rsidR="00063AB9">
        <w:rPr>
          <w:rFonts w:cs="Calibri"/>
          <w:lang w:val="en"/>
        </w:rPr>
        <w:t xml:space="preserve"> </w:t>
      </w:r>
      <w:r w:rsidR="00930258">
        <w:rPr>
          <w:rFonts w:cs="Calibri"/>
          <w:lang w:val="en"/>
        </w:rPr>
        <w:t xml:space="preserve">Verdrandi Necessity. </w:t>
      </w:r>
      <w:r w:rsidR="00495B03">
        <w:rPr>
          <w:rFonts w:cs="Calibri"/>
          <w:lang w:val="en"/>
        </w:rPr>
        <w:t>Unlike Shakespea</w:t>
      </w:r>
      <w:r w:rsidR="006F6231">
        <w:rPr>
          <w:rFonts w:cs="Calibri"/>
          <w:lang w:val="en"/>
        </w:rPr>
        <w:t>re’s weird sisters, and apart from these three allegorical designations, in Norse myth</w:t>
      </w:r>
      <w:r w:rsidR="00495B03">
        <w:rPr>
          <w:rFonts w:cs="Calibri"/>
          <w:lang w:val="en"/>
        </w:rPr>
        <w:t xml:space="preserve"> the Norns are </w:t>
      </w:r>
      <w:r w:rsidR="006F6231">
        <w:rPr>
          <w:rFonts w:cs="Calibri"/>
          <w:lang w:val="en"/>
        </w:rPr>
        <w:t xml:space="preserve">also </w:t>
      </w:r>
      <w:r w:rsidR="00495B03">
        <w:rPr>
          <w:rFonts w:cs="Calibri"/>
          <w:lang w:val="en"/>
        </w:rPr>
        <w:t>guardians who</w:t>
      </w:r>
      <w:r w:rsidR="00930258">
        <w:rPr>
          <w:rFonts w:cs="Calibri"/>
          <w:lang w:val="en"/>
        </w:rPr>
        <w:t xml:space="preserve"> care for the tree ‘that suffers, that cares for all living creatures and ensures continuity’ (Crossley-Holland, xxiii). </w:t>
      </w:r>
      <w:r w:rsidR="004277DE">
        <w:rPr>
          <w:rFonts w:cs="Calibri"/>
          <w:lang w:val="en"/>
        </w:rPr>
        <w:t>Power is therefore theirs in many different ways.</w:t>
      </w:r>
    </w:p>
    <w:p w14:paraId="7AA058A0" w14:textId="77777777" w:rsidR="00CA7397" w:rsidRDefault="004277DE">
      <w:pPr>
        <w:widowControl w:val="0"/>
        <w:autoSpaceDE w:val="0"/>
        <w:autoSpaceDN w:val="0"/>
        <w:adjustRightInd w:val="0"/>
        <w:spacing w:after="200" w:line="276" w:lineRule="auto"/>
        <w:rPr>
          <w:rFonts w:cs="Calibri"/>
          <w:lang w:val="en"/>
        </w:rPr>
      </w:pPr>
      <w:r>
        <w:rPr>
          <w:rFonts w:cs="Calibri"/>
          <w:lang w:val="en"/>
        </w:rPr>
        <w:t>Within these various configurations, t</w:t>
      </w:r>
      <w:r w:rsidR="00930258">
        <w:rPr>
          <w:rFonts w:cs="Calibri"/>
          <w:lang w:val="en"/>
        </w:rPr>
        <w:t xml:space="preserve">he Norns </w:t>
      </w:r>
      <w:r w:rsidR="00BA4B1B">
        <w:rPr>
          <w:rFonts w:cs="Calibri"/>
          <w:lang w:val="en"/>
        </w:rPr>
        <w:t>are</w:t>
      </w:r>
      <w:r w:rsidR="00AA1EA2">
        <w:rPr>
          <w:rFonts w:cs="Calibri"/>
          <w:lang w:val="en"/>
        </w:rPr>
        <w:t xml:space="preserve"> often </w:t>
      </w:r>
      <w:r w:rsidR="00BA4B1B">
        <w:rPr>
          <w:rFonts w:cs="Calibri"/>
          <w:lang w:val="en"/>
        </w:rPr>
        <w:t>imagined as</w:t>
      </w:r>
      <w:r w:rsidR="00930258">
        <w:rPr>
          <w:rFonts w:cs="Calibri"/>
          <w:lang w:val="en"/>
        </w:rPr>
        <w:t xml:space="preserve"> weavers of fate and circumstance</w:t>
      </w:r>
      <w:r w:rsidR="000F02FB">
        <w:rPr>
          <w:rFonts w:cs="Calibri"/>
          <w:lang w:val="en"/>
        </w:rPr>
        <w:t>, shaping thereby the narrative of human lives; certainly this is the role of the Greek fates. In Norse myth they might not be quite so hands-on, instead standing</w:t>
      </w:r>
      <w:r w:rsidR="00495B03">
        <w:rPr>
          <w:rFonts w:cs="Calibri"/>
          <w:lang w:val="en"/>
        </w:rPr>
        <w:t xml:space="preserve"> </w:t>
      </w:r>
      <w:r w:rsidR="000F02FB">
        <w:rPr>
          <w:rFonts w:cs="Calibri"/>
          <w:lang w:val="en"/>
        </w:rPr>
        <w:t xml:space="preserve">as </w:t>
      </w:r>
      <w:r w:rsidR="00495B03">
        <w:rPr>
          <w:rFonts w:cs="Calibri"/>
          <w:lang w:val="en"/>
        </w:rPr>
        <w:t xml:space="preserve">representatives of the factors that determine </w:t>
      </w:r>
      <w:r>
        <w:rPr>
          <w:rFonts w:cs="Calibri"/>
          <w:lang w:val="en"/>
        </w:rPr>
        <w:t>the course of lives</w:t>
      </w:r>
      <w:r w:rsidR="000F02FB">
        <w:rPr>
          <w:rFonts w:cs="Calibri"/>
          <w:lang w:val="en"/>
        </w:rPr>
        <w:t>. In whatever guise,</w:t>
      </w:r>
      <w:r w:rsidR="00495B03">
        <w:rPr>
          <w:rFonts w:cs="Calibri"/>
          <w:lang w:val="en"/>
        </w:rPr>
        <w:t xml:space="preserve"> they necessarily raise the issue of ‘free will’</w:t>
      </w:r>
      <w:r>
        <w:rPr>
          <w:rFonts w:cs="Calibri"/>
          <w:lang w:val="en"/>
        </w:rPr>
        <w:t>, a principle</w:t>
      </w:r>
      <w:r w:rsidR="00495B03">
        <w:rPr>
          <w:rFonts w:cs="Calibri"/>
          <w:lang w:val="en"/>
        </w:rPr>
        <w:t xml:space="preserve"> so central to more modern thought and culture</w:t>
      </w:r>
      <w:r w:rsidR="00D306A6">
        <w:rPr>
          <w:rFonts w:cs="Calibri"/>
          <w:lang w:val="en"/>
        </w:rPr>
        <w:t xml:space="preserve">. By contrast, free will </w:t>
      </w:r>
      <w:r>
        <w:rPr>
          <w:rFonts w:cs="Calibri"/>
          <w:lang w:val="en"/>
        </w:rPr>
        <w:t>is not</w:t>
      </w:r>
      <w:r w:rsidR="00D306A6">
        <w:rPr>
          <w:rFonts w:cs="Calibri"/>
          <w:lang w:val="en"/>
        </w:rPr>
        <w:t xml:space="preserve"> </w:t>
      </w:r>
      <w:r>
        <w:rPr>
          <w:rFonts w:cs="Calibri"/>
          <w:lang w:val="en"/>
        </w:rPr>
        <w:t>a concept with purchase in Viking culture</w:t>
      </w:r>
      <w:r w:rsidR="00495B03">
        <w:rPr>
          <w:rFonts w:cs="Calibri"/>
          <w:lang w:val="en"/>
        </w:rPr>
        <w:t>. It is</w:t>
      </w:r>
      <w:r>
        <w:rPr>
          <w:rFonts w:cs="Calibri"/>
          <w:lang w:val="en"/>
        </w:rPr>
        <w:t xml:space="preserve"> </w:t>
      </w:r>
      <w:r w:rsidR="00495B03">
        <w:rPr>
          <w:rFonts w:cs="Calibri"/>
          <w:lang w:val="en"/>
        </w:rPr>
        <w:t xml:space="preserve">this </w:t>
      </w:r>
      <w:r w:rsidR="000F02FB">
        <w:rPr>
          <w:rFonts w:cs="Calibri"/>
          <w:lang w:val="en"/>
        </w:rPr>
        <w:t>historical</w:t>
      </w:r>
      <w:r>
        <w:rPr>
          <w:rFonts w:cs="Calibri"/>
          <w:lang w:val="en"/>
        </w:rPr>
        <w:t xml:space="preserve"> </w:t>
      </w:r>
      <w:r w:rsidR="000F02FB">
        <w:rPr>
          <w:rFonts w:cs="Calibri"/>
          <w:lang w:val="en"/>
        </w:rPr>
        <w:t xml:space="preserve">and cultural </w:t>
      </w:r>
      <w:r w:rsidR="00D306A6">
        <w:rPr>
          <w:rFonts w:cs="Calibri"/>
          <w:lang w:val="en"/>
        </w:rPr>
        <w:t>difference</w:t>
      </w:r>
      <w:r w:rsidR="00495B03">
        <w:rPr>
          <w:rFonts w:cs="Calibri"/>
          <w:lang w:val="en"/>
        </w:rPr>
        <w:t xml:space="preserve"> that so draws me in</w:t>
      </w:r>
      <w:r w:rsidR="00AA1EA2">
        <w:rPr>
          <w:rFonts w:cs="Calibri"/>
          <w:lang w:val="en"/>
        </w:rPr>
        <w:t xml:space="preserve"> and that brings mythologies’ relevance to our own age</w:t>
      </w:r>
      <w:r w:rsidR="00495B03">
        <w:rPr>
          <w:rFonts w:cs="Calibri"/>
          <w:lang w:val="en"/>
        </w:rPr>
        <w:t xml:space="preserve">. </w:t>
      </w:r>
      <w:r w:rsidR="000F02FB">
        <w:rPr>
          <w:rFonts w:cs="Calibri"/>
          <w:lang w:val="en"/>
        </w:rPr>
        <w:t>For me, t</w:t>
      </w:r>
      <w:r w:rsidR="00495B03">
        <w:rPr>
          <w:rFonts w:cs="Calibri"/>
          <w:lang w:val="en"/>
        </w:rPr>
        <w:t xml:space="preserve">he Norns </w:t>
      </w:r>
      <w:r w:rsidR="0007498F">
        <w:rPr>
          <w:rFonts w:cs="Calibri"/>
          <w:lang w:val="en"/>
        </w:rPr>
        <w:t xml:space="preserve">deftly </w:t>
      </w:r>
      <w:r w:rsidR="00495B03">
        <w:rPr>
          <w:rFonts w:cs="Calibri"/>
          <w:lang w:val="en"/>
        </w:rPr>
        <w:t xml:space="preserve">represent </w:t>
      </w:r>
      <w:r>
        <w:rPr>
          <w:rFonts w:cs="Calibri"/>
          <w:lang w:val="en"/>
        </w:rPr>
        <w:t>the push-pull of agency against determination</w:t>
      </w:r>
      <w:r w:rsidR="00824B29">
        <w:rPr>
          <w:rFonts w:cs="Calibri"/>
          <w:lang w:val="en"/>
        </w:rPr>
        <w:t xml:space="preserve"> as manifest in contemporary culture and discourse</w:t>
      </w:r>
      <w:r>
        <w:rPr>
          <w:rFonts w:cs="Calibri"/>
          <w:lang w:val="en"/>
        </w:rPr>
        <w:t xml:space="preserve">. </w:t>
      </w:r>
      <w:r w:rsidR="0007498F">
        <w:rPr>
          <w:rFonts w:cs="Calibri"/>
          <w:lang w:val="en"/>
        </w:rPr>
        <w:t>Fate, necessity and being - these p</w:t>
      </w:r>
      <w:r w:rsidR="00824B29">
        <w:rPr>
          <w:rFonts w:cs="Calibri"/>
          <w:lang w:val="en"/>
        </w:rPr>
        <w:t xml:space="preserve">owerful </w:t>
      </w:r>
      <w:r w:rsidR="0007498F">
        <w:rPr>
          <w:rFonts w:cs="Calibri"/>
          <w:lang w:val="en"/>
        </w:rPr>
        <w:t xml:space="preserve">and fundamental principles are embodied in female form. They are not deities, nor goddesses. They cannot be appealed or sacrificed to, making them more dangerous and </w:t>
      </w:r>
      <w:r w:rsidR="000F02FB">
        <w:rPr>
          <w:rFonts w:cs="Calibri"/>
          <w:lang w:val="en"/>
        </w:rPr>
        <w:t>unresponsive to</w:t>
      </w:r>
      <w:r w:rsidR="0007498F">
        <w:rPr>
          <w:rFonts w:cs="Calibri"/>
          <w:lang w:val="en"/>
        </w:rPr>
        <w:t xml:space="preserve"> the will of men, yet they bring to the stage </w:t>
      </w:r>
      <w:r w:rsidR="000F02FB">
        <w:rPr>
          <w:rFonts w:cs="Calibri"/>
          <w:lang w:val="en"/>
        </w:rPr>
        <w:t xml:space="preserve">the </w:t>
      </w:r>
      <w:r w:rsidR="0007498F">
        <w:rPr>
          <w:rFonts w:cs="Calibri"/>
          <w:lang w:val="en"/>
        </w:rPr>
        <w:t xml:space="preserve">very nature of the human condition and make present the occult nature of the </w:t>
      </w:r>
      <w:r w:rsidR="00824B29">
        <w:rPr>
          <w:rFonts w:cs="Calibri"/>
          <w:lang w:val="en"/>
        </w:rPr>
        <w:t xml:space="preserve">complex and largely unseen </w:t>
      </w:r>
      <w:r w:rsidR="00495B03">
        <w:rPr>
          <w:rFonts w:cs="Calibri"/>
          <w:lang w:val="en"/>
        </w:rPr>
        <w:t xml:space="preserve">web </w:t>
      </w:r>
      <w:r w:rsidR="000F02FB">
        <w:rPr>
          <w:rFonts w:cs="Calibri"/>
          <w:lang w:val="en"/>
        </w:rPr>
        <w:t>that</w:t>
      </w:r>
      <w:r w:rsidR="00495B03">
        <w:rPr>
          <w:rFonts w:cs="Calibri"/>
          <w:lang w:val="en"/>
        </w:rPr>
        <w:t xml:space="preserve"> </w:t>
      </w:r>
      <w:r w:rsidR="00824B29">
        <w:rPr>
          <w:rFonts w:cs="Calibri"/>
          <w:lang w:val="en"/>
        </w:rPr>
        <w:t>circumscribe</w:t>
      </w:r>
      <w:r w:rsidR="000F02FB">
        <w:rPr>
          <w:rFonts w:cs="Calibri"/>
          <w:lang w:val="en"/>
        </w:rPr>
        <w:t>s</w:t>
      </w:r>
      <w:r w:rsidR="00824B29">
        <w:rPr>
          <w:rFonts w:cs="Calibri"/>
          <w:lang w:val="en"/>
        </w:rPr>
        <w:t xml:space="preserve"> our</w:t>
      </w:r>
      <w:r w:rsidR="0007498F">
        <w:rPr>
          <w:rFonts w:cs="Calibri"/>
          <w:lang w:val="en"/>
        </w:rPr>
        <w:t xml:space="preserve"> lives and</w:t>
      </w:r>
      <w:r w:rsidR="00824B29">
        <w:rPr>
          <w:rFonts w:cs="Calibri"/>
          <w:lang w:val="en"/>
        </w:rPr>
        <w:t xml:space="preserve"> choices. There is then a </w:t>
      </w:r>
      <w:r w:rsidR="00CC12EF">
        <w:rPr>
          <w:rFonts w:cs="Calibri"/>
          <w:lang w:val="en"/>
        </w:rPr>
        <w:t xml:space="preserve">subtle and </w:t>
      </w:r>
      <w:r w:rsidR="0007498F">
        <w:rPr>
          <w:rFonts w:cs="Calibri"/>
          <w:lang w:val="en"/>
        </w:rPr>
        <w:t xml:space="preserve">dangerously </w:t>
      </w:r>
      <w:r w:rsidR="0021569E">
        <w:rPr>
          <w:rFonts w:cs="Calibri"/>
          <w:lang w:val="en"/>
        </w:rPr>
        <w:t>destabilizing</w:t>
      </w:r>
      <w:r w:rsidR="00CC12EF">
        <w:rPr>
          <w:rFonts w:cs="Calibri"/>
          <w:lang w:val="en"/>
        </w:rPr>
        <w:t xml:space="preserve"> </w:t>
      </w:r>
      <w:r w:rsidR="00BA4B1B">
        <w:rPr>
          <w:rFonts w:cs="Calibri"/>
          <w:lang w:val="en"/>
        </w:rPr>
        <w:t xml:space="preserve">configuration of power to be </w:t>
      </w:r>
      <w:r w:rsidR="00824B29">
        <w:rPr>
          <w:rFonts w:cs="Calibri"/>
          <w:lang w:val="en"/>
        </w:rPr>
        <w:t>gathered</w:t>
      </w:r>
      <w:r w:rsidR="00BA4B1B">
        <w:rPr>
          <w:rFonts w:cs="Calibri"/>
          <w:lang w:val="en"/>
        </w:rPr>
        <w:t xml:space="preserve"> here</w:t>
      </w:r>
      <w:r w:rsidR="00824B29">
        <w:rPr>
          <w:rFonts w:cs="Calibri"/>
          <w:lang w:val="en"/>
        </w:rPr>
        <w:t xml:space="preserve"> </w:t>
      </w:r>
      <w:r w:rsidR="0007498F">
        <w:rPr>
          <w:rFonts w:cs="Calibri"/>
          <w:lang w:val="en"/>
        </w:rPr>
        <w:t>and</w:t>
      </w:r>
      <w:r w:rsidR="0021569E">
        <w:rPr>
          <w:rFonts w:cs="Calibri"/>
          <w:lang w:val="en"/>
        </w:rPr>
        <w:t>, critically (fatefully),</w:t>
      </w:r>
      <w:r w:rsidR="0007498F">
        <w:rPr>
          <w:rFonts w:cs="Calibri"/>
          <w:lang w:val="en"/>
        </w:rPr>
        <w:t xml:space="preserve"> one </w:t>
      </w:r>
      <w:r w:rsidR="00824B29">
        <w:rPr>
          <w:rFonts w:cs="Calibri"/>
          <w:lang w:val="en"/>
        </w:rPr>
        <w:t>that actively undermines Vitruvian notion</w:t>
      </w:r>
      <w:r w:rsidR="00886EF1">
        <w:rPr>
          <w:rFonts w:cs="Calibri"/>
          <w:lang w:val="en"/>
        </w:rPr>
        <w:t>s</w:t>
      </w:r>
      <w:r w:rsidR="00824B29">
        <w:rPr>
          <w:rFonts w:cs="Calibri"/>
          <w:lang w:val="en"/>
        </w:rPr>
        <w:t xml:space="preserve"> of men’s</w:t>
      </w:r>
      <w:r w:rsidR="00886EF1">
        <w:rPr>
          <w:rFonts w:cs="Calibri"/>
          <w:lang w:val="en"/>
        </w:rPr>
        <w:t xml:space="preserve"> earthly dominion</w:t>
      </w:r>
      <w:r w:rsidR="00BA4B1B">
        <w:rPr>
          <w:rFonts w:cs="Calibri"/>
          <w:lang w:val="en"/>
        </w:rPr>
        <w:t>.</w:t>
      </w:r>
      <w:r w:rsidR="00495B03">
        <w:rPr>
          <w:rFonts w:cs="Calibri"/>
          <w:lang w:val="en"/>
        </w:rPr>
        <w:t xml:space="preserve"> </w:t>
      </w:r>
      <w:r w:rsidR="00930258">
        <w:rPr>
          <w:rFonts w:cs="Calibri"/>
          <w:lang w:val="en"/>
        </w:rPr>
        <w:t xml:space="preserve"> </w:t>
      </w:r>
    </w:p>
    <w:p w14:paraId="7474E0DE" w14:textId="283A846D" w:rsidR="00B709DB" w:rsidRDefault="0021569E" w:rsidP="00EC0C80">
      <w:pPr>
        <w:widowControl w:val="0"/>
        <w:autoSpaceDE w:val="0"/>
        <w:autoSpaceDN w:val="0"/>
        <w:adjustRightInd w:val="0"/>
        <w:spacing w:after="200" w:line="276" w:lineRule="auto"/>
        <w:rPr>
          <w:rFonts w:cs="Calibri"/>
          <w:lang w:val="en"/>
        </w:rPr>
      </w:pPr>
      <w:r w:rsidRPr="008875A3">
        <w:rPr>
          <w:rFonts w:cs="Calibri"/>
          <w:lang w:val="en"/>
        </w:rPr>
        <w:t>I imagine that the</w:t>
      </w:r>
      <w:r w:rsidR="00495B03" w:rsidRPr="008875A3">
        <w:rPr>
          <w:rFonts w:cs="Calibri"/>
          <w:lang w:val="en"/>
        </w:rPr>
        <w:t xml:space="preserve"> Norns </w:t>
      </w:r>
      <w:r w:rsidRPr="008875A3">
        <w:rPr>
          <w:rFonts w:cs="Calibri"/>
          <w:lang w:val="en"/>
        </w:rPr>
        <w:t>preside ambiguously over</w:t>
      </w:r>
      <w:r w:rsidR="00106D00" w:rsidRPr="008875A3">
        <w:rPr>
          <w:rFonts w:cs="Calibri"/>
          <w:lang w:val="en"/>
        </w:rPr>
        <w:t xml:space="preserve"> </w:t>
      </w:r>
      <w:r w:rsidR="00B709DB">
        <w:rPr>
          <w:rFonts w:cs="Calibri"/>
          <w:lang w:val="en"/>
        </w:rPr>
        <w:t xml:space="preserve">what </w:t>
      </w:r>
      <w:r w:rsidR="00106D00" w:rsidRPr="008875A3">
        <w:rPr>
          <w:rFonts w:cs="Calibri"/>
          <w:lang w:val="en"/>
        </w:rPr>
        <w:t>we might call</w:t>
      </w:r>
      <w:r w:rsidR="000F02FB">
        <w:rPr>
          <w:rFonts w:cs="Calibri"/>
          <w:lang w:val="en"/>
        </w:rPr>
        <w:t xml:space="preserve">, </w:t>
      </w:r>
      <w:r w:rsidR="00B709DB">
        <w:rPr>
          <w:rFonts w:cs="Calibri"/>
          <w:lang w:val="en"/>
        </w:rPr>
        <w:t>using</w:t>
      </w:r>
      <w:r w:rsidR="000F02FB">
        <w:rPr>
          <w:rFonts w:cs="Calibri"/>
          <w:lang w:val="en"/>
        </w:rPr>
        <w:t xml:space="preserve"> game development parlance,</w:t>
      </w:r>
      <w:r w:rsidR="00106D00" w:rsidRPr="008875A3">
        <w:rPr>
          <w:rFonts w:cs="Calibri"/>
          <w:lang w:val="en"/>
        </w:rPr>
        <w:t xml:space="preserve"> the </w:t>
      </w:r>
      <w:r w:rsidR="000F02FB">
        <w:rPr>
          <w:rFonts w:cs="Calibri"/>
          <w:lang w:val="en"/>
        </w:rPr>
        <w:t>‘</w:t>
      </w:r>
      <w:r w:rsidR="00106D00" w:rsidRPr="008875A3">
        <w:rPr>
          <w:rFonts w:cs="Calibri"/>
          <w:lang w:val="en"/>
        </w:rPr>
        <w:t>decision tree</w:t>
      </w:r>
      <w:r w:rsidR="000F02FB">
        <w:rPr>
          <w:rFonts w:cs="Calibri"/>
          <w:lang w:val="en"/>
        </w:rPr>
        <w:t>’</w:t>
      </w:r>
      <w:r w:rsidR="00106D00" w:rsidRPr="008875A3">
        <w:rPr>
          <w:rFonts w:cs="Calibri"/>
          <w:lang w:val="en"/>
        </w:rPr>
        <w:t xml:space="preserve"> of our lives</w:t>
      </w:r>
      <w:r w:rsidRPr="008875A3">
        <w:rPr>
          <w:rFonts w:cs="Calibri"/>
          <w:lang w:val="en"/>
        </w:rPr>
        <w:t xml:space="preserve">, </w:t>
      </w:r>
      <w:r w:rsidR="00B709DB">
        <w:rPr>
          <w:rFonts w:cs="Calibri"/>
          <w:lang w:val="en"/>
        </w:rPr>
        <w:t xml:space="preserve">therein </w:t>
      </w:r>
      <w:r w:rsidRPr="008875A3">
        <w:rPr>
          <w:rFonts w:cs="Calibri"/>
          <w:lang w:val="en"/>
        </w:rPr>
        <w:t xml:space="preserve">bearing witness to its </w:t>
      </w:r>
      <w:r w:rsidR="00B709DB">
        <w:rPr>
          <w:rFonts w:cs="Calibri"/>
          <w:lang w:val="en"/>
        </w:rPr>
        <w:t>inherently contingency on</w:t>
      </w:r>
      <w:r w:rsidRPr="008875A3">
        <w:rPr>
          <w:rFonts w:cs="Calibri"/>
          <w:lang w:val="en"/>
        </w:rPr>
        <w:t xml:space="preserve"> other</w:t>
      </w:r>
      <w:r w:rsidR="00B709DB">
        <w:rPr>
          <w:rFonts w:cs="Calibri"/>
          <w:lang w:val="en"/>
        </w:rPr>
        <w:t>ed</w:t>
      </w:r>
      <w:r w:rsidRPr="008875A3">
        <w:rPr>
          <w:rFonts w:cs="Calibri"/>
          <w:lang w:val="en"/>
        </w:rPr>
        <w:t>, multitudinous</w:t>
      </w:r>
      <w:r w:rsidR="000F02FB">
        <w:rPr>
          <w:rFonts w:cs="Calibri"/>
          <w:lang w:val="en"/>
        </w:rPr>
        <w:t>,</w:t>
      </w:r>
      <w:r w:rsidRPr="008875A3">
        <w:rPr>
          <w:rFonts w:cs="Calibri"/>
          <w:lang w:val="en"/>
        </w:rPr>
        <w:t xml:space="preserve"> tidal forces</w:t>
      </w:r>
      <w:r w:rsidR="00F81702" w:rsidRPr="008875A3">
        <w:rPr>
          <w:rFonts w:cs="Calibri"/>
          <w:lang w:val="en"/>
        </w:rPr>
        <w:t xml:space="preserve">. </w:t>
      </w:r>
      <w:r w:rsidR="000F02FB">
        <w:rPr>
          <w:rFonts w:cs="Calibri"/>
          <w:lang w:val="en"/>
        </w:rPr>
        <w:t>In this reading, the Norns</w:t>
      </w:r>
      <w:r w:rsidR="00F81702" w:rsidRPr="008875A3">
        <w:rPr>
          <w:rFonts w:cs="Calibri"/>
          <w:lang w:val="en"/>
        </w:rPr>
        <w:t xml:space="preserve"> are </w:t>
      </w:r>
      <w:r w:rsidRPr="008875A3">
        <w:rPr>
          <w:rFonts w:cs="Calibri"/>
          <w:lang w:val="en"/>
        </w:rPr>
        <w:t xml:space="preserve">not </w:t>
      </w:r>
      <w:r w:rsidR="00F81702" w:rsidRPr="008875A3">
        <w:rPr>
          <w:rFonts w:cs="Calibri"/>
          <w:lang w:val="en"/>
        </w:rPr>
        <w:t>causal agents</w:t>
      </w:r>
      <w:r w:rsidR="00E0433F" w:rsidRPr="008875A3">
        <w:rPr>
          <w:rFonts w:cs="Calibri"/>
          <w:lang w:val="en"/>
        </w:rPr>
        <w:t xml:space="preserve">, </w:t>
      </w:r>
      <w:r w:rsidRPr="008875A3">
        <w:rPr>
          <w:rFonts w:cs="Calibri"/>
          <w:lang w:val="en"/>
        </w:rPr>
        <w:t>but instead</w:t>
      </w:r>
      <w:r w:rsidR="00886EF1" w:rsidRPr="008875A3">
        <w:rPr>
          <w:rFonts w:cs="Calibri"/>
          <w:lang w:val="en"/>
        </w:rPr>
        <w:t xml:space="preserve"> connected to dimensions </w:t>
      </w:r>
      <w:r w:rsidRPr="008875A3">
        <w:rPr>
          <w:rFonts w:cs="Calibri"/>
          <w:lang w:val="en"/>
        </w:rPr>
        <w:t>and flows invisible to the human eye</w:t>
      </w:r>
      <w:r w:rsidR="0086303E" w:rsidRPr="008875A3">
        <w:rPr>
          <w:rFonts w:cs="Calibri"/>
          <w:lang w:val="en"/>
        </w:rPr>
        <w:t xml:space="preserve">. </w:t>
      </w:r>
      <w:r w:rsidRPr="008875A3">
        <w:rPr>
          <w:rFonts w:cs="Calibri"/>
          <w:lang w:val="en"/>
        </w:rPr>
        <w:t>Here we return to the language of Celtic and Viking culture</w:t>
      </w:r>
      <w:r w:rsidR="00EC0C80" w:rsidRPr="008875A3">
        <w:rPr>
          <w:rFonts w:cs="Calibri"/>
          <w:lang w:val="en"/>
        </w:rPr>
        <w:t>. A</w:t>
      </w:r>
      <w:r w:rsidR="008148A6" w:rsidRPr="008875A3">
        <w:rPr>
          <w:rFonts w:cs="Calibri"/>
          <w:lang w:val="en"/>
        </w:rPr>
        <w:t>ccording to</w:t>
      </w:r>
      <w:r w:rsidR="0086303E" w:rsidRPr="008875A3">
        <w:rPr>
          <w:rFonts w:cs="Calibri"/>
          <w:lang w:val="en"/>
        </w:rPr>
        <w:t xml:space="preserve"> Brian Bates</w:t>
      </w:r>
      <w:r w:rsidR="00DD60FC">
        <w:rPr>
          <w:rFonts w:cs="Calibri"/>
          <w:lang w:val="en"/>
        </w:rPr>
        <w:t xml:space="preserve"> (2013</w:t>
      </w:r>
      <w:r w:rsidR="0086303E" w:rsidRPr="008875A3">
        <w:rPr>
          <w:rFonts w:cs="Calibri"/>
          <w:lang w:val="en"/>
        </w:rPr>
        <w:t>)</w:t>
      </w:r>
      <w:r w:rsidR="000F02FB">
        <w:rPr>
          <w:rFonts w:cs="Calibri"/>
          <w:lang w:val="en"/>
        </w:rPr>
        <w:t>,</w:t>
      </w:r>
      <w:r w:rsidR="0086303E" w:rsidRPr="008875A3">
        <w:rPr>
          <w:rFonts w:cs="Calibri"/>
          <w:lang w:val="en"/>
        </w:rPr>
        <w:t xml:space="preserve"> ‘wyrd’ </w:t>
      </w:r>
      <w:r w:rsidR="00EC0C80" w:rsidRPr="008875A3">
        <w:rPr>
          <w:rFonts w:cs="Calibri"/>
          <w:lang w:val="en"/>
        </w:rPr>
        <w:t>refers to the</w:t>
      </w:r>
      <w:r w:rsidR="0086303E" w:rsidRPr="008875A3">
        <w:rPr>
          <w:rFonts w:cs="Calibri"/>
          <w:lang w:val="en"/>
        </w:rPr>
        <w:t xml:space="preserve"> vast and complex web of </w:t>
      </w:r>
      <w:r w:rsidR="00886EF1" w:rsidRPr="008875A3">
        <w:rPr>
          <w:rFonts w:cs="Calibri"/>
          <w:lang w:val="en"/>
        </w:rPr>
        <w:t xml:space="preserve">intertidal </w:t>
      </w:r>
      <w:r w:rsidR="0086303E" w:rsidRPr="008875A3">
        <w:rPr>
          <w:rFonts w:cs="Calibri"/>
          <w:lang w:val="en"/>
        </w:rPr>
        <w:t xml:space="preserve">connections that can be read but </w:t>
      </w:r>
      <w:r w:rsidR="00DD60FC">
        <w:rPr>
          <w:rFonts w:cs="Calibri"/>
          <w:lang w:val="en"/>
        </w:rPr>
        <w:t>never</w:t>
      </w:r>
      <w:r w:rsidR="00073826">
        <w:rPr>
          <w:rFonts w:cs="Calibri"/>
          <w:lang w:val="en"/>
        </w:rPr>
        <w:t xml:space="preserve"> altered by a shama</w:t>
      </w:r>
      <w:r w:rsidR="00073826" w:rsidRPr="008875A3">
        <w:rPr>
          <w:rFonts w:cs="Calibri"/>
          <w:lang w:val="en"/>
        </w:rPr>
        <w:t>n</w:t>
      </w:r>
      <w:r w:rsidR="008148A6" w:rsidRPr="008875A3">
        <w:rPr>
          <w:rFonts w:cs="Calibri"/>
          <w:lang w:val="en"/>
        </w:rPr>
        <w:t>. The Anglo-Saxon term ‘wyrd’ is synonymous with Uror in Norse, Uror the anglicized version of Urd</w:t>
      </w:r>
      <w:r w:rsidR="00EC0C80" w:rsidRPr="008875A3">
        <w:rPr>
          <w:rFonts w:cs="Calibri"/>
          <w:lang w:val="en"/>
        </w:rPr>
        <w:t xml:space="preserve"> (our first Norn)</w:t>
      </w:r>
      <w:r w:rsidR="008148A6" w:rsidRPr="008875A3">
        <w:rPr>
          <w:rFonts w:cs="Calibri"/>
          <w:lang w:val="en"/>
        </w:rPr>
        <w:t xml:space="preserve">. In </w:t>
      </w:r>
      <w:r w:rsidR="008148A6" w:rsidRPr="008875A3">
        <w:rPr>
          <w:rFonts w:cs="Calibri"/>
          <w:i/>
          <w:lang w:val="en"/>
        </w:rPr>
        <w:t>Beowulf</w:t>
      </w:r>
      <w:r w:rsidR="008148A6" w:rsidRPr="008875A3">
        <w:rPr>
          <w:rFonts w:cs="Calibri"/>
          <w:lang w:val="en"/>
        </w:rPr>
        <w:t xml:space="preserve">, wyrd is translated </w:t>
      </w:r>
      <w:r w:rsidR="00EC0C80" w:rsidRPr="008875A3">
        <w:rPr>
          <w:rFonts w:cs="Calibri"/>
          <w:lang w:val="en"/>
        </w:rPr>
        <w:t xml:space="preserve">by most interpreters </w:t>
      </w:r>
      <w:r w:rsidR="008148A6" w:rsidRPr="008875A3">
        <w:rPr>
          <w:rFonts w:cs="Calibri"/>
          <w:lang w:val="en"/>
        </w:rPr>
        <w:t>as fate (</w:t>
      </w:r>
      <w:r w:rsidR="008148A6" w:rsidRPr="008875A3">
        <w:rPr>
          <w:lang w:val="en"/>
        </w:rPr>
        <w:t>‘Gæð a wyrd swa hio scel!’, ‘</w:t>
      </w:r>
      <w:r w:rsidR="008148A6" w:rsidRPr="008875A3">
        <w:rPr>
          <w:rFonts w:cs="Calibri"/>
          <w:lang w:val="en"/>
        </w:rPr>
        <w:t>Fate goes wherever she shall’</w:t>
      </w:r>
      <w:r w:rsidR="00406475" w:rsidRPr="008875A3">
        <w:rPr>
          <w:rFonts w:cs="Calibri"/>
          <w:lang w:val="en"/>
        </w:rPr>
        <w:t>)</w:t>
      </w:r>
      <w:r w:rsidR="00EC0C80" w:rsidRPr="008875A3">
        <w:rPr>
          <w:rFonts w:cs="Calibri"/>
          <w:lang w:val="en"/>
        </w:rPr>
        <w:t xml:space="preserve">, yet it implies </w:t>
      </w:r>
      <w:r w:rsidR="00B709DB">
        <w:rPr>
          <w:rFonts w:cs="Calibri"/>
          <w:lang w:val="en"/>
        </w:rPr>
        <w:t>the inseparability of</w:t>
      </w:r>
      <w:r w:rsidR="00886EF1" w:rsidRPr="008875A3">
        <w:rPr>
          <w:rFonts w:cs="Calibri"/>
          <w:lang w:val="en"/>
        </w:rPr>
        <w:t xml:space="preserve"> being, circumstance and fate</w:t>
      </w:r>
      <w:r w:rsidR="00EC0C80" w:rsidRPr="008875A3">
        <w:rPr>
          <w:rFonts w:cs="Calibri"/>
          <w:lang w:val="en"/>
        </w:rPr>
        <w:t xml:space="preserve"> – rather than simply predestination</w:t>
      </w:r>
      <w:r w:rsidR="00073826">
        <w:rPr>
          <w:rFonts w:cs="Calibri"/>
          <w:lang w:val="en"/>
        </w:rPr>
        <w:t>,</w:t>
      </w:r>
      <w:r w:rsidR="00EC0C80" w:rsidRPr="008875A3">
        <w:rPr>
          <w:rFonts w:cs="Calibri"/>
          <w:lang w:val="en"/>
        </w:rPr>
        <w:t xml:space="preserve"> as we might read the term now. Some element of choice, of agency</w:t>
      </w:r>
      <w:r w:rsidR="00B709DB">
        <w:rPr>
          <w:rFonts w:cs="Calibri"/>
          <w:lang w:val="en"/>
        </w:rPr>
        <w:t>,</w:t>
      </w:r>
      <w:r w:rsidR="00EC0C80" w:rsidRPr="008875A3">
        <w:rPr>
          <w:rFonts w:cs="Calibri"/>
          <w:lang w:val="en"/>
        </w:rPr>
        <w:t xml:space="preserve"> is core to being human</w:t>
      </w:r>
      <w:r w:rsidR="00B709DB">
        <w:rPr>
          <w:rFonts w:cs="Calibri"/>
          <w:lang w:val="en"/>
        </w:rPr>
        <w:t xml:space="preserve"> and yet </w:t>
      </w:r>
      <w:r w:rsidR="00EC0C80" w:rsidRPr="008875A3">
        <w:rPr>
          <w:rFonts w:cs="Calibri"/>
          <w:lang w:val="en"/>
        </w:rPr>
        <w:t xml:space="preserve">we are </w:t>
      </w:r>
      <w:r w:rsidR="00EC0C80" w:rsidRPr="008875A3">
        <w:rPr>
          <w:rFonts w:cs="Calibri"/>
          <w:lang w:val="en"/>
        </w:rPr>
        <w:lastRenderedPageBreak/>
        <w:t>rarely our own master</w:t>
      </w:r>
      <w:r w:rsidR="00DD60FC">
        <w:rPr>
          <w:rFonts w:cs="Calibri"/>
          <w:lang w:val="en"/>
        </w:rPr>
        <w:t xml:space="preserve">; a notion </w:t>
      </w:r>
      <w:r w:rsidR="00B709DB">
        <w:rPr>
          <w:rFonts w:cs="Calibri"/>
          <w:lang w:val="en"/>
        </w:rPr>
        <w:t xml:space="preserve">and experience </w:t>
      </w:r>
      <w:r w:rsidR="00DD60FC">
        <w:rPr>
          <w:rFonts w:cs="Calibri"/>
          <w:lang w:val="en"/>
        </w:rPr>
        <w:t>that feels for many threatening and existentially belittling</w:t>
      </w:r>
      <w:r w:rsidR="00EC0C80" w:rsidRPr="008875A3">
        <w:rPr>
          <w:rFonts w:cs="Calibri"/>
          <w:lang w:val="en"/>
        </w:rPr>
        <w:t xml:space="preserve">. </w:t>
      </w:r>
      <w:r w:rsidR="00406475" w:rsidRPr="008875A3">
        <w:rPr>
          <w:rFonts w:cs="Calibri"/>
          <w:lang w:val="en"/>
        </w:rPr>
        <w:t xml:space="preserve">Norns then have the </w:t>
      </w:r>
      <w:r w:rsidR="00F81702" w:rsidRPr="008875A3">
        <w:rPr>
          <w:rFonts w:cs="Calibri"/>
          <w:lang w:val="en"/>
        </w:rPr>
        <w:t xml:space="preserve">capacity </w:t>
      </w:r>
      <w:r w:rsidR="00406475" w:rsidRPr="008875A3">
        <w:rPr>
          <w:rFonts w:cs="Calibri"/>
          <w:lang w:val="en"/>
        </w:rPr>
        <w:t>to be</w:t>
      </w:r>
      <w:r w:rsidR="00F81702" w:rsidRPr="008875A3">
        <w:rPr>
          <w:rFonts w:cs="Calibri"/>
          <w:lang w:val="en"/>
        </w:rPr>
        <w:t xml:space="preserve"> read </w:t>
      </w:r>
      <w:r w:rsidR="00406475" w:rsidRPr="008875A3">
        <w:rPr>
          <w:rFonts w:cs="Calibri"/>
          <w:lang w:val="en"/>
        </w:rPr>
        <w:t xml:space="preserve">in ways that reflect our own contemporary </w:t>
      </w:r>
      <w:r w:rsidR="00073826">
        <w:rPr>
          <w:rFonts w:cs="Calibri"/>
          <w:lang w:val="en"/>
        </w:rPr>
        <w:t>dilemmas</w:t>
      </w:r>
      <w:r w:rsidR="00406475" w:rsidRPr="008875A3">
        <w:rPr>
          <w:rFonts w:cs="Calibri"/>
          <w:lang w:val="en"/>
        </w:rPr>
        <w:t>, emblemizing</w:t>
      </w:r>
      <w:r w:rsidR="00B709DB">
        <w:rPr>
          <w:rFonts w:cs="Calibri"/>
          <w:lang w:val="en"/>
        </w:rPr>
        <w:t xml:space="preserve"> </w:t>
      </w:r>
      <w:r w:rsidR="00073826">
        <w:rPr>
          <w:rFonts w:cs="Calibri"/>
          <w:lang w:val="en"/>
        </w:rPr>
        <w:t>rather</w:t>
      </w:r>
      <w:r w:rsidR="00B709DB">
        <w:rPr>
          <w:rFonts w:cs="Calibri"/>
          <w:lang w:val="en"/>
        </w:rPr>
        <w:t xml:space="preserve"> beautifully the </w:t>
      </w:r>
      <w:r w:rsidR="00533CCD" w:rsidRPr="008875A3">
        <w:rPr>
          <w:rFonts w:cs="Calibri"/>
          <w:lang w:val="en"/>
        </w:rPr>
        <w:t xml:space="preserve">push-pull between </w:t>
      </w:r>
      <w:r w:rsidR="00F81702" w:rsidRPr="008875A3">
        <w:rPr>
          <w:rFonts w:cs="Calibri"/>
          <w:lang w:val="en"/>
        </w:rPr>
        <w:t xml:space="preserve">agency </w:t>
      </w:r>
      <w:r w:rsidR="00533CCD" w:rsidRPr="008875A3">
        <w:rPr>
          <w:rFonts w:cs="Calibri"/>
          <w:lang w:val="en"/>
        </w:rPr>
        <w:t xml:space="preserve">(the ability to act in and on the world in terms of free will and choice) </w:t>
      </w:r>
      <w:r w:rsidR="00F81702" w:rsidRPr="008875A3">
        <w:rPr>
          <w:rFonts w:cs="Calibri"/>
          <w:lang w:val="en"/>
        </w:rPr>
        <w:t>and determination</w:t>
      </w:r>
      <w:r w:rsidR="00533CCD" w:rsidRPr="008875A3">
        <w:rPr>
          <w:rFonts w:cs="Calibri"/>
          <w:lang w:val="en"/>
        </w:rPr>
        <w:t xml:space="preserve"> (resulting from the constraints that bind our choices and ability to act in and on the world)</w:t>
      </w:r>
      <w:r w:rsidR="00F81702" w:rsidRPr="008875A3">
        <w:rPr>
          <w:rFonts w:cs="Calibri"/>
          <w:lang w:val="en"/>
        </w:rPr>
        <w:t>.</w:t>
      </w:r>
      <w:r w:rsidR="00665815" w:rsidRPr="008875A3">
        <w:rPr>
          <w:rFonts w:cs="Calibri"/>
          <w:lang w:val="en"/>
        </w:rPr>
        <w:t xml:space="preserve"> </w:t>
      </w:r>
    </w:p>
    <w:p w14:paraId="42E39078" w14:textId="4254FB2A" w:rsidR="00495B03" w:rsidRDefault="00EC0C80" w:rsidP="00EC0C80">
      <w:pPr>
        <w:widowControl w:val="0"/>
        <w:autoSpaceDE w:val="0"/>
        <w:autoSpaceDN w:val="0"/>
        <w:adjustRightInd w:val="0"/>
        <w:spacing w:after="200" w:line="276" w:lineRule="auto"/>
        <w:rPr>
          <w:rFonts w:cs="Calibri"/>
          <w:lang w:val="en"/>
        </w:rPr>
      </w:pPr>
      <w:r w:rsidRPr="008875A3">
        <w:rPr>
          <w:rFonts w:cs="Calibri"/>
          <w:lang w:val="en"/>
        </w:rPr>
        <w:t xml:space="preserve">Games </w:t>
      </w:r>
      <w:r w:rsidR="00DD60FC">
        <w:rPr>
          <w:rFonts w:cs="Calibri"/>
          <w:lang w:val="en"/>
        </w:rPr>
        <w:t xml:space="preserve">are often designed to </w:t>
      </w:r>
      <w:r w:rsidR="00F8296D">
        <w:rPr>
          <w:rFonts w:cs="Calibri"/>
          <w:lang w:val="en"/>
        </w:rPr>
        <w:t>allow</w:t>
      </w:r>
      <w:r w:rsidRPr="008875A3">
        <w:rPr>
          <w:rFonts w:cs="Calibri"/>
          <w:lang w:val="en"/>
        </w:rPr>
        <w:t xml:space="preserve"> players </w:t>
      </w:r>
      <w:r w:rsidR="00DD60FC">
        <w:rPr>
          <w:rFonts w:cs="Calibri"/>
          <w:lang w:val="en"/>
        </w:rPr>
        <w:t>a temporary respite from diminished mastery</w:t>
      </w:r>
      <w:r w:rsidR="00B709DB">
        <w:rPr>
          <w:rFonts w:cs="Calibri"/>
          <w:lang w:val="en"/>
        </w:rPr>
        <w:t xml:space="preserve"> in everyday life (m</w:t>
      </w:r>
      <w:r w:rsidR="00F8296D">
        <w:rPr>
          <w:rFonts w:cs="Calibri"/>
          <w:lang w:val="en"/>
        </w:rPr>
        <w:t>uch as Freud argues for popular fiction)</w:t>
      </w:r>
      <w:r w:rsidR="00DD60FC">
        <w:rPr>
          <w:rFonts w:cs="Calibri"/>
          <w:lang w:val="en"/>
        </w:rPr>
        <w:t>. The</w:t>
      </w:r>
      <w:r w:rsidR="00B709DB">
        <w:rPr>
          <w:rFonts w:cs="Calibri"/>
          <w:lang w:val="en"/>
        </w:rPr>
        <w:t xml:space="preserve"> sense of</w:t>
      </w:r>
      <w:r w:rsidR="00DD60FC">
        <w:rPr>
          <w:rFonts w:cs="Calibri"/>
          <w:lang w:val="en"/>
        </w:rPr>
        <w:t xml:space="preserve"> power that games</w:t>
      </w:r>
      <w:r w:rsidR="00B709DB">
        <w:rPr>
          <w:rFonts w:cs="Calibri"/>
          <w:lang w:val="en"/>
        </w:rPr>
        <w:t xml:space="preserve"> can</w:t>
      </w:r>
      <w:r w:rsidR="00DD60FC">
        <w:rPr>
          <w:rFonts w:cs="Calibri"/>
          <w:lang w:val="en"/>
        </w:rPr>
        <w:t xml:space="preserve"> afford to players (the ability to act effectively in the game world and be more </w:t>
      </w:r>
      <w:r w:rsidR="004A1C83">
        <w:rPr>
          <w:rFonts w:cs="Calibri"/>
          <w:lang w:val="en"/>
        </w:rPr>
        <w:t xml:space="preserve">dominant </w:t>
      </w:r>
      <w:r w:rsidR="00DD60FC">
        <w:rPr>
          <w:rFonts w:cs="Calibri"/>
          <w:lang w:val="en"/>
        </w:rPr>
        <w:t xml:space="preserve">than other players) </w:t>
      </w:r>
      <w:r w:rsidR="000156EF">
        <w:rPr>
          <w:rFonts w:cs="Calibri"/>
          <w:lang w:val="en"/>
        </w:rPr>
        <w:t>is</w:t>
      </w:r>
      <w:r w:rsidR="00B709DB">
        <w:rPr>
          <w:rFonts w:cs="Calibri"/>
          <w:lang w:val="en"/>
        </w:rPr>
        <w:t xml:space="preserve">, as evident currently on certain internet fora, </w:t>
      </w:r>
      <w:r w:rsidR="008977AA">
        <w:rPr>
          <w:rFonts w:cs="Calibri"/>
          <w:lang w:val="en"/>
        </w:rPr>
        <w:t>coincident</w:t>
      </w:r>
      <w:r w:rsidR="00DD60FC">
        <w:rPr>
          <w:rFonts w:cs="Calibri"/>
          <w:lang w:val="en"/>
        </w:rPr>
        <w:t xml:space="preserve"> </w:t>
      </w:r>
      <w:r w:rsidR="000156EF">
        <w:rPr>
          <w:rFonts w:cs="Calibri"/>
          <w:lang w:val="en"/>
        </w:rPr>
        <w:t xml:space="preserve">with </w:t>
      </w:r>
      <w:r w:rsidR="008977AA">
        <w:rPr>
          <w:rFonts w:cs="Calibri"/>
          <w:lang w:val="en"/>
        </w:rPr>
        <w:t>the notion that masculinity is synonymous with power. That definition of gender is seen as under</w:t>
      </w:r>
      <w:r w:rsidR="000156EF">
        <w:rPr>
          <w:rFonts w:cs="Calibri"/>
          <w:lang w:val="en"/>
        </w:rPr>
        <w:t xml:space="preserve"> threat</w:t>
      </w:r>
      <w:r w:rsidR="00741068">
        <w:rPr>
          <w:rFonts w:cs="Calibri"/>
          <w:lang w:val="en"/>
        </w:rPr>
        <w:t xml:space="preserve"> by</w:t>
      </w:r>
      <w:r w:rsidR="008977AA">
        <w:rPr>
          <w:rFonts w:cs="Calibri"/>
          <w:lang w:val="en"/>
        </w:rPr>
        <w:t xml:space="preserve"> more nuanced practices</w:t>
      </w:r>
      <w:r w:rsidR="00DD60FC">
        <w:rPr>
          <w:rFonts w:cs="Calibri"/>
          <w:lang w:val="en"/>
        </w:rPr>
        <w:t>.</w:t>
      </w:r>
    </w:p>
    <w:p w14:paraId="2F2A341F" w14:textId="18271D15" w:rsidR="000156EF" w:rsidRDefault="000156EF" w:rsidP="000156EF">
      <w:pPr>
        <w:widowControl w:val="0"/>
        <w:autoSpaceDE w:val="0"/>
        <w:autoSpaceDN w:val="0"/>
        <w:adjustRightInd w:val="0"/>
        <w:spacing w:after="200" w:line="276" w:lineRule="auto"/>
        <w:rPr>
          <w:rFonts w:cs="Calibri"/>
          <w:lang w:val="en"/>
        </w:rPr>
      </w:pPr>
      <w:r>
        <w:rPr>
          <w:rFonts w:cs="Calibri"/>
          <w:lang w:val="en"/>
        </w:rPr>
        <w:t xml:space="preserve">Digital games can be described as forms of learning curves that hook players into various powerful feedback </w:t>
      </w:r>
      <w:r w:rsidR="00073826">
        <w:rPr>
          <w:rFonts w:cs="Calibri"/>
          <w:lang w:val="en"/>
        </w:rPr>
        <w:t>loops</w:t>
      </w:r>
      <w:r>
        <w:rPr>
          <w:rFonts w:cs="Calibri"/>
          <w:lang w:val="en"/>
        </w:rPr>
        <w:t xml:space="preserve">, where ‘cause’ is seemingly granted to players to produce spectacular ‘effect’. This produces a strong (if illusionary) sense of power and agency within the context of the game. Games </w:t>
      </w:r>
      <w:r w:rsidR="00073826">
        <w:rPr>
          <w:rFonts w:cs="Calibri"/>
          <w:lang w:val="en"/>
        </w:rPr>
        <w:t xml:space="preserve">therefore </w:t>
      </w:r>
      <w:r>
        <w:rPr>
          <w:rFonts w:cs="Calibri"/>
          <w:lang w:val="en"/>
        </w:rPr>
        <w:t>provide players with a sense of agency and mastery in terms of actions taken or in terms of displaying skill, determination (as in dogged pursuit of a goal) and dexterity. In horror and action games for example, disruption (let’s say a zombie apocalypse) is often contained by a player’s action giving them a sense of being a hero. Few games</w:t>
      </w:r>
      <w:r w:rsidR="004A1C83">
        <w:rPr>
          <w:rFonts w:cs="Calibri"/>
          <w:lang w:val="en"/>
        </w:rPr>
        <w:t xml:space="preserve"> </w:t>
      </w:r>
      <w:r>
        <w:rPr>
          <w:rFonts w:cs="Calibri"/>
          <w:lang w:val="en"/>
        </w:rPr>
        <w:t xml:space="preserve">undermine this as it provides a </w:t>
      </w:r>
      <w:r w:rsidR="00741068">
        <w:rPr>
          <w:rFonts w:cs="Calibri"/>
          <w:lang w:val="en"/>
        </w:rPr>
        <w:t xml:space="preserve">proven </w:t>
      </w:r>
      <w:r>
        <w:rPr>
          <w:rFonts w:cs="Calibri"/>
          <w:lang w:val="en"/>
        </w:rPr>
        <w:t xml:space="preserve">recipe for financial success. Small wonder then </w:t>
      </w:r>
      <w:r w:rsidR="00741068">
        <w:rPr>
          <w:rFonts w:cs="Calibri"/>
          <w:lang w:val="en"/>
        </w:rPr>
        <w:t>that</w:t>
      </w:r>
      <w:r>
        <w:rPr>
          <w:rFonts w:cs="Calibri"/>
          <w:lang w:val="en"/>
        </w:rPr>
        <w:t xml:space="preserve"> alternative approaches lead some of the noisier net-based commentators to fear the loss of this power in what </w:t>
      </w:r>
      <w:r w:rsidR="00F8296D">
        <w:rPr>
          <w:rFonts w:cs="Calibri"/>
          <w:lang w:val="en"/>
        </w:rPr>
        <w:t xml:space="preserve">they regard as a ‘feminisation’, rather than diversification, </w:t>
      </w:r>
      <w:r>
        <w:rPr>
          <w:rFonts w:cs="Calibri"/>
          <w:lang w:val="en"/>
        </w:rPr>
        <w:t>of gaming pleasure.</w:t>
      </w:r>
    </w:p>
    <w:p w14:paraId="011E4BA7" w14:textId="26AAE011" w:rsidR="000156EF" w:rsidRDefault="00741068" w:rsidP="00EC0C80">
      <w:pPr>
        <w:widowControl w:val="0"/>
        <w:autoSpaceDE w:val="0"/>
        <w:autoSpaceDN w:val="0"/>
        <w:adjustRightInd w:val="0"/>
        <w:spacing w:after="200" w:line="276" w:lineRule="auto"/>
        <w:rPr>
          <w:rFonts w:cs="Calibri"/>
          <w:lang w:val="en"/>
        </w:rPr>
      </w:pPr>
      <w:r>
        <w:rPr>
          <w:rFonts w:cs="Calibri"/>
          <w:lang w:val="en"/>
        </w:rPr>
        <w:t xml:space="preserve">Games can take many forms and some work outside of and sometimes counter to the normative rhetorics of </w:t>
      </w:r>
      <w:r w:rsidR="000156EF">
        <w:rPr>
          <w:rFonts w:cs="Calibri"/>
          <w:lang w:val="en"/>
        </w:rPr>
        <w:t>mastery and skill, competition and agency</w:t>
      </w:r>
      <w:r>
        <w:rPr>
          <w:rFonts w:cs="Calibri"/>
          <w:lang w:val="en"/>
        </w:rPr>
        <w:t xml:space="preserve"> (</w:t>
      </w:r>
      <w:r w:rsidRPr="00741068">
        <w:rPr>
          <w:rFonts w:cs="Calibri"/>
          <w:i/>
          <w:lang w:val="en"/>
        </w:rPr>
        <w:t>The Stanley Parable</w:t>
      </w:r>
      <w:r>
        <w:rPr>
          <w:rFonts w:cs="Calibri"/>
          <w:lang w:val="en"/>
        </w:rPr>
        <w:t xml:space="preserve"> for example)</w:t>
      </w:r>
      <w:r w:rsidR="000156EF">
        <w:rPr>
          <w:rFonts w:cs="Calibri"/>
          <w:lang w:val="en"/>
        </w:rPr>
        <w:t>. Games are</w:t>
      </w:r>
      <w:r>
        <w:rPr>
          <w:rFonts w:cs="Calibri"/>
          <w:lang w:val="en"/>
        </w:rPr>
        <w:t xml:space="preserve"> far more</w:t>
      </w:r>
      <w:r w:rsidR="000156EF">
        <w:rPr>
          <w:rFonts w:cs="Calibri"/>
          <w:lang w:val="en"/>
        </w:rPr>
        <w:t xml:space="preserve"> frequently sold on an ability to make a player feel powerful; something that appeals in a world and culture that requires so much conformity.</w:t>
      </w:r>
      <w:r>
        <w:rPr>
          <w:rFonts w:cs="Calibri"/>
          <w:lang w:val="en"/>
        </w:rPr>
        <w:t xml:space="preserve"> When conventional figurations of player agency </w:t>
      </w:r>
      <w:r w:rsidR="00D77990">
        <w:rPr>
          <w:rFonts w:cs="Calibri"/>
          <w:lang w:val="en"/>
        </w:rPr>
        <w:t xml:space="preserve">are </w:t>
      </w:r>
      <w:r>
        <w:rPr>
          <w:rFonts w:cs="Calibri"/>
          <w:lang w:val="en"/>
        </w:rPr>
        <w:t>challenged by g</w:t>
      </w:r>
      <w:r w:rsidR="00073826">
        <w:rPr>
          <w:rFonts w:cs="Calibri"/>
          <w:lang w:val="en"/>
        </w:rPr>
        <w:t>ame designers with a ‘diversity</w:t>
      </w:r>
      <w:r>
        <w:rPr>
          <w:rFonts w:cs="Calibri"/>
          <w:lang w:val="en"/>
        </w:rPr>
        <w:t xml:space="preserve"> agenda</w:t>
      </w:r>
      <w:r w:rsidR="00073826">
        <w:rPr>
          <w:rFonts w:cs="Calibri"/>
          <w:lang w:val="en"/>
        </w:rPr>
        <w:t>’</w:t>
      </w:r>
      <w:r>
        <w:rPr>
          <w:rFonts w:cs="Calibri"/>
          <w:lang w:val="en"/>
        </w:rPr>
        <w:t>, it would seem that a certain form of witchery is taking place to some commentators: d</w:t>
      </w:r>
      <w:r w:rsidR="000156EF">
        <w:rPr>
          <w:rFonts w:cs="Calibri"/>
          <w:lang w:val="en"/>
        </w:rPr>
        <w:t>angerous women these game designers – these Norns, these feminist witch women, conceived as ruining the pleasures of male</w:t>
      </w:r>
      <w:r>
        <w:rPr>
          <w:rFonts w:cs="Calibri"/>
          <w:lang w:val="en"/>
        </w:rPr>
        <w:t xml:space="preserve"> ‘real’</w:t>
      </w:r>
      <w:r w:rsidR="000156EF">
        <w:rPr>
          <w:rFonts w:cs="Calibri"/>
          <w:lang w:val="en"/>
        </w:rPr>
        <w:t xml:space="preserve"> gamers who fear changes to normative figurative representation and </w:t>
      </w:r>
      <w:r>
        <w:rPr>
          <w:rFonts w:cs="Calibri"/>
          <w:lang w:val="en"/>
        </w:rPr>
        <w:t xml:space="preserve">guiltless </w:t>
      </w:r>
      <w:r w:rsidR="000156EF">
        <w:rPr>
          <w:rFonts w:cs="Calibri"/>
          <w:lang w:val="en"/>
        </w:rPr>
        <w:t>gaming masteries. Dangerous women are then those that threaten the status-q</w:t>
      </w:r>
      <w:r w:rsidR="00073826">
        <w:rPr>
          <w:rFonts w:cs="Calibri"/>
          <w:lang w:val="en"/>
        </w:rPr>
        <w:t xml:space="preserve">uo; who give lie to the narrow </w:t>
      </w:r>
      <w:r w:rsidR="000156EF">
        <w:rPr>
          <w:rFonts w:cs="Calibri"/>
          <w:lang w:val="en"/>
        </w:rPr>
        <w:t xml:space="preserve">alignment of power and gender that </w:t>
      </w:r>
      <w:r w:rsidR="00F8296D" w:rsidRPr="00383BD0">
        <w:rPr>
          <w:bCs/>
          <w:color w:val="000000"/>
          <w:kern w:val="36"/>
        </w:rPr>
        <w:t>Hélène</w:t>
      </w:r>
      <w:r w:rsidR="00F8296D">
        <w:rPr>
          <w:rFonts w:cs="Calibri"/>
          <w:lang w:val="en"/>
        </w:rPr>
        <w:t xml:space="preserve"> </w:t>
      </w:r>
      <w:r>
        <w:rPr>
          <w:rFonts w:cs="Calibri"/>
          <w:lang w:val="en"/>
        </w:rPr>
        <w:t xml:space="preserve">Cixous </w:t>
      </w:r>
      <w:r w:rsidR="008977AA">
        <w:rPr>
          <w:rFonts w:cs="Calibri"/>
          <w:lang w:val="en"/>
        </w:rPr>
        <w:t>identified</w:t>
      </w:r>
      <w:r w:rsidR="000156EF">
        <w:rPr>
          <w:rFonts w:cs="Calibri"/>
          <w:lang w:val="en"/>
        </w:rPr>
        <w:t>.</w:t>
      </w:r>
      <w:r w:rsidR="00B709DB">
        <w:rPr>
          <w:rFonts w:cs="Calibri"/>
          <w:lang w:val="en"/>
        </w:rPr>
        <w:t xml:space="preserve"> </w:t>
      </w:r>
    </w:p>
    <w:p w14:paraId="0248F69A" w14:textId="1B063348" w:rsidR="00113182" w:rsidRDefault="005858C2">
      <w:pPr>
        <w:widowControl w:val="0"/>
        <w:autoSpaceDE w:val="0"/>
        <w:autoSpaceDN w:val="0"/>
        <w:adjustRightInd w:val="0"/>
        <w:spacing w:after="200" w:line="276" w:lineRule="auto"/>
        <w:rPr>
          <w:rFonts w:cs="Calibri"/>
          <w:lang w:val="en"/>
        </w:rPr>
      </w:pPr>
      <w:r>
        <w:rPr>
          <w:rFonts w:cs="Calibri"/>
          <w:lang w:val="en"/>
        </w:rPr>
        <w:t xml:space="preserve">The Norns </w:t>
      </w:r>
      <w:r w:rsidR="00113182">
        <w:rPr>
          <w:rFonts w:cs="Calibri"/>
          <w:lang w:val="en"/>
        </w:rPr>
        <w:t xml:space="preserve">allow </w:t>
      </w:r>
      <w:r w:rsidR="00073826">
        <w:rPr>
          <w:rFonts w:cs="Calibri"/>
          <w:lang w:val="en"/>
        </w:rPr>
        <w:t>an</w:t>
      </w:r>
      <w:r w:rsidR="00665815">
        <w:rPr>
          <w:rFonts w:cs="Calibri"/>
          <w:lang w:val="en"/>
        </w:rPr>
        <w:t xml:space="preserve"> understanding</w:t>
      </w:r>
      <w:r>
        <w:rPr>
          <w:rFonts w:cs="Calibri"/>
          <w:lang w:val="en"/>
        </w:rPr>
        <w:t xml:space="preserve"> of</w:t>
      </w:r>
      <w:r w:rsidR="00665815">
        <w:rPr>
          <w:rFonts w:cs="Calibri"/>
          <w:lang w:val="en"/>
        </w:rPr>
        <w:t xml:space="preserve"> </w:t>
      </w:r>
      <w:r w:rsidR="00BC0612">
        <w:rPr>
          <w:rFonts w:cs="Calibri"/>
          <w:lang w:val="en"/>
        </w:rPr>
        <w:t xml:space="preserve">the vicissitudes of </w:t>
      </w:r>
      <w:r w:rsidR="00605612">
        <w:rPr>
          <w:rFonts w:cs="Calibri"/>
          <w:lang w:val="en"/>
        </w:rPr>
        <w:t xml:space="preserve">power that </w:t>
      </w:r>
      <w:r w:rsidR="001846AF">
        <w:rPr>
          <w:rFonts w:cs="Calibri"/>
          <w:lang w:val="en"/>
        </w:rPr>
        <w:t>interleaves</w:t>
      </w:r>
      <w:r w:rsidR="00073826">
        <w:rPr>
          <w:rFonts w:cs="Calibri"/>
          <w:lang w:val="en"/>
        </w:rPr>
        <w:t xml:space="preserve"> with</w:t>
      </w:r>
      <w:r w:rsidR="00665815">
        <w:rPr>
          <w:rFonts w:cs="Calibri"/>
          <w:lang w:val="en"/>
        </w:rPr>
        <w:t xml:space="preserve"> my interest in </w:t>
      </w:r>
      <w:r w:rsidR="001846AF">
        <w:rPr>
          <w:rFonts w:cs="Calibri"/>
          <w:lang w:val="en"/>
        </w:rPr>
        <w:t xml:space="preserve">the pleasures offered by </w:t>
      </w:r>
      <w:r w:rsidR="00073826">
        <w:rPr>
          <w:rFonts w:cs="Calibri"/>
          <w:lang w:val="en"/>
        </w:rPr>
        <w:t>games (</w:t>
      </w:r>
      <w:r w:rsidR="00605612">
        <w:rPr>
          <w:rFonts w:cs="Calibri"/>
          <w:lang w:val="en"/>
        </w:rPr>
        <w:t xml:space="preserve">as offering </w:t>
      </w:r>
      <w:r w:rsidR="00073826">
        <w:rPr>
          <w:rFonts w:cs="Calibri"/>
          <w:lang w:val="en"/>
        </w:rPr>
        <w:t xml:space="preserve">stable, </w:t>
      </w:r>
      <w:r w:rsidR="00605612">
        <w:rPr>
          <w:rFonts w:cs="Calibri"/>
          <w:lang w:val="en"/>
        </w:rPr>
        <w:t>rule-b</w:t>
      </w:r>
      <w:r w:rsidR="00073826">
        <w:rPr>
          <w:rFonts w:cs="Calibri"/>
          <w:lang w:val="en"/>
        </w:rPr>
        <w:t>ased choices)</w:t>
      </w:r>
      <w:r w:rsidR="00605612">
        <w:rPr>
          <w:rFonts w:cs="Calibri"/>
          <w:lang w:val="en"/>
        </w:rPr>
        <w:t xml:space="preserve">. </w:t>
      </w:r>
      <w:r w:rsidR="006C109F">
        <w:rPr>
          <w:rFonts w:cs="Calibri"/>
          <w:lang w:val="en"/>
        </w:rPr>
        <w:t xml:space="preserve">Games have been at the centre of my academic and creative work over the past 30 years. </w:t>
      </w:r>
      <w:r w:rsidR="00F31FA7">
        <w:rPr>
          <w:rFonts w:cs="Calibri"/>
          <w:lang w:val="en"/>
        </w:rPr>
        <w:t xml:space="preserve">I’ve </w:t>
      </w:r>
      <w:r w:rsidR="00073826">
        <w:rPr>
          <w:rFonts w:cs="Calibri"/>
          <w:lang w:val="en"/>
        </w:rPr>
        <w:t>sought</w:t>
      </w:r>
      <w:r w:rsidR="00F31FA7">
        <w:rPr>
          <w:rFonts w:cs="Calibri"/>
          <w:lang w:val="en"/>
        </w:rPr>
        <w:t xml:space="preserve"> to understand the relation of games</w:t>
      </w:r>
      <w:r w:rsidR="00C637A3">
        <w:rPr>
          <w:rFonts w:cs="Calibri"/>
          <w:lang w:val="en"/>
        </w:rPr>
        <w:t xml:space="preserve"> and their formal features</w:t>
      </w:r>
      <w:r w:rsidR="00F31FA7">
        <w:rPr>
          <w:rFonts w:cs="Calibri"/>
          <w:lang w:val="en"/>
        </w:rPr>
        <w:t xml:space="preserve"> to the metaphysical and</w:t>
      </w:r>
      <w:r w:rsidR="006C109F">
        <w:rPr>
          <w:rFonts w:cs="Calibri"/>
          <w:lang w:val="en"/>
        </w:rPr>
        <w:t xml:space="preserve"> mythological</w:t>
      </w:r>
      <w:r w:rsidR="00F31FA7">
        <w:rPr>
          <w:rFonts w:cs="Calibri"/>
          <w:lang w:val="en"/>
        </w:rPr>
        <w:t xml:space="preserve">, as </w:t>
      </w:r>
      <w:r w:rsidR="000B4C4A">
        <w:rPr>
          <w:rFonts w:cs="Calibri"/>
          <w:lang w:val="en"/>
        </w:rPr>
        <w:t>well as being alert to the</w:t>
      </w:r>
      <w:r w:rsidR="00F31FA7">
        <w:rPr>
          <w:rFonts w:cs="Calibri"/>
          <w:lang w:val="en"/>
        </w:rPr>
        <w:t xml:space="preserve"> </w:t>
      </w:r>
      <w:r w:rsidR="00073826">
        <w:rPr>
          <w:rFonts w:cs="Calibri"/>
          <w:lang w:val="en"/>
        </w:rPr>
        <w:t xml:space="preserve">types of </w:t>
      </w:r>
      <w:r w:rsidR="00F31FA7">
        <w:rPr>
          <w:rFonts w:cs="Calibri"/>
          <w:lang w:val="en"/>
        </w:rPr>
        <w:t xml:space="preserve">power </w:t>
      </w:r>
      <w:r w:rsidR="00073826">
        <w:rPr>
          <w:rFonts w:cs="Calibri"/>
          <w:lang w:val="en"/>
        </w:rPr>
        <w:t>they offer</w:t>
      </w:r>
      <w:r w:rsidR="000B4C4A">
        <w:rPr>
          <w:rFonts w:cs="Calibri"/>
          <w:lang w:val="en"/>
        </w:rPr>
        <w:t xml:space="preserve"> </w:t>
      </w:r>
      <w:r w:rsidR="00F31FA7">
        <w:rPr>
          <w:rFonts w:cs="Calibri"/>
          <w:lang w:val="en"/>
        </w:rPr>
        <w:t>to</w:t>
      </w:r>
      <w:r w:rsidR="00DD60FC">
        <w:rPr>
          <w:rFonts w:cs="Calibri"/>
          <w:lang w:val="en"/>
        </w:rPr>
        <w:t xml:space="preserve"> players</w:t>
      </w:r>
      <w:r w:rsidR="00073826">
        <w:rPr>
          <w:rFonts w:cs="Calibri"/>
          <w:lang w:val="en"/>
        </w:rPr>
        <w:t>. This includes</w:t>
      </w:r>
      <w:r w:rsidR="000B4C4A">
        <w:rPr>
          <w:rFonts w:cs="Calibri"/>
          <w:lang w:val="en"/>
        </w:rPr>
        <w:t xml:space="preserve"> the ways in which games play dice with agency, a ‘Nornic’ dimension often overlooked by rhetorics of mastery.</w:t>
      </w:r>
    </w:p>
    <w:p w14:paraId="44291683" w14:textId="43C507F3" w:rsidR="00113182" w:rsidRDefault="00113182">
      <w:pPr>
        <w:widowControl w:val="0"/>
        <w:autoSpaceDE w:val="0"/>
        <w:autoSpaceDN w:val="0"/>
        <w:adjustRightInd w:val="0"/>
        <w:spacing w:after="200" w:line="276" w:lineRule="auto"/>
        <w:rPr>
          <w:rFonts w:cs="Calibri"/>
          <w:lang w:val="en"/>
        </w:rPr>
      </w:pPr>
      <w:r>
        <w:rPr>
          <w:rFonts w:cs="Calibri"/>
          <w:lang w:val="en"/>
        </w:rPr>
        <w:t>Many games, digital or not, have ele</w:t>
      </w:r>
      <w:r w:rsidR="00073826">
        <w:rPr>
          <w:rFonts w:cs="Calibri"/>
          <w:lang w:val="en"/>
        </w:rPr>
        <w:t>ments of chance built into them. I</w:t>
      </w:r>
      <w:r>
        <w:rPr>
          <w:rFonts w:cs="Calibri"/>
          <w:lang w:val="en"/>
        </w:rPr>
        <w:t xml:space="preserve">n digital games this is often quite hidden, as opposed to dice throws in a board game or </w:t>
      </w:r>
      <w:r w:rsidR="00073826">
        <w:rPr>
          <w:rFonts w:cs="Calibri"/>
          <w:lang w:val="en"/>
        </w:rPr>
        <w:t>in</w:t>
      </w:r>
      <w:r>
        <w:rPr>
          <w:rFonts w:cs="Calibri"/>
          <w:lang w:val="en"/>
        </w:rPr>
        <w:t xml:space="preserve"> the many </w:t>
      </w:r>
      <w:r w:rsidR="000B4C4A">
        <w:rPr>
          <w:rFonts w:cs="Calibri"/>
          <w:lang w:val="en"/>
        </w:rPr>
        <w:t xml:space="preserve">possible </w:t>
      </w:r>
      <w:r>
        <w:rPr>
          <w:rFonts w:cs="Calibri"/>
          <w:lang w:val="en"/>
        </w:rPr>
        <w:t xml:space="preserve">permutations of card games. </w:t>
      </w:r>
      <w:r>
        <w:rPr>
          <w:rFonts w:cs="Calibri"/>
          <w:lang w:val="en"/>
        </w:rPr>
        <w:lastRenderedPageBreak/>
        <w:t>The connection between the throw of the dice and luck/fate is a long one</w:t>
      </w:r>
      <w:r w:rsidR="00E92F04">
        <w:rPr>
          <w:rFonts w:cs="Calibri"/>
          <w:lang w:val="en"/>
        </w:rPr>
        <w:t xml:space="preserve"> that has</w:t>
      </w:r>
      <w:r>
        <w:rPr>
          <w:rFonts w:cs="Calibri"/>
          <w:lang w:val="en"/>
        </w:rPr>
        <w:t xml:space="preserve"> existential and metaphysical </w:t>
      </w:r>
      <w:r w:rsidR="00E92F04">
        <w:rPr>
          <w:rFonts w:cs="Calibri"/>
          <w:lang w:val="en"/>
        </w:rPr>
        <w:t>reverberations</w:t>
      </w:r>
      <w:r>
        <w:rPr>
          <w:rFonts w:cs="Calibri"/>
          <w:lang w:val="en"/>
        </w:rPr>
        <w:t xml:space="preserve">. </w:t>
      </w:r>
      <w:r w:rsidR="00AE40F1" w:rsidRPr="00AE40F1">
        <w:rPr>
          <w:rFonts w:cs="Calibri"/>
          <w:lang w:val="en"/>
        </w:rPr>
        <w:t>Luke Rhinehart</w:t>
      </w:r>
      <w:r w:rsidRPr="00AE40F1">
        <w:rPr>
          <w:rFonts w:cs="Calibri"/>
          <w:lang w:val="en"/>
        </w:rPr>
        <w:t xml:space="preserve">’s novel </w:t>
      </w:r>
      <w:r w:rsidRPr="00AE40F1">
        <w:rPr>
          <w:rFonts w:cs="Calibri"/>
          <w:i/>
          <w:lang w:val="en"/>
        </w:rPr>
        <w:t>The Dice Man</w:t>
      </w:r>
      <w:r>
        <w:rPr>
          <w:rFonts w:cs="Calibri"/>
          <w:lang w:val="en"/>
        </w:rPr>
        <w:t xml:space="preserve"> (</w:t>
      </w:r>
      <w:r w:rsidR="00AE40F1">
        <w:rPr>
          <w:rFonts w:cs="Calibri"/>
          <w:lang w:val="en"/>
        </w:rPr>
        <w:t>1971</w:t>
      </w:r>
      <w:r>
        <w:rPr>
          <w:rFonts w:cs="Calibri"/>
          <w:lang w:val="en"/>
        </w:rPr>
        <w:t>)</w:t>
      </w:r>
      <w:r w:rsidR="00E92F04">
        <w:rPr>
          <w:rFonts w:cs="Calibri"/>
          <w:lang w:val="en"/>
        </w:rPr>
        <w:t xml:space="preserve"> sees the main character throwing dice to make decisions. This novel invokes the </w:t>
      </w:r>
      <w:r w:rsidR="000B4C4A">
        <w:rPr>
          <w:rFonts w:cs="Calibri"/>
          <w:lang w:val="en"/>
        </w:rPr>
        <w:t>ambiguity</w:t>
      </w:r>
      <w:r w:rsidR="00D77990">
        <w:rPr>
          <w:rFonts w:cs="Calibri"/>
          <w:lang w:val="en"/>
        </w:rPr>
        <w:t xml:space="preserve"> of the</w:t>
      </w:r>
      <w:r w:rsidR="000B4C4A">
        <w:rPr>
          <w:rFonts w:cs="Calibri"/>
          <w:lang w:val="en"/>
        </w:rPr>
        <w:t xml:space="preserve"> </w:t>
      </w:r>
      <w:r w:rsidR="00E92F04">
        <w:rPr>
          <w:rFonts w:cs="Calibri"/>
          <w:lang w:val="en"/>
        </w:rPr>
        <w:t>Norns in</w:t>
      </w:r>
      <w:r w:rsidR="000B4C4A">
        <w:rPr>
          <w:rFonts w:cs="Calibri"/>
          <w:lang w:val="en"/>
        </w:rPr>
        <w:t xml:space="preserve"> relation to existential matters through</w:t>
      </w:r>
      <w:r w:rsidR="00E92F04">
        <w:rPr>
          <w:rFonts w:cs="Calibri"/>
          <w:lang w:val="en"/>
        </w:rPr>
        <w:t xml:space="preserve"> </w:t>
      </w:r>
      <w:r w:rsidR="00D77990">
        <w:rPr>
          <w:rFonts w:cs="Calibri"/>
          <w:lang w:val="en"/>
        </w:rPr>
        <w:t>its</w:t>
      </w:r>
      <w:r w:rsidR="000B4C4A">
        <w:rPr>
          <w:rFonts w:cs="Calibri"/>
          <w:lang w:val="en"/>
        </w:rPr>
        <w:t xml:space="preserve"> focus on</w:t>
      </w:r>
      <w:r w:rsidR="00E92F04">
        <w:rPr>
          <w:rFonts w:cs="Calibri"/>
          <w:lang w:val="en"/>
        </w:rPr>
        <w:t xml:space="preserve"> choice</w:t>
      </w:r>
      <w:r w:rsidR="000B4C4A">
        <w:rPr>
          <w:rFonts w:cs="Calibri"/>
          <w:lang w:val="en"/>
        </w:rPr>
        <w:t xml:space="preserve"> and randomization</w:t>
      </w:r>
      <w:r w:rsidR="00E92F04">
        <w:rPr>
          <w:rFonts w:cs="Calibri"/>
          <w:lang w:val="en"/>
        </w:rPr>
        <w:t>. The protagonist seems to abnegate responsibility for his choic</w:t>
      </w:r>
      <w:r w:rsidR="000B4C4A">
        <w:rPr>
          <w:rFonts w:cs="Calibri"/>
          <w:lang w:val="en"/>
        </w:rPr>
        <w:t>es</w:t>
      </w:r>
      <w:r w:rsidR="00073826">
        <w:rPr>
          <w:rFonts w:cs="Calibri"/>
          <w:lang w:val="en"/>
        </w:rPr>
        <w:t>, yet the intention behind this</w:t>
      </w:r>
      <w:r w:rsidR="00E92F04">
        <w:rPr>
          <w:rFonts w:cs="Calibri"/>
          <w:lang w:val="en"/>
        </w:rPr>
        <w:t xml:space="preserve"> </w:t>
      </w:r>
      <w:r w:rsidR="00E92F04" w:rsidRPr="000B4C4A">
        <w:rPr>
          <w:rFonts w:cs="Calibri"/>
          <w:i/>
          <w:lang w:val="en"/>
        </w:rPr>
        <w:t>choice</w:t>
      </w:r>
      <w:r w:rsidR="00E92F04">
        <w:rPr>
          <w:rFonts w:cs="Calibri"/>
          <w:lang w:val="en"/>
        </w:rPr>
        <w:t xml:space="preserve"> to use dice </w:t>
      </w:r>
      <w:r w:rsidR="00073826">
        <w:rPr>
          <w:rFonts w:cs="Calibri"/>
          <w:lang w:val="en"/>
        </w:rPr>
        <w:t xml:space="preserve">is more accurately an </w:t>
      </w:r>
      <w:r w:rsidR="00E92F04">
        <w:rPr>
          <w:rFonts w:cs="Calibri"/>
          <w:lang w:val="en"/>
        </w:rPr>
        <w:t>attempt to appropriate</w:t>
      </w:r>
      <w:r>
        <w:rPr>
          <w:rFonts w:cs="Calibri"/>
          <w:lang w:val="en"/>
        </w:rPr>
        <w:t xml:space="preserve"> god’s power to play dice with the universe. </w:t>
      </w:r>
      <w:r w:rsidR="00E92F04">
        <w:rPr>
          <w:rFonts w:cs="Calibri"/>
          <w:lang w:val="en"/>
        </w:rPr>
        <w:t>It all comes down to garnering a sense of agency</w:t>
      </w:r>
      <w:r w:rsidR="00771113">
        <w:rPr>
          <w:rFonts w:cs="Calibri"/>
          <w:lang w:val="en"/>
        </w:rPr>
        <w:t xml:space="preserve"> to face-off against existential panic. </w:t>
      </w:r>
      <w:r w:rsidR="000B4C4A">
        <w:rPr>
          <w:rFonts w:cs="Calibri"/>
          <w:lang w:val="en"/>
        </w:rPr>
        <w:t>The role of chance in g</w:t>
      </w:r>
      <w:r w:rsidR="00771113">
        <w:rPr>
          <w:rFonts w:cs="Calibri"/>
          <w:lang w:val="en"/>
        </w:rPr>
        <w:t>ames then seem</w:t>
      </w:r>
      <w:r w:rsidR="00073826">
        <w:rPr>
          <w:rFonts w:cs="Calibri"/>
          <w:lang w:val="en"/>
        </w:rPr>
        <w:t>s</w:t>
      </w:r>
      <w:r w:rsidR="00771113">
        <w:rPr>
          <w:rFonts w:cs="Calibri"/>
          <w:lang w:val="en"/>
        </w:rPr>
        <w:t xml:space="preserve"> to have </w:t>
      </w:r>
      <w:r w:rsidR="00E976CD">
        <w:rPr>
          <w:rFonts w:cs="Calibri"/>
          <w:lang w:val="en"/>
        </w:rPr>
        <w:t>a special relationship with this</w:t>
      </w:r>
      <w:r w:rsidR="00073826">
        <w:rPr>
          <w:rFonts w:cs="Calibri"/>
          <w:lang w:val="en"/>
        </w:rPr>
        <w:t xml:space="preserve"> crisis</w:t>
      </w:r>
      <w:r w:rsidR="00771113">
        <w:rPr>
          <w:rFonts w:cs="Calibri"/>
          <w:lang w:val="en"/>
        </w:rPr>
        <w:t>.</w:t>
      </w:r>
    </w:p>
    <w:p w14:paraId="70168F8C" w14:textId="3F721926" w:rsidR="00E976CD" w:rsidRDefault="001846AF" w:rsidP="00C37FD7">
      <w:pPr>
        <w:widowControl w:val="0"/>
        <w:autoSpaceDE w:val="0"/>
        <w:autoSpaceDN w:val="0"/>
        <w:adjustRightInd w:val="0"/>
        <w:spacing w:after="200" w:line="276" w:lineRule="auto"/>
        <w:rPr>
          <w:rFonts w:cs="Calibri"/>
          <w:lang w:val="en"/>
        </w:rPr>
      </w:pPr>
      <w:r>
        <w:rPr>
          <w:rFonts w:cs="Calibri"/>
          <w:lang w:val="en"/>
        </w:rPr>
        <w:t xml:space="preserve">Through my art practice I have been experimenting with ways to reveal and bring to witness these </w:t>
      </w:r>
      <w:r w:rsidR="000B4C4A">
        <w:rPr>
          <w:rFonts w:cs="Calibri"/>
          <w:lang w:val="en"/>
        </w:rPr>
        <w:t xml:space="preserve">Norn </w:t>
      </w:r>
      <w:r>
        <w:rPr>
          <w:rFonts w:cs="Calibri"/>
          <w:lang w:val="en"/>
        </w:rPr>
        <w:t xml:space="preserve">figures that I’m claiming carry such a potently disruptive myth for our age. It </w:t>
      </w:r>
      <w:r w:rsidR="000B4C4A">
        <w:rPr>
          <w:rFonts w:cs="Calibri"/>
          <w:lang w:val="en"/>
        </w:rPr>
        <w:t>is</w:t>
      </w:r>
      <w:r>
        <w:rPr>
          <w:rFonts w:cs="Calibri"/>
          <w:lang w:val="en"/>
        </w:rPr>
        <w:t xml:space="preserve"> therefore </w:t>
      </w:r>
      <w:r w:rsidR="000B4C4A">
        <w:rPr>
          <w:rFonts w:cs="Calibri"/>
          <w:lang w:val="en"/>
        </w:rPr>
        <w:t xml:space="preserve">the ambiguous </w:t>
      </w:r>
      <w:r>
        <w:rPr>
          <w:rFonts w:cs="Calibri"/>
          <w:lang w:val="en"/>
        </w:rPr>
        <w:t xml:space="preserve">relationship between of agency and determination that I am engaged </w:t>
      </w:r>
      <w:r w:rsidR="000156EF">
        <w:rPr>
          <w:rFonts w:cs="Calibri"/>
          <w:lang w:val="en"/>
        </w:rPr>
        <w:t>with</w:t>
      </w:r>
      <w:r w:rsidR="000B4C4A">
        <w:rPr>
          <w:rFonts w:cs="Calibri"/>
          <w:lang w:val="en"/>
        </w:rPr>
        <w:t xml:space="preserve"> in an attempt to show the </w:t>
      </w:r>
      <w:r w:rsidR="00E976CD">
        <w:rPr>
          <w:rFonts w:cs="Calibri"/>
          <w:lang w:val="en"/>
        </w:rPr>
        <w:t>knottiness</w:t>
      </w:r>
      <w:r w:rsidR="000B4C4A">
        <w:rPr>
          <w:rFonts w:cs="Calibri"/>
          <w:lang w:val="en"/>
        </w:rPr>
        <w:t xml:space="preserve"> of their relationship</w:t>
      </w:r>
      <w:r w:rsidR="000156EF">
        <w:rPr>
          <w:rFonts w:cs="Calibri"/>
          <w:lang w:val="en"/>
        </w:rPr>
        <w:t xml:space="preserve">. </w:t>
      </w:r>
      <w:r w:rsidR="006B1132">
        <w:rPr>
          <w:rFonts w:cs="Calibri"/>
          <w:lang w:val="en"/>
        </w:rPr>
        <w:t>In trying to find ways of brin</w:t>
      </w:r>
      <w:r w:rsidR="000156EF">
        <w:rPr>
          <w:rFonts w:cs="Calibri"/>
          <w:lang w:val="en"/>
        </w:rPr>
        <w:t>g</w:t>
      </w:r>
      <w:r w:rsidR="006B1132">
        <w:rPr>
          <w:rFonts w:cs="Calibri"/>
          <w:lang w:val="en"/>
        </w:rPr>
        <w:t>ing the Norns to life through painting, I was faced with a dilemma. Painting feels oddly concrete</w:t>
      </w:r>
      <w:r w:rsidR="000156EF">
        <w:rPr>
          <w:rFonts w:cs="Calibri"/>
          <w:lang w:val="en"/>
        </w:rPr>
        <w:t xml:space="preserve"> when it comes to the figurative</w:t>
      </w:r>
      <w:r w:rsidR="006B1132">
        <w:rPr>
          <w:rFonts w:cs="Calibri"/>
          <w:lang w:val="en"/>
        </w:rPr>
        <w:t xml:space="preserve">. An image seems to have more </w:t>
      </w:r>
      <w:r w:rsidR="00E976CD">
        <w:rPr>
          <w:rFonts w:cs="Calibri"/>
          <w:lang w:val="en"/>
        </w:rPr>
        <w:t>solidity</w:t>
      </w:r>
      <w:r w:rsidR="006B1132">
        <w:rPr>
          <w:rFonts w:cs="Calibri"/>
          <w:lang w:val="en"/>
        </w:rPr>
        <w:t xml:space="preserve"> and clearer meaning than words</w:t>
      </w:r>
      <w:r w:rsidR="000B4C4A">
        <w:rPr>
          <w:rFonts w:cs="Calibri"/>
          <w:lang w:val="en"/>
        </w:rPr>
        <w:t>,</w:t>
      </w:r>
      <w:r w:rsidR="006B1132">
        <w:rPr>
          <w:rFonts w:cs="Calibri"/>
          <w:lang w:val="en"/>
        </w:rPr>
        <w:t xml:space="preserve"> which are always virtual and </w:t>
      </w:r>
      <w:r w:rsidR="00E976CD">
        <w:rPr>
          <w:rFonts w:cs="Calibri"/>
          <w:lang w:val="en"/>
        </w:rPr>
        <w:t>indirect</w:t>
      </w:r>
      <w:r w:rsidR="000156EF">
        <w:rPr>
          <w:rFonts w:cs="Calibri"/>
          <w:lang w:val="en"/>
        </w:rPr>
        <w:t>. Words float and slide, while i</w:t>
      </w:r>
      <w:r w:rsidR="006B1132">
        <w:rPr>
          <w:rFonts w:cs="Calibri"/>
          <w:lang w:val="en"/>
        </w:rPr>
        <w:t>mages of bodies s</w:t>
      </w:r>
      <w:r w:rsidR="00E976CD">
        <w:rPr>
          <w:rFonts w:cs="Calibri"/>
          <w:lang w:val="en"/>
        </w:rPr>
        <w:t>eem weighed down with judgement</w:t>
      </w:r>
      <w:r w:rsidR="000B4C4A">
        <w:rPr>
          <w:rFonts w:cs="Calibri"/>
          <w:lang w:val="en"/>
        </w:rPr>
        <w:t xml:space="preserve"> and </w:t>
      </w:r>
      <w:r w:rsidR="00E976CD">
        <w:rPr>
          <w:rFonts w:cs="Calibri"/>
          <w:lang w:val="en"/>
        </w:rPr>
        <w:t>physicality</w:t>
      </w:r>
      <w:r w:rsidR="006B1132">
        <w:rPr>
          <w:rFonts w:cs="Calibri"/>
          <w:lang w:val="en"/>
        </w:rPr>
        <w:t>. Paint a female figure and it is subject to regimes of beauty and judgement of the surface.</w:t>
      </w:r>
    </w:p>
    <w:p w14:paraId="77517723" w14:textId="30558981" w:rsidR="006C109F" w:rsidRDefault="006B1132" w:rsidP="00C37FD7">
      <w:pPr>
        <w:widowControl w:val="0"/>
        <w:autoSpaceDE w:val="0"/>
        <w:autoSpaceDN w:val="0"/>
        <w:adjustRightInd w:val="0"/>
        <w:spacing w:after="200" w:line="276" w:lineRule="auto"/>
        <w:rPr>
          <w:rFonts w:cs="Calibri"/>
          <w:lang w:val="en"/>
        </w:rPr>
      </w:pPr>
      <w:r>
        <w:rPr>
          <w:rFonts w:cs="Calibri"/>
          <w:lang w:val="en"/>
        </w:rPr>
        <w:t xml:space="preserve"> Through a workshop run by artist Kate Walter</w:t>
      </w:r>
      <w:r w:rsidR="000156EF">
        <w:rPr>
          <w:rFonts w:cs="Calibri"/>
          <w:lang w:val="en"/>
        </w:rPr>
        <w:t>s (www.katewalters.co.uk)</w:t>
      </w:r>
      <w:r>
        <w:rPr>
          <w:rFonts w:cs="Calibri"/>
          <w:lang w:val="en"/>
        </w:rPr>
        <w:t>, I was introduced to a method that sought to bypass express</w:t>
      </w:r>
      <w:r w:rsidR="000B4C4A">
        <w:rPr>
          <w:rFonts w:cs="Calibri"/>
          <w:lang w:val="en"/>
        </w:rPr>
        <w:t xml:space="preserve"> </w:t>
      </w:r>
      <w:r w:rsidR="0055402D">
        <w:rPr>
          <w:rFonts w:cs="Calibri"/>
          <w:lang w:val="en"/>
        </w:rPr>
        <w:t>intention and which provided access to</w:t>
      </w:r>
      <w:r>
        <w:rPr>
          <w:rFonts w:cs="Calibri"/>
          <w:lang w:val="en"/>
        </w:rPr>
        <w:t xml:space="preserve"> a more fluid and emergent process. Wor</w:t>
      </w:r>
      <w:r w:rsidR="00123DB9">
        <w:rPr>
          <w:rFonts w:cs="Calibri"/>
          <w:lang w:val="en"/>
        </w:rPr>
        <w:t>king with watercolour and a redu</w:t>
      </w:r>
      <w:r>
        <w:rPr>
          <w:rFonts w:cs="Calibri"/>
          <w:lang w:val="en"/>
        </w:rPr>
        <w:t xml:space="preserve">ctive process, alongside a meditative approach, allows images to emerge </w:t>
      </w:r>
      <w:r w:rsidR="0055402D">
        <w:rPr>
          <w:rFonts w:cs="Calibri"/>
          <w:lang w:val="en"/>
        </w:rPr>
        <w:t>and new affordances to manifest</w:t>
      </w:r>
      <w:r>
        <w:rPr>
          <w:rFonts w:cs="Calibri"/>
          <w:lang w:val="en"/>
        </w:rPr>
        <w:t xml:space="preserve">. </w:t>
      </w:r>
      <w:r w:rsidR="000156EF">
        <w:rPr>
          <w:rFonts w:cs="Calibri"/>
          <w:lang w:val="en"/>
        </w:rPr>
        <w:t xml:space="preserve">The emphasis </w:t>
      </w:r>
      <w:r w:rsidR="0055402D">
        <w:rPr>
          <w:rFonts w:cs="Calibri"/>
          <w:lang w:val="en"/>
        </w:rPr>
        <w:t>of my Norns paintings</w:t>
      </w:r>
      <w:r w:rsidR="000156EF">
        <w:rPr>
          <w:rFonts w:cs="Calibri"/>
          <w:lang w:val="en"/>
        </w:rPr>
        <w:t xml:space="preserve"> then is on </w:t>
      </w:r>
      <w:r w:rsidR="0055402D">
        <w:rPr>
          <w:rFonts w:cs="Calibri"/>
          <w:lang w:val="en"/>
        </w:rPr>
        <w:t>my attention to what is happening, rather than a planned image-making exercise</w:t>
      </w:r>
      <w:r w:rsidR="000156EF">
        <w:rPr>
          <w:rFonts w:cs="Calibri"/>
          <w:lang w:val="en"/>
        </w:rPr>
        <w:t xml:space="preserve">. This </w:t>
      </w:r>
      <w:r w:rsidR="0055402D">
        <w:rPr>
          <w:rFonts w:cs="Calibri"/>
          <w:lang w:val="en"/>
        </w:rPr>
        <w:t>opens out space for the unexpected and</w:t>
      </w:r>
      <w:r w:rsidR="000156EF">
        <w:rPr>
          <w:rFonts w:cs="Calibri"/>
          <w:lang w:val="en"/>
        </w:rPr>
        <w:t xml:space="preserve"> for that which comes from the place of the Other. This seemed the most suitable tec</w:t>
      </w:r>
      <w:r w:rsidR="0055402D">
        <w:rPr>
          <w:rFonts w:cs="Calibri"/>
          <w:lang w:val="en"/>
        </w:rPr>
        <w:t>hnique to give figuration to those indeterminant yet embodied</w:t>
      </w:r>
      <w:r w:rsidR="000156EF">
        <w:rPr>
          <w:rFonts w:cs="Calibri"/>
          <w:lang w:val="en"/>
        </w:rPr>
        <w:t xml:space="preserve"> Norns</w:t>
      </w:r>
      <w:r w:rsidR="00E976CD">
        <w:rPr>
          <w:rFonts w:cs="Calibri"/>
          <w:lang w:val="en"/>
        </w:rPr>
        <w:t xml:space="preserve"> with their ambiguous relation to Fate</w:t>
      </w:r>
      <w:r w:rsidR="000156EF">
        <w:rPr>
          <w:rFonts w:cs="Calibri"/>
          <w:lang w:val="en"/>
        </w:rPr>
        <w:t>. I was endlessly surprised</w:t>
      </w:r>
      <w:r w:rsidR="0055402D">
        <w:rPr>
          <w:rFonts w:cs="Calibri"/>
          <w:lang w:val="en"/>
        </w:rPr>
        <w:t xml:space="preserve"> during the process</w:t>
      </w:r>
      <w:r w:rsidR="00E976CD">
        <w:rPr>
          <w:rFonts w:cs="Calibri"/>
          <w:lang w:val="en"/>
        </w:rPr>
        <w:t xml:space="preserve">: </w:t>
      </w:r>
      <w:r w:rsidR="000156EF">
        <w:rPr>
          <w:rFonts w:cs="Calibri"/>
          <w:lang w:val="en"/>
        </w:rPr>
        <w:t xml:space="preserve">figures took shape out of </w:t>
      </w:r>
      <w:r w:rsidR="00E976CD">
        <w:rPr>
          <w:rFonts w:cs="Calibri"/>
          <w:lang w:val="en"/>
        </w:rPr>
        <w:t>the swirl of water and pigment. T</w:t>
      </w:r>
      <w:r w:rsidR="00123DB9">
        <w:rPr>
          <w:rFonts w:cs="Calibri"/>
          <w:lang w:val="en"/>
        </w:rPr>
        <w:t xml:space="preserve">he </w:t>
      </w:r>
      <w:r w:rsidR="00E976CD">
        <w:rPr>
          <w:rFonts w:cs="Calibri"/>
          <w:lang w:val="en"/>
        </w:rPr>
        <w:t>making process</w:t>
      </w:r>
      <w:r w:rsidR="00123DB9">
        <w:rPr>
          <w:rFonts w:cs="Calibri"/>
          <w:lang w:val="en"/>
        </w:rPr>
        <w:t xml:space="preserve"> itself therefore carried something dangerous, </w:t>
      </w:r>
      <w:r w:rsidR="0055402D">
        <w:rPr>
          <w:rFonts w:cs="Calibri"/>
          <w:lang w:val="en"/>
        </w:rPr>
        <w:t xml:space="preserve">an experience of </w:t>
      </w:r>
      <w:r w:rsidR="00123DB9">
        <w:rPr>
          <w:rFonts w:cs="Calibri"/>
          <w:lang w:val="en"/>
        </w:rPr>
        <w:t xml:space="preserve">letting go and allowing the determining forces of the </w:t>
      </w:r>
      <w:r w:rsidR="00C37FD7">
        <w:rPr>
          <w:rFonts w:cs="Calibri"/>
          <w:lang w:val="en"/>
        </w:rPr>
        <w:t>materials and process take over</w:t>
      </w:r>
      <w:r w:rsidR="006C109F">
        <w:rPr>
          <w:rFonts w:cs="Calibri"/>
          <w:lang w:val="en"/>
        </w:rPr>
        <w:t>.</w:t>
      </w:r>
      <w:r w:rsidR="00C37FD7">
        <w:rPr>
          <w:rFonts w:cs="Calibri"/>
          <w:lang w:val="en"/>
        </w:rPr>
        <w:t xml:space="preserve"> In contrast to the clockmaker approach necessary within game development, </w:t>
      </w:r>
      <w:r w:rsidR="0055402D">
        <w:rPr>
          <w:rFonts w:cs="Calibri"/>
          <w:lang w:val="en"/>
        </w:rPr>
        <w:t xml:space="preserve">where even the random is planned, </w:t>
      </w:r>
      <w:r w:rsidR="00C37FD7">
        <w:rPr>
          <w:rFonts w:cs="Calibri"/>
          <w:lang w:val="en"/>
        </w:rPr>
        <w:t xml:space="preserve">painting allows for a practice grounded in emergence and which can embrace indeterminacy for aesthetic means. </w:t>
      </w:r>
      <w:r w:rsidR="006C109F">
        <w:rPr>
          <w:rFonts w:cs="Calibri"/>
          <w:lang w:val="en"/>
        </w:rPr>
        <w:t xml:space="preserve"> </w:t>
      </w:r>
      <w:r w:rsidR="00927FAD">
        <w:rPr>
          <w:rFonts w:cs="Calibri"/>
          <w:lang w:val="en"/>
        </w:rPr>
        <w:t>As D</w:t>
      </w:r>
      <w:r w:rsidR="00607240">
        <w:rPr>
          <w:rFonts w:cs="Calibri"/>
          <w:lang w:val="en"/>
        </w:rPr>
        <w:t>iane Purkiss writes</w:t>
      </w:r>
      <w:r w:rsidR="00C37FD7">
        <w:rPr>
          <w:rFonts w:cs="Calibri"/>
          <w:lang w:val="en"/>
        </w:rPr>
        <w:t xml:space="preserve"> of the Norns in </w:t>
      </w:r>
      <w:r w:rsidR="00C37FD7" w:rsidRPr="00C37FD7">
        <w:rPr>
          <w:rFonts w:cs="Calibri"/>
          <w:i/>
          <w:lang w:val="en"/>
        </w:rPr>
        <w:t>Mac</w:t>
      </w:r>
      <w:r w:rsidR="004A1C83">
        <w:rPr>
          <w:rFonts w:cs="Calibri"/>
          <w:i/>
          <w:lang w:val="en"/>
        </w:rPr>
        <w:t>b</w:t>
      </w:r>
      <w:r w:rsidR="00C37FD7" w:rsidRPr="00C37FD7">
        <w:rPr>
          <w:rFonts w:cs="Calibri"/>
          <w:i/>
          <w:lang w:val="en"/>
        </w:rPr>
        <w:t>eth</w:t>
      </w:r>
      <w:r w:rsidR="00607240">
        <w:rPr>
          <w:rFonts w:cs="Calibri"/>
          <w:lang w:val="en"/>
        </w:rPr>
        <w:t xml:space="preserve">, ‘The </w:t>
      </w:r>
      <w:r w:rsidR="00C37FD7">
        <w:rPr>
          <w:rFonts w:cs="Calibri"/>
          <w:lang w:val="en"/>
        </w:rPr>
        <w:t>witch</w:t>
      </w:r>
      <w:r w:rsidR="00607240">
        <w:rPr>
          <w:rFonts w:cs="Calibri"/>
          <w:lang w:val="en"/>
        </w:rPr>
        <w:t xml:space="preserve">-figure can stand for nothing concrete, but must evoke the disorder of the play’s notion of order by </w:t>
      </w:r>
      <w:r w:rsidR="00F8296D">
        <w:rPr>
          <w:rFonts w:cs="Calibri"/>
          <w:lang w:val="en"/>
        </w:rPr>
        <w:t>indeterminacy</w:t>
      </w:r>
      <w:r w:rsidR="00607240">
        <w:rPr>
          <w:rFonts w:cs="Calibri"/>
          <w:lang w:val="en"/>
        </w:rPr>
        <w:t>.’ (</w:t>
      </w:r>
      <w:r w:rsidR="00383BD0">
        <w:rPr>
          <w:rFonts w:cs="Calibri"/>
          <w:lang w:val="en"/>
        </w:rPr>
        <w:t>1996,</w:t>
      </w:r>
      <w:r w:rsidR="00607240">
        <w:rPr>
          <w:rFonts w:cs="Calibri"/>
          <w:lang w:val="en"/>
        </w:rPr>
        <w:t>211).</w:t>
      </w:r>
      <w:r w:rsidR="00C37FD7">
        <w:rPr>
          <w:rFonts w:cs="Calibri"/>
          <w:lang w:val="en"/>
        </w:rPr>
        <w:t xml:space="preserve"> </w:t>
      </w:r>
    </w:p>
    <w:p w14:paraId="0B547F9E" w14:textId="77777777" w:rsidR="006C109F" w:rsidRDefault="006C109F">
      <w:pPr>
        <w:widowControl w:val="0"/>
        <w:autoSpaceDE w:val="0"/>
        <w:autoSpaceDN w:val="0"/>
        <w:adjustRightInd w:val="0"/>
        <w:spacing w:after="200" w:line="276" w:lineRule="auto"/>
        <w:rPr>
          <w:rFonts w:cs="Calibri"/>
          <w:lang w:val="en"/>
        </w:rPr>
      </w:pPr>
    </w:p>
    <w:p w14:paraId="43B0744A" w14:textId="77777777" w:rsidR="00AD4CA0" w:rsidRPr="00231448" w:rsidRDefault="00AD4CA0">
      <w:pPr>
        <w:widowControl w:val="0"/>
        <w:autoSpaceDE w:val="0"/>
        <w:autoSpaceDN w:val="0"/>
        <w:adjustRightInd w:val="0"/>
        <w:spacing w:after="200" w:line="276" w:lineRule="auto"/>
        <w:rPr>
          <w:rFonts w:cs="Calibri"/>
          <w:b/>
          <w:lang w:val="en"/>
        </w:rPr>
      </w:pPr>
      <w:r w:rsidRPr="00231448">
        <w:rPr>
          <w:rFonts w:cs="Calibri"/>
          <w:b/>
          <w:lang w:val="en"/>
        </w:rPr>
        <w:t>Works cited</w:t>
      </w:r>
    </w:p>
    <w:p w14:paraId="636A14F2" w14:textId="77777777" w:rsidR="00DD60FC" w:rsidRDefault="00DD60FC" w:rsidP="00C810F3">
      <w:pPr>
        <w:spacing w:after="0" w:line="240" w:lineRule="auto"/>
        <w:rPr>
          <w:rFonts w:cs="Arial"/>
        </w:rPr>
      </w:pPr>
      <w:r>
        <w:rPr>
          <w:rFonts w:cs="Arial"/>
        </w:rPr>
        <w:t xml:space="preserve">Brian Bates, </w:t>
      </w:r>
      <w:r w:rsidRPr="00DD60FC">
        <w:rPr>
          <w:rFonts w:cs="Arial"/>
          <w:i/>
        </w:rPr>
        <w:t>The Real Middle-Earth</w:t>
      </w:r>
      <w:r>
        <w:rPr>
          <w:rFonts w:cs="Arial"/>
        </w:rPr>
        <w:t>. Pan Books, 2013.</w:t>
      </w:r>
    </w:p>
    <w:p w14:paraId="77B26E7D" w14:textId="77777777" w:rsidR="00DD60FC" w:rsidRDefault="00DD60FC" w:rsidP="00C810F3">
      <w:pPr>
        <w:spacing w:after="0" w:line="240" w:lineRule="auto"/>
        <w:rPr>
          <w:rFonts w:cs="Arial"/>
        </w:rPr>
      </w:pPr>
      <w:r>
        <w:rPr>
          <w:rFonts w:cs="Arial"/>
        </w:rPr>
        <w:t xml:space="preserve"> </w:t>
      </w:r>
    </w:p>
    <w:p w14:paraId="1345A4CE" w14:textId="43B280B2" w:rsidR="00C810F3" w:rsidRDefault="004A1C83" w:rsidP="00C37FD7">
      <w:pPr>
        <w:spacing w:after="0" w:line="240" w:lineRule="auto"/>
        <w:rPr>
          <w:rFonts w:cs="Arial"/>
        </w:rPr>
      </w:pPr>
      <w:r w:rsidRPr="00383BD0">
        <w:rPr>
          <w:bCs/>
          <w:color w:val="333333"/>
          <w:kern w:val="36"/>
        </w:rPr>
        <w:t>Hélène</w:t>
      </w:r>
      <w:r>
        <w:rPr>
          <w:rFonts w:cs="Calibri"/>
          <w:lang w:val="en"/>
        </w:rPr>
        <w:t xml:space="preserve"> </w:t>
      </w:r>
      <w:r w:rsidR="00C810F3" w:rsidRPr="00AF1460">
        <w:rPr>
          <w:rFonts w:cs="Arial"/>
        </w:rPr>
        <w:t>Cixous 'Sorties: Out and Out: Attacks/Ways Out/Forays' in C</w:t>
      </w:r>
      <w:r>
        <w:rPr>
          <w:rFonts w:cs="Arial"/>
        </w:rPr>
        <w:t>atherine Belsey and Jane Moore (e</w:t>
      </w:r>
      <w:r w:rsidR="00C810F3" w:rsidRPr="00AF1460">
        <w:rPr>
          <w:rFonts w:cs="Arial"/>
        </w:rPr>
        <w:t>ds.) </w:t>
      </w:r>
      <w:r w:rsidR="00C810F3" w:rsidRPr="00AF1460">
        <w:rPr>
          <w:rFonts w:cs="Arial"/>
          <w:i/>
          <w:iCs/>
        </w:rPr>
        <w:t>The Feminist Reade</w:t>
      </w:r>
      <w:r w:rsidR="00C810F3" w:rsidRPr="00AF1460">
        <w:rPr>
          <w:rFonts w:cs="Arial"/>
        </w:rPr>
        <w:t>r. MacMillan, 1989.</w:t>
      </w:r>
    </w:p>
    <w:p w14:paraId="71D01BD2" w14:textId="77777777" w:rsidR="00C37FD7" w:rsidRPr="00C37FD7" w:rsidRDefault="00C37FD7" w:rsidP="00C37FD7">
      <w:pPr>
        <w:spacing w:after="0" w:line="240" w:lineRule="auto"/>
        <w:rPr>
          <w:rFonts w:cs="Arial"/>
        </w:rPr>
      </w:pPr>
    </w:p>
    <w:p w14:paraId="57C82ED7" w14:textId="77777777" w:rsidR="00C810F3" w:rsidRPr="00AF1460" w:rsidRDefault="00C810F3">
      <w:pPr>
        <w:widowControl w:val="0"/>
        <w:autoSpaceDE w:val="0"/>
        <w:autoSpaceDN w:val="0"/>
        <w:adjustRightInd w:val="0"/>
        <w:spacing w:after="200" w:line="276" w:lineRule="auto"/>
        <w:rPr>
          <w:rFonts w:cs="Calibri"/>
          <w:lang w:val="en"/>
        </w:rPr>
      </w:pPr>
      <w:r w:rsidRPr="00AF1460">
        <w:rPr>
          <w:rFonts w:cs="Calibri"/>
          <w:lang w:val="en"/>
        </w:rPr>
        <w:t xml:space="preserve">Kevin Crossley-Holland, ‘The Ballad of Svipdag’ in </w:t>
      </w:r>
      <w:r w:rsidRPr="00AF1460">
        <w:rPr>
          <w:rFonts w:cs="Calibri"/>
          <w:i/>
          <w:lang w:val="en"/>
        </w:rPr>
        <w:t>The Norse Myths</w:t>
      </w:r>
      <w:r w:rsidR="00F8296D">
        <w:rPr>
          <w:rFonts w:cs="Calibri"/>
          <w:lang w:val="en"/>
        </w:rPr>
        <w:t>. Penguin, 1980.</w:t>
      </w:r>
    </w:p>
    <w:p w14:paraId="35B9C925" w14:textId="77777777" w:rsidR="00AD4CA0" w:rsidRDefault="00AF1460">
      <w:pPr>
        <w:widowControl w:val="0"/>
        <w:autoSpaceDE w:val="0"/>
        <w:autoSpaceDN w:val="0"/>
        <w:adjustRightInd w:val="0"/>
        <w:spacing w:after="200" w:line="276" w:lineRule="auto"/>
        <w:rPr>
          <w:rFonts w:cs="Calibri"/>
          <w:lang w:val="en"/>
        </w:rPr>
      </w:pPr>
      <w:r w:rsidRPr="00AF1460">
        <w:rPr>
          <w:rFonts w:cs="Calibri"/>
          <w:lang w:val="en"/>
        </w:rPr>
        <w:lastRenderedPageBreak/>
        <w:t xml:space="preserve">Diane Purkiss, </w:t>
      </w:r>
      <w:r w:rsidRPr="00AF1460">
        <w:rPr>
          <w:rFonts w:cs="Calibri"/>
          <w:i/>
          <w:lang w:val="en"/>
        </w:rPr>
        <w:t>The Witch in History: Early Modern and Twentieth-Century Representations</w:t>
      </w:r>
      <w:r w:rsidRPr="00AF1460">
        <w:rPr>
          <w:rFonts w:cs="Calibri"/>
          <w:lang w:val="en"/>
        </w:rPr>
        <w:t>. Routledge, 1996.</w:t>
      </w:r>
    </w:p>
    <w:p w14:paraId="33665E85" w14:textId="742F5748" w:rsidR="00F8296D" w:rsidRPr="00F8296D" w:rsidRDefault="00D77990" w:rsidP="00F8296D">
      <w:pPr>
        <w:spacing w:after="0" w:line="240" w:lineRule="auto"/>
        <w:rPr>
          <w:rFonts w:ascii="Tahoma" w:hAnsi="Tahoma" w:cs="Tahoma"/>
          <w:b/>
          <w:color w:val="000000"/>
          <w:sz w:val="20"/>
          <w:szCs w:val="20"/>
          <w:lang w:val="en-US"/>
        </w:rPr>
      </w:pPr>
      <w:r>
        <w:rPr>
          <w:rFonts w:ascii="Tahoma" w:hAnsi="Tahoma" w:cs="Tahoma"/>
          <w:b/>
          <w:color w:val="000000"/>
          <w:sz w:val="20"/>
          <w:szCs w:val="20"/>
          <w:lang w:val="en-US"/>
        </w:rPr>
        <w:t>B</w:t>
      </w:r>
      <w:r w:rsidR="00F8296D" w:rsidRPr="00F8296D">
        <w:rPr>
          <w:rFonts w:ascii="Tahoma" w:hAnsi="Tahoma" w:cs="Tahoma"/>
          <w:b/>
          <w:color w:val="000000"/>
          <w:sz w:val="20"/>
          <w:szCs w:val="20"/>
          <w:lang w:val="en-US"/>
        </w:rPr>
        <w:t>iography</w:t>
      </w:r>
    </w:p>
    <w:p w14:paraId="7944D221" w14:textId="77777777" w:rsidR="00022F0D" w:rsidRPr="00F8296D" w:rsidRDefault="00231448" w:rsidP="00F8296D">
      <w:pPr>
        <w:spacing w:after="0" w:line="240" w:lineRule="auto"/>
        <w:rPr>
          <w:rFonts w:ascii="Times New Roman" w:hAnsi="Times New Roman"/>
        </w:rPr>
      </w:pPr>
      <w:r>
        <w:rPr>
          <w:rFonts w:ascii="Tahoma" w:hAnsi="Tahoma" w:cs="Tahoma"/>
          <w:color w:val="000000"/>
          <w:sz w:val="20"/>
          <w:szCs w:val="20"/>
          <w:lang w:val="en-US"/>
        </w:rPr>
        <w:t>Tanya Krzywinska is a Professor in Digital Games at Falmouth University and an artist. She is the author of several books and many articles on different aspects of digital games, including most recently exploring remediations of the Gothic in games. She is currently working on a monograph, entitled Gothic Games</w:t>
      </w:r>
      <w:r w:rsidR="00F8296D">
        <w:rPr>
          <w:rFonts w:ascii="Tahoma" w:hAnsi="Tahoma" w:cs="Tahoma"/>
          <w:color w:val="000000"/>
          <w:sz w:val="20"/>
          <w:szCs w:val="20"/>
          <w:lang w:val="en-US"/>
        </w:rPr>
        <w:t>.</w:t>
      </w:r>
    </w:p>
    <w:sectPr w:rsidR="00022F0D" w:rsidRPr="00F8296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0D"/>
    <w:rsid w:val="000156EF"/>
    <w:rsid w:val="00022F0D"/>
    <w:rsid w:val="0005154E"/>
    <w:rsid w:val="00063AB9"/>
    <w:rsid w:val="0006753F"/>
    <w:rsid w:val="000712FD"/>
    <w:rsid w:val="00073826"/>
    <w:rsid w:val="0007498F"/>
    <w:rsid w:val="00096EA9"/>
    <w:rsid w:val="000B4C4A"/>
    <w:rsid w:val="000F02FB"/>
    <w:rsid w:val="000F2033"/>
    <w:rsid w:val="001030A1"/>
    <w:rsid w:val="00106CEE"/>
    <w:rsid w:val="00106D00"/>
    <w:rsid w:val="00113182"/>
    <w:rsid w:val="00123DB9"/>
    <w:rsid w:val="00126677"/>
    <w:rsid w:val="0013507C"/>
    <w:rsid w:val="001846AF"/>
    <w:rsid w:val="001C21F9"/>
    <w:rsid w:val="001C5BF8"/>
    <w:rsid w:val="0021569E"/>
    <w:rsid w:val="00231448"/>
    <w:rsid w:val="002344DE"/>
    <w:rsid w:val="002405BF"/>
    <w:rsid w:val="00292F10"/>
    <w:rsid w:val="00294CCB"/>
    <w:rsid w:val="002978BC"/>
    <w:rsid w:val="002B504A"/>
    <w:rsid w:val="002C285A"/>
    <w:rsid w:val="003158E8"/>
    <w:rsid w:val="003674F2"/>
    <w:rsid w:val="0038124D"/>
    <w:rsid w:val="00383BD0"/>
    <w:rsid w:val="003E5A6D"/>
    <w:rsid w:val="00406475"/>
    <w:rsid w:val="00413BC8"/>
    <w:rsid w:val="004277DE"/>
    <w:rsid w:val="004946FD"/>
    <w:rsid w:val="00495B03"/>
    <w:rsid w:val="004A1C83"/>
    <w:rsid w:val="004A4EF4"/>
    <w:rsid w:val="004B3376"/>
    <w:rsid w:val="004B50E3"/>
    <w:rsid w:val="004C71E7"/>
    <w:rsid w:val="00502C56"/>
    <w:rsid w:val="00533CCD"/>
    <w:rsid w:val="0055402D"/>
    <w:rsid w:val="005858C2"/>
    <w:rsid w:val="005C1882"/>
    <w:rsid w:val="00603E51"/>
    <w:rsid w:val="00605612"/>
    <w:rsid w:val="00607240"/>
    <w:rsid w:val="00652F26"/>
    <w:rsid w:val="00653985"/>
    <w:rsid w:val="00665815"/>
    <w:rsid w:val="006B1132"/>
    <w:rsid w:val="006C109F"/>
    <w:rsid w:val="006E281F"/>
    <w:rsid w:val="006F6231"/>
    <w:rsid w:val="0070463E"/>
    <w:rsid w:val="00741068"/>
    <w:rsid w:val="00741CE0"/>
    <w:rsid w:val="00765B0B"/>
    <w:rsid w:val="00771113"/>
    <w:rsid w:val="007850EC"/>
    <w:rsid w:val="007C0A39"/>
    <w:rsid w:val="007F28AC"/>
    <w:rsid w:val="007F717C"/>
    <w:rsid w:val="007F76F8"/>
    <w:rsid w:val="008148A6"/>
    <w:rsid w:val="00824B29"/>
    <w:rsid w:val="0083617F"/>
    <w:rsid w:val="0086303E"/>
    <w:rsid w:val="00863B07"/>
    <w:rsid w:val="00886EF1"/>
    <w:rsid w:val="008875A3"/>
    <w:rsid w:val="0089313C"/>
    <w:rsid w:val="00895EF5"/>
    <w:rsid w:val="008977AA"/>
    <w:rsid w:val="008F4ABC"/>
    <w:rsid w:val="008F74F2"/>
    <w:rsid w:val="0092309C"/>
    <w:rsid w:val="00927FAD"/>
    <w:rsid w:val="00930258"/>
    <w:rsid w:val="00956F85"/>
    <w:rsid w:val="009C36AD"/>
    <w:rsid w:val="009D3C79"/>
    <w:rsid w:val="00A4348F"/>
    <w:rsid w:val="00A47C34"/>
    <w:rsid w:val="00A6097A"/>
    <w:rsid w:val="00AA1EA2"/>
    <w:rsid w:val="00AB32BE"/>
    <w:rsid w:val="00AC77BB"/>
    <w:rsid w:val="00AD4CA0"/>
    <w:rsid w:val="00AE40F1"/>
    <w:rsid w:val="00AF044A"/>
    <w:rsid w:val="00AF1460"/>
    <w:rsid w:val="00B709DB"/>
    <w:rsid w:val="00BA4B1B"/>
    <w:rsid w:val="00BC0612"/>
    <w:rsid w:val="00C0241B"/>
    <w:rsid w:val="00C16CD7"/>
    <w:rsid w:val="00C27652"/>
    <w:rsid w:val="00C33802"/>
    <w:rsid w:val="00C37FD7"/>
    <w:rsid w:val="00C637A3"/>
    <w:rsid w:val="00C76554"/>
    <w:rsid w:val="00C810F3"/>
    <w:rsid w:val="00C94C78"/>
    <w:rsid w:val="00CA087F"/>
    <w:rsid w:val="00CA67E2"/>
    <w:rsid w:val="00CA7397"/>
    <w:rsid w:val="00CC1167"/>
    <w:rsid w:val="00CC12EF"/>
    <w:rsid w:val="00D25DD5"/>
    <w:rsid w:val="00D306A6"/>
    <w:rsid w:val="00D377F7"/>
    <w:rsid w:val="00D42A6E"/>
    <w:rsid w:val="00D60CD7"/>
    <w:rsid w:val="00D62A58"/>
    <w:rsid w:val="00D701CB"/>
    <w:rsid w:val="00D77990"/>
    <w:rsid w:val="00DD60FC"/>
    <w:rsid w:val="00E0433F"/>
    <w:rsid w:val="00E2674F"/>
    <w:rsid w:val="00E61843"/>
    <w:rsid w:val="00E92F04"/>
    <w:rsid w:val="00E976CD"/>
    <w:rsid w:val="00EB7DE2"/>
    <w:rsid w:val="00EC0C80"/>
    <w:rsid w:val="00ED3F6B"/>
    <w:rsid w:val="00EE30B2"/>
    <w:rsid w:val="00EF0CBC"/>
    <w:rsid w:val="00F156D0"/>
    <w:rsid w:val="00F31FA7"/>
    <w:rsid w:val="00F76343"/>
    <w:rsid w:val="00F81702"/>
    <w:rsid w:val="00F8296D"/>
    <w:rsid w:val="00FB5CAF"/>
    <w:rsid w:val="00FD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A454D"/>
  <w14:defaultImageDpi w14:val="0"/>
  <w15:docId w15:val="{DD0BBD3D-C459-449E-AFCA-472EDBAF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44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31448"/>
    <w:rPr>
      <w:rFonts w:ascii="Segoe UI" w:hAnsi="Segoe UI" w:cs="Segoe UI"/>
      <w:sz w:val="18"/>
      <w:szCs w:val="18"/>
    </w:rPr>
  </w:style>
  <w:style w:type="character" w:styleId="CommentReference">
    <w:name w:val="annotation reference"/>
    <w:uiPriority w:val="99"/>
    <w:semiHidden/>
    <w:unhideWhenUsed/>
    <w:rsid w:val="0089313C"/>
    <w:rPr>
      <w:sz w:val="16"/>
      <w:szCs w:val="16"/>
    </w:rPr>
  </w:style>
  <w:style w:type="paragraph" w:styleId="CommentText">
    <w:name w:val="annotation text"/>
    <w:basedOn w:val="Normal"/>
    <w:link w:val="CommentTextChar"/>
    <w:uiPriority w:val="99"/>
    <w:semiHidden/>
    <w:unhideWhenUsed/>
    <w:rsid w:val="0089313C"/>
    <w:rPr>
      <w:sz w:val="20"/>
      <w:szCs w:val="20"/>
    </w:rPr>
  </w:style>
  <w:style w:type="character" w:customStyle="1" w:styleId="CommentTextChar">
    <w:name w:val="Comment Text Char"/>
    <w:basedOn w:val="DefaultParagraphFont"/>
    <w:link w:val="CommentText"/>
    <w:uiPriority w:val="99"/>
    <w:semiHidden/>
    <w:rsid w:val="0089313C"/>
  </w:style>
  <w:style w:type="paragraph" w:styleId="CommentSubject">
    <w:name w:val="annotation subject"/>
    <w:basedOn w:val="CommentText"/>
    <w:next w:val="CommentText"/>
    <w:link w:val="CommentSubjectChar"/>
    <w:uiPriority w:val="99"/>
    <w:semiHidden/>
    <w:unhideWhenUsed/>
    <w:rsid w:val="0089313C"/>
    <w:rPr>
      <w:b/>
      <w:bCs/>
    </w:rPr>
  </w:style>
  <w:style w:type="character" w:customStyle="1" w:styleId="CommentSubjectChar">
    <w:name w:val="Comment Subject Char"/>
    <w:link w:val="CommentSubject"/>
    <w:uiPriority w:val="99"/>
    <w:semiHidden/>
    <w:rsid w:val="00893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138631">
      <w:bodyDiv w:val="1"/>
      <w:marLeft w:val="0"/>
      <w:marRight w:val="0"/>
      <w:marTop w:val="0"/>
      <w:marBottom w:val="0"/>
      <w:divBdr>
        <w:top w:val="none" w:sz="0" w:space="0" w:color="auto"/>
        <w:left w:val="none" w:sz="0" w:space="0" w:color="auto"/>
        <w:bottom w:val="none" w:sz="0" w:space="0" w:color="auto"/>
        <w:right w:val="none" w:sz="0" w:space="0" w:color="auto"/>
      </w:divBdr>
      <w:divsChild>
        <w:div w:id="1351177968">
          <w:marLeft w:val="0"/>
          <w:marRight w:val="0"/>
          <w:marTop w:val="0"/>
          <w:marBottom w:val="0"/>
          <w:divBdr>
            <w:top w:val="none" w:sz="0" w:space="0" w:color="auto"/>
            <w:left w:val="none" w:sz="0" w:space="0" w:color="auto"/>
            <w:bottom w:val="none" w:sz="0" w:space="0" w:color="auto"/>
            <w:right w:val="none" w:sz="0" w:space="0" w:color="auto"/>
          </w:divBdr>
          <w:divsChild>
            <w:div w:id="270552231">
              <w:marLeft w:val="0"/>
              <w:marRight w:val="0"/>
              <w:marTop w:val="0"/>
              <w:marBottom w:val="300"/>
              <w:divBdr>
                <w:top w:val="none" w:sz="0" w:space="0" w:color="auto"/>
                <w:left w:val="none" w:sz="0" w:space="0" w:color="auto"/>
                <w:bottom w:val="none" w:sz="0" w:space="0" w:color="auto"/>
                <w:right w:val="none" w:sz="0" w:space="0" w:color="auto"/>
              </w:divBdr>
              <w:divsChild>
                <w:div w:id="1808207026">
                  <w:marLeft w:val="75"/>
                  <w:marRight w:val="0"/>
                  <w:marTop w:val="225"/>
                  <w:marBottom w:val="0"/>
                  <w:divBdr>
                    <w:top w:val="none" w:sz="0" w:space="0" w:color="auto"/>
                    <w:left w:val="none" w:sz="0" w:space="0" w:color="auto"/>
                    <w:bottom w:val="none" w:sz="0" w:space="0" w:color="auto"/>
                    <w:right w:val="none" w:sz="0" w:space="0" w:color="auto"/>
                  </w:divBdr>
                  <w:divsChild>
                    <w:div w:id="1803839455">
                      <w:marLeft w:val="0"/>
                      <w:marRight w:val="0"/>
                      <w:marTop w:val="0"/>
                      <w:marBottom w:val="0"/>
                      <w:divBdr>
                        <w:top w:val="none" w:sz="0" w:space="0" w:color="auto"/>
                        <w:left w:val="none" w:sz="0" w:space="0" w:color="auto"/>
                        <w:bottom w:val="none" w:sz="0" w:space="0" w:color="auto"/>
                        <w:right w:val="none" w:sz="0" w:space="0" w:color="auto"/>
                      </w:divBdr>
                      <w:divsChild>
                        <w:div w:id="693728838">
                          <w:marLeft w:val="0"/>
                          <w:marRight w:val="0"/>
                          <w:marTop w:val="0"/>
                          <w:marBottom w:val="0"/>
                          <w:divBdr>
                            <w:top w:val="none" w:sz="0" w:space="0" w:color="auto"/>
                            <w:left w:val="none" w:sz="0" w:space="0" w:color="auto"/>
                            <w:bottom w:val="none" w:sz="0" w:space="0" w:color="auto"/>
                            <w:right w:val="none" w:sz="0" w:space="0" w:color="auto"/>
                          </w:divBdr>
                          <w:divsChild>
                            <w:div w:id="778531088">
                              <w:marLeft w:val="0"/>
                              <w:marRight w:val="0"/>
                              <w:marTop w:val="0"/>
                              <w:marBottom w:val="0"/>
                              <w:divBdr>
                                <w:top w:val="none" w:sz="0" w:space="0" w:color="auto"/>
                                <w:left w:val="none" w:sz="0" w:space="0" w:color="auto"/>
                                <w:bottom w:val="none" w:sz="0" w:space="0" w:color="auto"/>
                                <w:right w:val="none" w:sz="0" w:space="0" w:color="auto"/>
                              </w:divBdr>
                            </w:div>
                            <w:div w:id="1902326548">
                              <w:marLeft w:val="0"/>
                              <w:marRight w:val="0"/>
                              <w:marTop w:val="0"/>
                              <w:marBottom w:val="0"/>
                              <w:divBdr>
                                <w:top w:val="none" w:sz="0" w:space="0" w:color="auto"/>
                                <w:left w:val="none" w:sz="0" w:space="0" w:color="auto"/>
                                <w:bottom w:val="none" w:sz="0" w:space="0" w:color="auto"/>
                                <w:right w:val="none" w:sz="0" w:space="0" w:color="auto"/>
                              </w:divBdr>
                              <w:divsChild>
                                <w:div w:id="1218200874">
                                  <w:marLeft w:val="0"/>
                                  <w:marRight w:val="0"/>
                                  <w:marTop w:val="0"/>
                                  <w:marBottom w:val="0"/>
                                  <w:divBdr>
                                    <w:top w:val="none" w:sz="0" w:space="0" w:color="auto"/>
                                    <w:left w:val="none" w:sz="0" w:space="0" w:color="auto"/>
                                    <w:bottom w:val="none" w:sz="0" w:space="0" w:color="auto"/>
                                    <w:right w:val="none" w:sz="0" w:space="0" w:color="auto"/>
                                  </w:divBdr>
                                  <w:divsChild>
                                    <w:div w:id="129909415">
                                      <w:marLeft w:val="0"/>
                                      <w:marRight w:val="0"/>
                                      <w:marTop w:val="0"/>
                                      <w:marBottom w:val="0"/>
                                      <w:divBdr>
                                        <w:top w:val="none" w:sz="0" w:space="0" w:color="auto"/>
                                        <w:left w:val="none" w:sz="0" w:space="0" w:color="auto"/>
                                        <w:bottom w:val="none" w:sz="0" w:space="0" w:color="auto"/>
                                        <w:right w:val="none" w:sz="0" w:space="0" w:color="auto"/>
                                      </w:divBdr>
                                    </w:div>
                                    <w:div w:id="152525251">
                                      <w:marLeft w:val="0"/>
                                      <w:marRight w:val="0"/>
                                      <w:marTop w:val="0"/>
                                      <w:marBottom w:val="0"/>
                                      <w:divBdr>
                                        <w:top w:val="none" w:sz="0" w:space="0" w:color="auto"/>
                                        <w:left w:val="none" w:sz="0" w:space="0" w:color="auto"/>
                                        <w:bottom w:val="none" w:sz="0" w:space="0" w:color="auto"/>
                                        <w:right w:val="none" w:sz="0" w:space="0" w:color="auto"/>
                                      </w:divBdr>
                                    </w:div>
                                    <w:div w:id="235556825">
                                      <w:marLeft w:val="0"/>
                                      <w:marRight w:val="0"/>
                                      <w:marTop w:val="0"/>
                                      <w:marBottom w:val="0"/>
                                      <w:divBdr>
                                        <w:top w:val="none" w:sz="0" w:space="0" w:color="auto"/>
                                        <w:left w:val="none" w:sz="0" w:space="0" w:color="auto"/>
                                        <w:bottom w:val="none" w:sz="0" w:space="0" w:color="auto"/>
                                        <w:right w:val="none" w:sz="0" w:space="0" w:color="auto"/>
                                      </w:divBdr>
                                    </w:div>
                                    <w:div w:id="280261343">
                                      <w:marLeft w:val="0"/>
                                      <w:marRight w:val="0"/>
                                      <w:marTop w:val="0"/>
                                      <w:marBottom w:val="0"/>
                                      <w:divBdr>
                                        <w:top w:val="none" w:sz="0" w:space="0" w:color="auto"/>
                                        <w:left w:val="none" w:sz="0" w:space="0" w:color="auto"/>
                                        <w:bottom w:val="none" w:sz="0" w:space="0" w:color="auto"/>
                                        <w:right w:val="none" w:sz="0" w:space="0" w:color="auto"/>
                                      </w:divBdr>
                                    </w:div>
                                    <w:div w:id="305814737">
                                      <w:marLeft w:val="0"/>
                                      <w:marRight w:val="0"/>
                                      <w:marTop w:val="0"/>
                                      <w:marBottom w:val="0"/>
                                      <w:divBdr>
                                        <w:top w:val="none" w:sz="0" w:space="0" w:color="auto"/>
                                        <w:left w:val="none" w:sz="0" w:space="0" w:color="auto"/>
                                        <w:bottom w:val="none" w:sz="0" w:space="0" w:color="auto"/>
                                        <w:right w:val="none" w:sz="0" w:space="0" w:color="auto"/>
                                      </w:divBdr>
                                    </w:div>
                                    <w:div w:id="305932535">
                                      <w:marLeft w:val="0"/>
                                      <w:marRight w:val="0"/>
                                      <w:marTop w:val="0"/>
                                      <w:marBottom w:val="0"/>
                                      <w:divBdr>
                                        <w:top w:val="none" w:sz="0" w:space="0" w:color="auto"/>
                                        <w:left w:val="none" w:sz="0" w:space="0" w:color="auto"/>
                                        <w:bottom w:val="none" w:sz="0" w:space="0" w:color="auto"/>
                                        <w:right w:val="none" w:sz="0" w:space="0" w:color="auto"/>
                                      </w:divBdr>
                                    </w:div>
                                    <w:div w:id="438764902">
                                      <w:marLeft w:val="0"/>
                                      <w:marRight w:val="0"/>
                                      <w:marTop w:val="0"/>
                                      <w:marBottom w:val="0"/>
                                      <w:divBdr>
                                        <w:top w:val="none" w:sz="0" w:space="0" w:color="auto"/>
                                        <w:left w:val="none" w:sz="0" w:space="0" w:color="auto"/>
                                        <w:bottom w:val="none" w:sz="0" w:space="0" w:color="auto"/>
                                        <w:right w:val="none" w:sz="0" w:space="0" w:color="auto"/>
                                      </w:divBdr>
                                    </w:div>
                                    <w:div w:id="524489329">
                                      <w:marLeft w:val="0"/>
                                      <w:marRight w:val="0"/>
                                      <w:marTop w:val="0"/>
                                      <w:marBottom w:val="0"/>
                                      <w:divBdr>
                                        <w:top w:val="none" w:sz="0" w:space="0" w:color="auto"/>
                                        <w:left w:val="none" w:sz="0" w:space="0" w:color="auto"/>
                                        <w:bottom w:val="none" w:sz="0" w:space="0" w:color="auto"/>
                                        <w:right w:val="none" w:sz="0" w:space="0" w:color="auto"/>
                                      </w:divBdr>
                                    </w:div>
                                    <w:div w:id="526479772">
                                      <w:marLeft w:val="0"/>
                                      <w:marRight w:val="0"/>
                                      <w:marTop w:val="0"/>
                                      <w:marBottom w:val="0"/>
                                      <w:divBdr>
                                        <w:top w:val="none" w:sz="0" w:space="0" w:color="auto"/>
                                        <w:left w:val="none" w:sz="0" w:space="0" w:color="auto"/>
                                        <w:bottom w:val="none" w:sz="0" w:space="0" w:color="auto"/>
                                        <w:right w:val="none" w:sz="0" w:space="0" w:color="auto"/>
                                      </w:divBdr>
                                    </w:div>
                                    <w:div w:id="532772148">
                                      <w:marLeft w:val="0"/>
                                      <w:marRight w:val="0"/>
                                      <w:marTop w:val="0"/>
                                      <w:marBottom w:val="0"/>
                                      <w:divBdr>
                                        <w:top w:val="none" w:sz="0" w:space="0" w:color="auto"/>
                                        <w:left w:val="none" w:sz="0" w:space="0" w:color="auto"/>
                                        <w:bottom w:val="none" w:sz="0" w:space="0" w:color="auto"/>
                                        <w:right w:val="none" w:sz="0" w:space="0" w:color="auto"/>
                                      </w:divBdr>
                                    </w:div>
                                    <w:div w:id="599411799">
                                      <w:marLeft w:val="0"/>
                                      <w:marRight w:val="0"/>
                                      <w:marTop w:val="0"/>
                                      <w:marBottom w:val="0"/>
                                      <w:divBdr>
                                        <w:top w:val="none" w:sz="0" w:space="0" w:color="auto"/>
                                        <w:left w:val="none" w:sz="0" w:space="0" w:color="auto"/>
                                        <w:bottom w:val="none" w:sz="0" w:space="0" w:color="auto"/>
                                        <w:right w:val="none" w:sz="0" w:space="0" w:color="auto"/>
                                      </w:divBdr>
                                    </w:div>
                                    <w:div w:id="612130934">
                                      <w:marLeft w:val="0"/>
                                      <w:marRight w:val="0"/>
                                      <w:marTop w:val="0"/>
                                      <w:marBottom w:val="0"/>
                                      <w:divBdr>
                                        <w:top w:val="none" w:sz="0" w:space="0" w:color="auto"/>
                                        <w:left w:val="none" w:sz="0" w:space="0" w:color="auto"/>
                                        <w:bottom w:val="none" w:sz="0" w:space="0" w:color="auto"/>
                                        <w:right w:val="none" w:sz="0" w:space="0" w:color="auto"/>
                                      </w:divBdr>
                                    </w:div>
                                    <w:div w:id="631327130">
                                      <w:marLeft w:val="0"/>
                                      <w:marRight w:val="0"/>
                                      <w:marTop w:val="0"/>
                                      <w:marBottom w:val="0"/>
                                      <w:divBdr>
                                        <w:top w:val="none" w:sz="0" w:space="0" w:color="auto"/>
                                        <w:left w:val="none" w:sz="0" w:space="0" w:color="auto"/>
                                        <w:bottom w:val="none" w:sz="0" w:space="0" w:color="auto"/>
                                        <w:right w:val="none" w:sz="0" w:space="0" w:color="auto"/>
                                      </w:divBdr>
                                    </w:div>
                                    <w:div w:id="778765446">
                                      <w:marLeft w:val="0"/>
                                      <w:marRight w:val="0"/>
                                      <w:marTop w:val="0"/>
                                      <w:marBottom w:val="0"/>
                                      <w:divBdr>
                                        <w:top w:val="none" w:sz="0" w:space="0" w:color="auto"/>
                                        <w:left w:val="none" w:sz="0" w:space="0" w:color="auto"/>
                                        <w:bottom w:val="none" w:sz="0" w:space="0" w:color="auto"/>
                                        <w:right w:val="none" w:sz="0" w:space="0" w:color="auto"/>
                                      </w:divBdr>
                                    </w:div>
                                    <w:div w:id="799491213">
                                      <w:marLeft w:val="0"/>
                                      <w:marRight w:val="0"/>
                                      <w:marTop w:val="0"/>
                                      <w:marBottom w:val="0"/>
                                      <w:divBdr>
                                        <w:top w:val="none" w:sz="0" w:space="0" w:color="auto"/>
                                        <w:left w:val="none" w:sz="0" w:space="0" w:color="auto"/>
                                        <w:bottom w:val="none" w:sz="0" w:space="0" w:color="auto"/>
                                        <w:right w:val="none" w:sz="0" w:space="0" w:color="auto"/>
                                      </w:divBdr>
                                    </w:div>
                                    <w:div w:id="832450925">
                                      <w:marLeft w:val="0"/>
                                      <w:marRight w:val="0"/>
                                      <w:marTop w:val="0"/>
                                      <w:marBottom w:val="0"/>
                                      <w:divBdr>
                                        <w:top w:val="none" w:sz="0" w:space="0" w:color="auto"/>
                                        <w:left w:val="none" w:sz="0" w:space="0" w:color="auto"/>
                                        <w:bottom w:val="none" w:sz="0" w:space="0" w:color="auto"/>
                                        <w:right w:val="none" w:sz="0" w:space="0" w:color="auto"/>
                                      </w:divBdr>
                                    </w:div>
                                    <w:div w:id="892932308">
                                      <w:marLeft w:val="0"/>
                                      <w:marRight w:val="0"/>
                                      <w:marTop w:val="0"/>
                                      <w:marBottom w:val="0"/>
                                      <w:divBdr>
                                        <w:top w:val="none" w:sz="0" w:space="0" w:color="auto"/>
                                        <w:left w:val="none" w:sz="0" w:space="0" w:color="auto"/>
                                        <w:bottom w:val="none" w:sz="0" w:space="0" w:color="auto"/>
                                        <w:right w:val="none" w:sz="0" w:space="0" w:color="auto"/>
                                      </w:divBdr>
                                    </w:div>
                                    <w:div w:id="901525034">
                                      <w:marLeft w:val="0"/>
                                      <w:marRight w:val="0"/>
                                      <w:marTop w:val="0"/>
                                      <w:marBottom w:val="0"/>
                                      <w:divBdr>
                                        <w:top w:val="none" w:sz="0" w:space="0" w:color="auto"/>
                                        <w:left w:val="none" w:sz="0" w:space="0" w:color="auto"/>
                                        <w:bottom w:val="none" w:sz="0" w:space="0" w:color="auto"/>
                                        <w:right w:val="none" w:sz="0" w:space="0" w:color="auto"/>
                                      </w:divBdr>
                                    </w:div>
                                    <w:div w:id="942959053">
                                      <w:marLeft w:val="0"/>
                                      <w:marRight w:val="0"/>
                                      <w:marTop w:val="0"/>
                                      <w:marBottom w:val="0"/>
                                      <w:divBdr>
                                        <w:top w:val="none" w:sz="0" w:space="0" w:color="auto"/>
                                        <w:left w:val="none" w:sz="0" w:space="0" w:color="auto"/>
                                        <w:bottom w:val="none" w:sz="0" w:space="0" w:color="auto"/>
                                        <w:right w:val="none" w:sz="0" w:space="0" w:color="auto"/>
                                      </w:divBdr>
                                    </w:div>
                                    <w:div w:id="1012223759">
                                      <w:marLeft w:val="0"/>
                                      <w:marRight w:val="0"/>
                                      <w:marTop w:val="0"/>
                                      <w:marBottom w:val="0"/>
                                      <w:divBdr>
                                        <w:top w:val="none" w:sz="0" w:space="0" w:color="auto"/>
                                        <w:left w:val="none" w:sz="0" w:space="0" w:color="auto"/>
                                        <w:bottom w:val="none" w:sz="0" w:space="0" w:color="auto"/>
                                        <w:right w:val="none" w:sz="0" w:space="0" w:color="auto"/>
                                      </w:divBdr>
                                    </w:div>
                                    <w:div w:id="1066492539">
                                      <w:marLeft w:val="0"/>
                                      <w:marRight w:val="0"/>
                                      <w:marTop w:val="0"/>
                                      <w:marBottom w:val="0"/>
                                      <w:divBdr>
                                        <w:top w:val="none" w:sz="0" w:space="0" w:color="auto"/>
                                        <w:left w:val="none" w:sz="0" w:space="0" w:color="auto"/>
                                        <w:bottom w:val="none" w:sz="0" w:space="0" w:color="auto"/>
                                        <w:right w:val="none" w:sz="0" w:space="0" w:color="auto"/>
                                      </w:divBdr>
                                    </w:div>
                                    <w:div w:id="1076705149">
                                      <w:marLeft w:val="0"/>
                                      <w:marRight w:val="0"/>
                                      <w:marTop w:val="0"/>
                                      <w:marBottom w:val="0"/>
                                      <w:divBdr>
                                        <w:top w:val="none" w:sz="0" w:space="0" w:color="auto"/>
                                        <w:left w:val="none" w:sz="0" w:space="0" w:color="auto"/>
                                        <w:bottom w:val="none" w:sz="0" w:space="0" w:color="auto"/>
                                        <w:right w:val="none" w:sz="0" w:space="0" w:color="auto"/>
                                      </w:divBdr>
                                    </w:div>
                                    <w:div w:id="1231622436">
                                      <w:marLeft w:val="0"/>
                                      <w:marRight w:val="0"/>
                                      <w:marTop w:val="0"/>
                                      <w:marBottom w:val="0"/>
                                      <w:divBdr>
                                        <w:top w:val="none" w:sz="0" w:space="0" w:color="auto"/>
                                        <w:left w:val="none" w:sz="0" w:space="0" w:color="auto"/>
                                        <w:bottom w:val="none" w:sz="0" w:space="0" w:color="auto"/>
                                        <w:right w:val="none" w:sz="0" w:space="0" w:color="auto"/>
                                      </w:divBdr>
                                    </w:div>
                                    <w:div w:id="1551842119">
                                      <w:marLeft w:val="0"/>
                                      <w:marRight w:val="0"/>
                                      <w:marTop w:val="0"/>
                                      <w:marBottom w:val="0"/>
                                      <w:divBdr>
                                        <w:top w:val="none" w:sz="0" w:space="0" w:color="auto"/>
                                        <w:left w:val="none" w:sz="0" w:space="0" w:color="auto"/>
                                        <w:bottom w:val="none" w:sz="0" w:space="0" w:color="auto"/>
                                        <w:right w:val="none" w:sz="0" w:space="0" w:color="auto"/>
                                      </w:divBdr>
                                    </w:div>
                                    <w:div w:id="1662730263">
                                      <w:marLeft w:val="0"/>
                                      <w:marRight w:val="0"/>
                                      <w:marTop w:val="0"/>
                                      <w:marBottom w:val="0"/>
                                      <w:divBdr>
                                        <w:top w:val="none" w:sz="0" w:space="0" w:color="auto"/>
                                        <w:left w:val="none" w:sz="0" w:space="0" w:color="auto"/>
                                        <w:bottom w:val="none" w:sz="0" w:space="0" w:color="auto"/>
                                        <w:right w:val="none" w:sz="0" w:space="0" w:color="auto"/>
                                      </w:divBdr>
                                    </w:div>
                                    <w:div w:id="1700273983">
                                      <w:marLeft w:val="0"/>
                                      <w:marRight w:val="0"/>
                                      <w:marTop w:val="0"/>
                                      <w:marBottom w:val="0"/>
                                      <w:divBdr>
                                        <w:top w:val="none" w:sz="0" w:space="0" w:color="auto"/>
                                        <w:left w:val="none" w:sz="0" w:space="0" w:color="auto"/>
                                        <w:bottom w:val="none" w:sz="0" w:space="0" w:color="auto"/>
                                        <w:right w:val="none" w:sz="0" w:space="0" w:color="auto"/>
                                      </w:divBdr>
                                    </w:div>
                                    <w:div w:id="1882207383">
                                      <w:marLeft w:val="0"/>
                                      <w:marRight w:val="0"/>
                                      <w:marTop w:val="0"/>
                                      <w:marBottom w:val="0"/>
                                      <w:divBdr>
                                        <w:top w:val="none" w:sz="0" w:space="0" w:color="auto"/>
                                        <w:left w:val="none" w:sz="0" w:space="0" w:color="auto"/>
                                        <w:bottom w:val="none" w:sz="0" w:space="0" w:color="auto"/>
                                        <w:right w:val="none" w:sz="0" w:space="0" w:color="auto"/>
                                      </w:divBdr>
                                    </w:div>
                                    <w:div w:id="1892497526">
                                      <w:marLeft w:val="0"/>
                                      <w:marRight w:val="0"/>
                                      <w:marTop w:val="0"/>
                                      <w:marBottom w:val="0"/>
                                      <w:divBdr>
                                        <w:top w:val="none" w:sz="0" w:space="0" w:color="auto"/>
                                        <w:left w:val="none" w:sz="0" w:space="0" w:color="auto"/>
                                        <w:bottom w:val="none" w:sz="0" w:space="0" w:color="auto"/>
                                        <w:right w:val="none" w:sz="0" w:space="0" w:color="auto"/>
                                      </w:divBdr>
                                    </w:div>
                                    <w:div w:id="2017296009">
                                      <w:marLeft w:val="0"/>
                                      <w:marRight w:val="0"/>
                                      <w:marTop w:val="0"/>
                                      <w:marBottom w:val="0"/>
                                      <w:divBdr>
                                        <w:top w:val="none" w:sz="0" w:space="0" w:color="auto"/>
                                        <w:left w:val="none" w:sz="0" w:space="0" w:color="auto"/>
                                        <w:bottom w:val="none" w:sz="0" w:space="0" w:color="auto"/>
                                        <w:right w:val="none" w:sz="0" w:space="0" w:color="auto"/>
                                      </w:divBdr>
                                    </w:div>
                                    <w:div w:id="20739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42007">
                          <w:marLeft w:val="0"/>
                          <w:marRight w:val="0"/>
                          <w:marTop w:val="150"/>
                          <w:marBottom w:val="0"/>
                          <w:divBdr>
                            <w:top w:val="none" w:sz="0" w:space="0" w:color="auto"/>
                            <w:left w:val="none" w:sz="0" w:space="0" w:color="auto"/>
                            <w:bottom w:val="none" w:sz="0" w:space="0" w:color="auto"/>
                            <w:right w:val="none" w:sz="0" w:space="0" w:color="auto"/>
                          </w:divBdr>
                          <w:divsChild>
                            <w:div w:id="1254631522">
                              <w:marLeft w:val="0"/>
                              <w:marRight w:val="0"/>
                              <w:marTop w:val="0"/>
                              <w:marBottom w:val="0"/>
                              <w:divBdr>
                                <w:top w:val="none" w:sz="0" w:space="0" w:color="auto"/>
                                <w:left w:val="none" w:sz="0" w:space="0" w:color="auto"/>
                                <w:bottom w:val="none" w:sz="0" w:space="0" w:color="auto"/>
                                <w:right w:val="none" w:sz="0" w:space="0" w:color="auto"/>
                              </w:divBdr>
                              <w:divsChild>
                                <w:div w:id="245766851">
                                  <w:marLeft w:val="3360"/>
                                  <w:marRight w:val="0"/>
                                  <w:marTop w:val="0"/>
                                  <w:marBottom w:val="0"/>
                                  <w:divBdr>
                                    <w:top w:val="single" w:sz="6" w:space="0" w:color="AAAAAA"/>
                                    <w:left w:val="single" w:sz="6" w:space="0" w:color="AAAAAA"/>
                                    <w:bottom w:val="single" w:sz="6" w:space="0" w:color="AAAAAA"/>
                                    <w:right w:val="single" w:sz="6" w:space="0" w:color="AAAAAA"/>
                                  </w:divBdr>
                                  <w:divsChild>
                                    <w:div w:id="382220007">
                                      <w:marLeft w:val="0"/>
                                      <w:marRight w:val="0"/>
                                      <w:marTop w:val="0"/>
                                      <w:marBottom w:val="0"/>
                                      <w:divBdr>
                                        <w:top w:val="none" w:sz="0" w:space="0" w:color="auto"/>
                                        <w:left w:val="none" w:sz="0" w:space="0" w:color="auto"/>
                                        <w:bottom w:val="none" w:sz="0" w:space="0" w:color="auto"/>
                                        <w:right w:val="none" w:sz="0" w:space="0" w:color="auto"/>
                                      </w:divBdr>
                                    </w:div>
                                    <w:div w:id="1597901968">
                                      <w:marLeft w:val="0"/>
                                      <w:marRight w:val="0"/>
                                      <w:marTop w:val="0"/>
                                      <w:marBottom w:val="0"/>
                                      <w:divBdr>
                                        <w:top w:val="none" w:sz="0" w:space="0" w:color="auto"/>
                                        <w:left w:val="none" w:sz="0" w:space="0" w:color="auto"/>
                                        <w:bottom w:val="none" w:sz="0" w:space="0" w:color="auto"/>
                                        <w:right w:val="none" w:sz="0" w:space="0" w:color="auto"/>
                                      </w:divBdr>
                                    </w:div>
                                    <w:div w:id="2059548086">
                                      <w:marLeft w:val="0"/>
                                      <w:marRight w:val="0"/>
                                      <w:marTop w:val="0"/>
                                      <w:marBottom w:val="0"/>
                                      <w:divBdr>
                                        <w:top w:val="none" w:sz="0" w:space="0" w:color="auto"/>
                                        <w:left w:val="none" w:sz="0" w:space="0" w:color="auto"/>
                                        <w:bottom w:val="none" w:sz="0" w:space="0" w:color="auto"/>
                                        <w:right w:val="none" w:sz="0" w:space="0" w:color="auto"/>
                                      </w:divBdr>
                                    </w:div>
                                  </w:divsChild>
                                </w:div>
                                <w:div w:id="20335345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83928559">
                          <w:marLeft w:val="210"/>
                          <w:marRight w:val="0"/>
                          <w:marTop w:val="0"/>
                          <w:marBottom w:val="0"/>
                          <w:divBdr>
                            <w:top w:val="none" w:sz="0" w:space="0" w:color="auto"/>
                            <w:left w:val="none" w:sz="0" w:space="0" w:color="auto"/>
                            <w:bottom w:val="none" w:sz="0" w:space="0" w:color="auto"/>
                            <w:right w:val="none" w:sz="0" w:space="0" w:color="auto"/>
                          </w:divBdr>
                          <w:divsChild>
                            <w:div w:id="1498232098">
                              <w:marLeft w:val="0"/>
                              <w:marRight w:val="0"/>
                              <w:marTop w:val="0"/>
                              <w:marBottom w:val="0"/>
                              <w:divBdr>
                                <w:top w:val="none" w:sz="0" w:space="0" w:color="auto"/>
                                <w:left w:val="none" w:sz="0" w:space="0" w:color="auto"/>
                                <w:bottom w:val="none" w:sz="0" w:space="0" w:color="auto"/>
                                <w:right w:val="none" w:sz="0" w:space="0" w:color="auto"/>
                              </w:divBdr>
                            </w:div>
                          </w:divsChild>
                        </w:div>
                        <w:div w:id="2121680625">
                          <w:marLeft w:val="0"/>
                          <w:marRight w:val="0"/>
                          <w:marTop w:val="0"/>
                          <w:marBottom w:val="0"/>
                          <w:divBdr>
                            <w:top w:val="none" w:sz="0" w:space="0" w:color="auto"/>
                            <w:left w:val="none" w:sz="0" w:space="0" w:color="auto"/>
                            <w:bottom w:val="none" w:sz="0" w:space="0" w:color="auto"/>
                            <w:right w:val="none" w:sz="0" w:space="0" w:color="auto"/>
                          </w:divBdr>
                          <w:divsChild>
                            <w:div w:id="722758086">
                              <w:marLeft w:val="0"/>
                              <w:marRight w:val="0"/>
                              <w:marTop w:val="0"/>
                              <w:marBottom w:val="0"/>
                              <w:divBdr>
                                <w:top w:val="none" w:sz="0" w:space="0" w:color="auto"/>
                                <w:left w:val="none" w:sz="0" w:space="0" w:color="auto"/>
                                <w:bottom w:val="none" w:sz="0" w:space="0" w:color="auto"/>
                                <w:right w:val="none" w:sz="0" w:space="0" w:color="auto"/>
                              </w:divBdr>
                              <w:divsChild>
                                <w:div w:id="1253514286">
                                  <w:marLeft w:val="0"/>
                                  <w:marRight w:val="0"/>
                                  <w:marTop w:val="0"/>
                                  <w:marBottom w:val="0"/>
                                  <w:divBdr>
                                    <w:top w:val="none" w:sz="0" w:space="0" w:color="auto"/>
                                    <w:left w:val="none" w:sz="0" w:space="0" w:color="auto"/>
                                    <w:bottom w:val="none" w:sz="0" w:space="0" w:color="auto"/>
                                    <w:right w:val="none" w:sz="0" w:space="0" w:color="auto"/>
                                  </w:divBdr>
                                </w:div>
                              </w:divsChild>
                            </w:div>
                            <w:div w:id="1360617624">
                              <w:marLeft w:val="0"/>
                              <w:marRight w:val="0"/>
                              <w:marTop w:val="0"/>
                              <w:marBottom w:val="0"/>
                              <w:divBdr>
                                <w:top w:val="none" w:sz="0" w:space="0" w:color="auto"/>
                                <w:left w:val="none" w:sz="0" w:space="0" w:color="auto"/>
                                <w:bottom w:val="none" w:sz="0" w:space="0" w:color="auto"/>
                                <w:right w:val="none" w:sz="0" w:space="0" w:color="auto"/>
                              </w:divBdr>
                              <w:divsChild>
                                <w:div w:id="6376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3034">
                          <w:marLeft w:val="0"/>
                          <w:marRight w:val="0"/>
                          <w:marTop w:val="0"/>
                          <w:marBottom w:val="0"/>
                          <w:divBdr>
                            <w:top w:val="none" w:sz="0" w:space="0" w:color="auto"/>
                            <w:left w:val="none" w:sz="0" w:space="0" w:color="auto"/>
                            <w:bottom w:val="none" w:sz="0" w:space="0" w:color="auto"/>
                            <w:right w:val="none" w:sz="0" w:space="0" w:color="auto"/>
                          </w:divBdr>
                          <w:divsChild>
                            <w:div w:id="930355829">
                              <w:marLeft w:val="0"/>
                              <w:marRight w:val="0"/>
                              <w:marTop w:val="0"/>
                              <w:marBottom w:val="0"/>
                              <w:divBdr>
                                <w:top w:val="none" w:sz="0" w:space="0" w:color="auto"/>
                                <w:left w:val="none" w:sz="0" w:space="0" w:color="auto"/>
                                <w:bottom w:val="none" w:sz="0" w:space="0" w:color="auto"/>
                                <w:right w:val="none" w:sz="0" w:space="0" w:color="auto"/>
                              </w:divBdr>
                              <w:divsChild>
                                <w:div w:id="677342470">
                                  <w:marLeft w:val="0"/>
                                  <w:marRight w:val="0"/>
                                  <w:marTop w:val="0"/>
                                  <w:marBottom w:val="0"/>
                                  <w:divBdr>
                                    <w:top w:val="none" w:sz="0" w:space="0" w:color="auto"/>
                                    <w:left w:val="none" w:sz="0" w:space="0" w:color="auto"/>
                                    <w:bottom w:val="none" w:sz="0" w:space="0" w:color="auto"/>
                                    <w:right w:val="none" w:sz="0" w:space="0" w:color="auto"/>
                                  </w:divBdr>
                                  <w:divsChild>
                                    <w:div w:id="182475193">
                                      <w:marLeft w:val="0"/>
                                      <w:marRight w:val="0"/>
                                      <w:marTop w:val="0"/>
                                      <w:marBottom w:val="0"/>
                                      <w:divBdr>
                                        <w:top w:val="none" w:sz="0" w:space="0" w:color="auto"/>
                                        <w:left w:val="none" w:sz="0" w:space="0" w:color="auto"/>
                                        <w:bottom w:val="none" w:sz="0" w:space="0" w:color="auto"/>
                                        <w:right w:val="none" w:sz="0" w:space="0" w:color="auto"/>
                                      </w:divBdr>
                                    </w:div>
                                    <w:div w:id="618217898">
                                      <w:marLeft w:val="0"/>
                                      <w:marRight w:val="0"/>
                                      <w:marTop w:val="0"/>
                                      <w:marBottom w:val="0"/>
                                      <w:divBdr>
                                        <w:top w:val="none" w:sz="0" w:space="0" w:color="auto"/>
                                        <w:left w:val="none" w:sz="0" w:space="0" w:color="auto"/>
                                        <w:bottom w:val="none" w:sz="0" w:space="0" w:color="auto"/>
                                        <w:right w:val="none" w:sz="0" w:space="0" w:color="auto"/>
                                      </w:divBdr>
                                      <w:divsChild>
                                        <w:div w:id="467359194">
                                          <w:marLeft w:val="0"/>
                                          <w:marRight w:val="0"/>
                                          <w:marTop w:val="0"/>
                                          <w:marBottom w:val="0"/>
                                          <w:divBdr>
                                            <w:top w:val="none" w:sz="0" w:space="0" w:color="auto"/>
                                            <w:left w:val="none" w:sz="0" w:space="0" w:color="auto"/>
                                            <w:bottom w:val="none" w:sz="0" w:space="0" w:color="auto"/>
                                            <w:right w:val="none" w:sz="0" w:space="0" w:color="auto"/>
                                          </w:divBdr>
                                          <w:divsChild>
                                            <w:div w:id="195893674">
                                              <w:marLeft w:val="0"/>
                                              <w:marRight w:val="0"/>
                                              <w:marTop w:val="150"/>
                                              <w:marBottom w:val="150"/>
                                              <w:divBdr>
                                                <w:top w:val="none" w:sz="0" w:space="0" w:color="auto"/>
                                                <w:left w:val="none" w:sz="0" w:space="0" w:color="auto"/>
                                                <w:bottom w:val="none" w:sz="0" w:space="0" w:color="auto"/>
                                                <w:right w:val="none" w:sz="0" w:space="0" w:color="auto"/>
                                              </w:divBdr>
                                              <w:divsChild>
                                                <w:div w:id="112601729">
                                                  <w:marLeft w:val="0"/>
                                                  <w:marRight w:val="0"/>
                                                  <w:marTop w:val="0"/>
                                                  <w:marBottom w:val="0"/>
                                                  <w:divBdr>
                                                    <w:top w:val="none" w:sz="0" w:space="0" w:color="auto"/>
                                                    <w:left w:val="none" w:sz="0" w:space="0" w:color="auto"/>
                                                    <w:bottom w:val="none" w:sz="0" w:space="0" w:color="auto"/>
                                                    <w:right w:val="none" w:sz="0" w:space="0" w:color="auto"/>
                                                  </w:divBdr>
                                                </w:div>
                                                <w:div w:id="405153421">
                                                  <w:marLeft w:val="0"/>
                                                  <w:marRight w:val="0"/>
                                                  <w:marTop w:val="0"/>
                                                  <w:marBottom w:val="0"/>
                                                  <w:divBdr>
                                                    <w:top w:val="none" w:sz="0" w:space="0" w:color="auto"/>
                                                    <w:left w:val="none" w:sz="0" w:space="0" w:color="auto"/>
                                                    <w:bottom w:val="none" w:sz="0" w:space="0" w:color="auto"/>
                                                    <w:right w:val="none" w:sz="0" w:space="0" w:color="auto"/>
                                                  </w:divBdr>
                                                  <w:divsChild>
                                                    <w:div w:id="18507737">
                                                      <w:marLeft w:val="0"/>
                                                      <w:marRight w:val="0"/>
                                                      <w:marTop w:val="0"/>
                                                      <w:marBottom w:val="0"/>
                                                      <w:divBdr>
                                                        <w:top w:val="none" w:sz="0" w:space="0" w:color="auto"/>
                                                        <w:left w:val="none" w:sz="0" w:space="0" w:color="auto"/>
                                                        <w:bottom w:val="none" w:sz="0" w:space="0" w:color="auto"/>
                                                        <w:right w:val="none" w:sz="0" w:space="0" w:color="auto"/>
                                                      </w:divBdr>
                                                    </w:div>
                                                    <w:div w:id="210188385">
                                                      <w:marLeft w:val="0"/>
                                                      <w:marRight w:val="0"/>
                                                      <w:marTop w:val="0"/>
                                                      <w:marBottom w:val="0"/>
                                                      <w:divBdr>
                                                        <w:top w:val="none" w:sz="0" w:space="0" w:color="auto"/>
                                                        <w:left w:val="none" w:sz="0" w:space="0" w:color="auto"/>
                                                        <w:bottom w:val="none" w:sz="0" w:space="0" w:color="auto"/>
                                                        <w:right w:val="none" w:sz="0" w:space="0" w:color="auto"/>
                                                      </w:divBdr>
                                                    </w:div>
                                                    <w:div w:id="298003206">
                                                      <w:marLeft w:val="0"/>
                                                      <w:marRight w:val="0"/>
                                                      <w:marTop w:val="0"/>
                                                      <w:marBottom w:val="0"/>
                                                      <w:divBdr>
                                                        <w:top w:val="none" w:sz="0" w:space="0" w:color="auto"/>
                                                        <w:left w:val="none" w:sz="0" w:space="0" w:color="auto"/>
                                                        <w:bottom w:val="none" w:sz="0" w:space="0" w:color="auto"/>
                                                        <w:right w:val="none" w:sz="0" w:space="0" w:color="auto"/>
                                                      </w:divBdr>
                                                    </w:div>
                                                    <w:div w:id="7295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17991">
                                              <w:marLeft w:val="0"/>
                                              <w:marRight w:val="0"/>
                                              <w:marTop w:val="150"/>
                                              <w:marBottom w:val="150"/>
                                              <w:divBdr>
                                                <w:top w:val="none" w:sz="0" w:space="0" w:color="auto"/>
                                                <w:left w:val="none" w:sz="0" w:space="0" w:color="auto"/>
                                                <w:bottom w:val="none" w:sz="0" w:space="0" w:color="auto"/>
                                                <w:right w:val="none" w:sz="0" w:space="0" w:color="auto"/>
                                              </w:divBdr>
                                              <w:divsChild>
                                                <w:div w:id="971054176">
                                                  <w:marLeft w:val="0"/>
                                                  <w:marRight w:val="0"/>
                                                  <w:marTop w:val="0"/>
                                                  <w:marBottom w:val="0"/>
                                                  <w:divBdr>
                                                    <w:top w:val="none" w:sz="0" w:space="0" w:color="auto"/>
                                                    <w:left w:val="none" w:sz="0" w:space="0" w:color="auto"/>
                                                    <w:bottom w:val="none" w:sz="0" w:space="0" w:color="auto"/>
                                                    <w:right w:val="none" w:sz="0" w:space="0" w:color="auto"/>
                                                  </w:divBdr>
                                                </w:div>
                                                <w:div w:id="2063867076">
                                                  <w:marLeft w:val="0"/>
                                                  <w:marRight w:val="0"/>
                                                  <w:marTop w:val="0"/>
                                                  <w:marBottom w:val="0"/>
                                                  <w:divBdr>
                                                    <w:top w:val="none" w:sz="0" w:space="0" w:color="auto"/>
                                                    <w:left w:val="none" w:sz="0" w:space="0" w:color="auto"/>
                                                    <w:bottom w:val="none" w:sz="0" w:space="0" w:color="auto"/>
                                                    <w:right w:val="none" w:sz="0" w:space="0" w:color="auto"/>
                                                  </w:divBdr>
                                                  <w:divsChild>
                                                    <w:div w:id="260184319">
                                                      <w:marLeft w:val="0"/>
                                                      <w:marRight w:val="0"/>
                                                      <w:marTop w:val="0"/>
                                                      <w:marBottom w:val="0"/>
                                                      <w:divBdr>
                                                        <w:top w:val="none" w:sz="0" w:space="0" w:color="auto"/>
                                                        <w:left w:val="none" w:sz="0" w:space="0" w:color="auto"/>
                                                        <w:bottom w:val="none" w:sz="0" w:space="0" w:color="auto"/>
                                                        <w:right w:val="none" w:sz="0" w:space="0" w:color="auto"/>
                                                      </w:divBdr>
                                                    </w:div>
                                                    <w:div w:id="350494595">
                                                      <w:marLeft w:val="0"/>
                                                      <w:marRight w:val="0"/>
                                                      <w:marTop w:val="0"/>
                                                      <w:marBottom w:val="0"/>
                                                      <w:divBdr>
                                                        <w:top w:val="none" w:sz="0" w:space="0" w:color="auto"/>
                                                        <w:left w:val="none" w:sz="0" w:space="0" w:color="auto"/>
                                                        <w:bottom w:val="none" w:sz="0" w:space="0" w:color="auto"/>
                                                        <w:right w:val="none" w:sz="0" w:space="0" w:color="auto"/>
                                                      </w:divBdr>
                                                    </w:div>
                                                    <w:div w:id="19801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ilspace.falmouth.ac.uk/owa/redir.aspx?C=mCWpQPjy0E6o_7D1PjvNIeC2lIZCH9MIvNVbZbQK9U6dhS1VkKTrEVtWojVdNTC-reO6bBObEBc.&amp;URL=https%3a%2f%2fen.wikipedia.org%2fwiki%2fRu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Links>
    <vt:vector size="12" baseType="variant">
      <vt:variant>
        <vt:i4>131199</vt:i4>
      </vt:variant>
      <vt:variant>
        <vt:i4>3</vt:i4>
      </vt:variant>
      <vt:variant>
        <vt:i4>0</vt:i4>
      </vt:variant>
      <vt:variant>
        <vt:i4>5</vt:i4>
      </vt:variant>
      <vt:variant>
        <vt:lpwstr>https://mailspace.falmouth.ac.uk/owa/redir.aspx?C=mCWpQPjy0E6o_7D1PjvNIeC2lIZCH9MIvNVbZbQK9U6dhS1VkKTrEVtWojVdNTC-reO6bBObEBc.&amp;URL=https%3a%2f%2fen.wikipedia.org%2fwiki%2fRunes</vt:lpwstr>
      </vt:variant>
      <vt:variant>
        <vt:lpwstr/>
      </vt:variant>
      <vt:variant>
        <vt:i4>6750309</vt:i4>
      </vt:variant>
      <vt:variant>
        <vt:i4>0</vt:i4>
      </vt:variant>
      <vt:variant>
        <vt:i4>0</vt:i4>
      </vt:variant>
      <vt:variant>
        <vt:i4>5</vt:i4>
      </vt:variant>
      <vt:variant>
        <vt:lpwstr>https://mailspace.falmouth.ac.uk/owa/redir.aspx?C=mCWpQPjy0E6o_7D1PjvNIeC2lIZCH9MIvNVbZbQK9U6dhS1VkKTrEVtWojVdNTC-reO6bBObEBc.&amp;URL=https%3a%2f%2fen.wikipedia.org%2fwiki%2fNorns%23cite_note-norv.C3.B6lu-17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Krzywinska, Tanya</dc:creator>
  <cp:keywords/>
  <dc:description/>
  <cp:lastModifiedBy>Microsoft Office User</cp:lastModifiedBy>
  <cp:revision>2</cp:revision>
  <cp:lastPrinted>2016-08-16T06:12:00Z</cp:lastPrinted>
  <dcterms:created xsi:type="dcterms:W3CDTF">2019-10-29T14:15:00Z</dcterms:created>
  <dcterms:modified xsi:type="dcterms:W3CDTF">2019-10-29T14:15:00Z</dcterms:modified>
</cp:coreProperties>
</file>