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F394DC" w14:textId="77777777" w:rsidR="00AB6F37" w:rsidRPr="00AB6F37" w:rsidRDefault="00AB6F37" w:rsidP="00047504">
      <w:pPr>
        <w:spacing w:after="0"/>
        <w:rPr>
          <w:rFonts w:ascii="Times New Roman" w:hAnsi="Times New Roman" w:cs="Times New Roman"/>
          <w:sz w:val="24"/>
          <w:szCs w:val="24"/>
          <w:shd w:val="clear" w:color="auto" w:fill="FFFFFF"/>
        </w:rPr>
      </w:pPr>
      <w:bookmarkStart w:id="0" w:name="_GoBack"/>
      <w:bookmarkEnd w:id="0"/>
      <w:r w:rsidRPr="00AB6F37">
        <w:rPr>
          <w:rFonts w:ascii="Times New Roman" w:hAnsi="Times New Roman" w:cs="Times New Roman"/>
          <w:sz w:val="24"/>
          <w:szCs w:val="24"/>
          <w:shd w:val="clear" w:color="auto" w:fill="FFFFFF"/>
        </w:rPr>
        <w:t>Title:</w:t>
      </w:r>
    </w:p>
    <w:p w14:paraId="2FA28D5F" w14:textId="77777777" w:rsidR="00047504" w:rsidRPr="00AB6F37" w:rsidRDefault="00047504" w:rsidP="00047504">
      <w:pPr>
        <w:spacing w:after="0"/>
        <w:rPr>
          <w:rFonts w:ascii="Times New Roman" w:hAnsi="Times New Roman" w:cs="Times New Roman"/>
          <w:b/>
          <w:sz w:val="24"/>
          <w:szCs w:val="24"/>
          <w:shd w:val="clear" w:color="auto" w:fill="FFFFFF"/>
        </w:rPr>
      </w:pPr>
      <w:r w:rsidRPr="00AB6F37">
        <w:rPr>
          <w:rFonts w:ascii="Times New Roman" w:hAnsi="Times New Roman" w:cs="Times New Roman"/>
          <w:b/>
          <w:sz w:val="24"/>
          <w:szCs w:val="24"/>
          <w:shd w:val="clear" w:color="auto" w:fill="FFFFFF"/>
        </w:rPr>
        <w:t>Rewilding Form: Recent Approaches to Complexity in Literary Studies</w:t>
      </w:r>
    </w:p>
    <w:p w14:paraId="0A163A00" w14:textId="77777777" w:rsidR="00047504" w:rsidRDefault="00047504" w:rsidP="003C187F">
      <w:pPr>
        <w:spacing w:after="0"/>
        <w:rPr>
          <w:rFonts w:ascii="Times New Roman" w:hAnsi="Times New Roman" w:cs="Times New Roman"/>
          <w:sz w:val="24"/>
          <w:szCs w:val="24"/>
          <w:shd w:val="clear" w:color="auto" w:fill="FFFFFF"/>
        </w:rPr>
      </w:pPr>
    </w:p>
    <w:p w14:paraId="11BBC63A" w14:textId="77777777" w:rsidR="00AB6F37" w:rsidRDefault="00AB6F37" w:rsidP="003C187F">
      <w:pPr>
        <w:spacing w:after="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Journal:</w:t>
      </w:r>
    </w:p>
    <w:p w14:paraId="6BB069B2" w14:textId="77777777" w:rsidR="00AB6F37" w:rsidRDefault="00AB6F37" w:rsidP="003C187F">
      <w:pPr>
        <w:spacing w:after="0"/>
        <w:rPr>
          <w:rFonts w:ascii="Times New Roman" w:hAnsi="Times New Roman" w:cs="Times New Roman"/>
          <w:sz w:val="24"/>
          <w:szCs w:val="24"/>
          <w:shd w:val="clear" w:color="auto" w:fill="FFFFFF"/>
        </w:rPr>
      </w:pPr>
      <w:r w:rsidRPr="00AB6F37">
        <w:rPr>
          <w:rFonts w:ascii="Times New Roman" w:hAnsi="Times New Roman" w:cs="Times New Roman"/>
          <w:b/>
          <w:i/>
          <w:sz w:val="24"/>
          <w:szCs w:val="24"/>
          <w:shd w:val="clear" w:color="auto" w:fill="FFFFFF"/>
        </w:rPr>
        <w:t>Interdisciplinary Literary Studies</w:t>
      </w:r>
      <w:r>
        <w:rPr>
          <w:rFonts w:ascii="Times New Roman" w:hAnsi="Times New Roman" w:cs="Times New Roman"/>
          <w:sz w:val="24"/>
          <w:szCs w:val="24"/>
          <w:shd w:val="clear" w:color="auto" w:fill="FFFFFF"/>
        </w:rPr>
        <w:t xml:space="preserve"> [in press, 2016]</w:t>
      </w:r>
    </w:p>
    <w:p w14:paraId="69D3CE91" w14:textId="77777777" w:rsidR="00AB6F37" w:rsidRPr="003C7BD1" w:rsidRDefault="00AB6F37" w:rsidP="003C187F">
      <w:pPr>
        <w:spacing w:after="0"/>
        <w:rPr>
          <w:rFonts w:ascii="Times New Roman" w:hAnsi="Times New Roman" w:cs="Times New Roman"/>
          <w:sz w:val="24"/>
          <w:szCs w:val="24"/>
          <w:shd w:val="clear" w:color="auto" w:fill="FFFFFF"/>
        </w:rPr>
      </w:pPr>
    </w:p>
    <w:p w14:paraId="7DA88915" w14:textId="77777777" w:rsidR="000B448A" w:rsidRPr="003C7BD1" w:rsidRDefault="00AB6F37" w:rsidP="003C187F">
      <w:pPr>
        <w:spacing w:after="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Dr. </w:t>
      </w:r>
      <w:r w:rsidR="00047504" w:rsidRPr="003C7BD1">
        <w:rPr>
          <w:rFonts w:ascii="Times New Roman" w:hAnsi="Times New Roman" w:cs="Times New Roman"/>
          <w:sz w:val="24"/>
          <w:szCs w:val="24"/>
          <w:shd w:val="clear" w:color="auto" w:fill="FFFFFF"/>
        </w:rPr>
        <w:t>Danielle Barrios-O’Neill</w:t>
      </w:r>
    </w:p>
    <w:p w14:paraId="459FE6DC" w14:textId="77777777" w:rsidR="00047504" w:rsidRPr="003C7BD1" w:rsidRDefault="00047504" w:rsidP="003C187F">
      <w:pPr>
        <w:spacing w:after="0"/>
        <w:rPr>
          <w:rFonts w:ascii="Times New Roman" w:hAnsi="Times New Roman" w:cs="Times New Roman"/>
          <w:sz w:val="24"/>
          <w:szCs w:val="24"/>
          <w:shd w:val="clear" w:color="auto" w:fill="FFFFFF"/>
        </w:rPr>
      </w:pPr>
      <w:r w:rsidRPr="003C7BD1">
        <w:rPr>
          <w:rFonts w:ascii="Times New Roman" w:hAnsi="Times New Roman" w:cs="Times New Roman"/>
          <w:sz w:val="24"/>
          <w:szCs w:val="24"/>
          <w:shd w:val="clear" w:color="auto" w:fill="FFFFFF"/>
        </w:rPr>
        <w:t>University of Ulster</w:t>
      </w:r>
    </w:p>
    <w:p w14:paraId="2268660F" w14:textId="77777777" w:rsidR="00047504" w:rsidRPr="003C7BD1" w:rsidRDefault="00E35560" w:rsidP="003C187F">
      <w:pPr>
        <w:spacing w:after="0"/>
        <w:rPr>
          <w:rFonts w:ascii="Times New Roman" w:hAnsi="Times New Roman" w:cs="Times New Roman"/>
          <w:sz w:val="24"/>
          <w:szCs w:val="24"/>
          <w:shd w:val="clear" w:color="auto" w:fill="FFFFFF"/>
        </w:rPr>
      </w:pPr>
      <w:hyperlink r:id="rId9" w:history="1">
        <w:r w:rsidR="00AB6F37" w:rsidRPr="00D738A6">
          <w:rPr>
            <w:rStyle w:val="Hyperlink"/>
            <w:rFonts w:ascii="Times New Roman" w:hAnsi="Times New Roman" w:cs="Times New Roman"/>
            <w:sz w:val="24"/>
            <w:szCs w:val="24"/>
            <w:shd w:val="clear" w:color="auto" w:fill="FFFFFF"/>
          </w:rPr>
          <w:t>barriosdanielle@gmail.com</w:t>
        </w:r>
      </w:hyperlink>
      <w:r w:rsidR="00AB6F37">
        <w:rPr>
          <w:rFonts w:ascii="Times New Roman" w:hAnsi="Times New Roman" w:cs="Times New Roman"/>
          <w:sz w:val="24"/>
          <w:szCs w:val="24"/>
          <w:shd w:val="clear" w:color="auto" w:fill="FFFFFF"/>
        </w:rPr>
        <w:t xml:space="preserve"> </w:t>
      </w:r>
    </w:p>
    <w:p w14:paraId="1A2002A7" w14:textId="77777777" w:rsidR="00047504" w:rsidRPr="003C7BD1" w:rsidRDefault="00047504" w:rsidP="003C187F">
      <w:pPr>
        <w:spacing w:after="0"/>
        <w:rPr>
          <w:rFonts w:ascii="Times New Roman" w:hAnsi="Times New Roman" w:cs="Times New Roman"/>
          <w:sz w:val="24"/>
          <w:szCs w:val="24"/>
          <w:shd w:val="clear" w:color="auto" w:fill="FFFFFF"/>
        </w:rPr>
      </w:pPr>
    </w:p>
    <w:p w14:paraId="591272CB" w14:textId="77777777" w:rsidR="00313208" w:rsidRDefault="00313208" w:rsidP="003C187F">
      <w:pPr>
        <w:spacing w:after="0"/>
        <w:rPr>
          <w:rFonts w:ascii="Times New Roman" w:hAnsi="Times New Roman" w:cs="Times New Roman"/>
          <w:sz w:val="24"/>
          <w:szCs w:val="24"/>
          <w:shd w:val="clear" w:color="auto" w:fill="FFFFFF"/>
        </w:rPr>
      </w:pPr>
    </w:p>
    <w:p w14:paraId="33CAC371" w14:textId="77777777" w:rsidR="00AB6F37" w:rsidRDefault="00AB6F37" w:rsidP="003C187F">
      <w:pPr>
        <w:spacing w:after="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Abstract:</w:t>
      </w:r>
    </w:p>
    <w:p w14:paraId="04B89CE6" w14:textId="4C720718" w:rsidR="00AB6F37" w:rsidRDefault="00AB6F37" w:rsidP="003C187F">
      <w:pPr>
        <w:spacing w:after="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The concept of “rewilding” has made its way into popular culture in recent years, describing a network of supporting the health of the environment and humanity itself through the cultivation of un-cultivated spaces within existing structures. This </w:t>
      </w:r>
      <w:r w:rsidR="005302E7">
        <w:rPr>
          <w:rFonts w:ascii="Times New Roman" w:hAnsi="Times New Roman" w:cs="Times New Roman"/>
          <w:sz w:val="24"/>
          <w:szCs w:val="24"/>
          <w:shd w:val="clear" w:color="auto" w:fill="FFFFFF"/>
        </w:rPr>
        <w:t>paper</w:t>
      </w:r>
      <w:r>
        <w:rPr>
          <w:rFonts w:ascii="Times New Roman" w:hAnsi="Times New Roman" w:cs="Times New Roman"/>
          <w:sz w:val="24"/>
          <w:szCs w:val="24"/>
          <w:shd w:val="clear" w:color="auto" w:fill="FFFFFF"/>
        </w:rPr>
        <w:t xml:space="preserve"> looks at recent cutting-edge works in literary criticism and theory to see how they handle this growing contemporary impulse to defer to wildness, </w:t>
      </w:r>
      <w:proofErr w:type="spellStart"/>
      <w:r>
        <w:rPr>
          <w:rFonts w:ascii="Times New Roman" w:hAnsi="Times New Roman" w:cs="Times New Roman"/>
          <w:sz w:val="24"/>
          <w:szCs w:val="24"/>
          <w:shd w:val="clear" w:color="auto" w:fill="FFFFFF"/>
        </w:rPr>
        <w:t>ie</w:t>
      </w:r>
      <w:proofErr w:type="spellEnd"/>
      <w:r>
        <w:rPr>
          <w:rFonts w:ascii="Times New Roman" w:hAnsi="Times New Roman" w:cs="Times New Roman"/>
          <w:sz w:val="24"/>
          <w:szCs w:val="24"/>
          <w:shd w:val="clear" w:color="auto" w:fill="FFFFFF"/>
        </w:rPr>
        <w:t>. Complexity, as the “natural” form of cultural and biological processes.</w:t>
      </w:r>
    </w:p>
    <w:p w14:paraId="3967C4AC" w14:textId="77777777" w:rsidR="00AB6F37" w:rsidRPr="003C7BD1" w:rsidRDefault="00AB6F37" w:rsidP="003C187F">
      <w:pPr>
        <w:spacing w:after="0"/>
        <w:rPr>
          <w:rFonts w:ascii="Times New Roman" w:hAnsi="Times New Roman" w:cs="Times New Roman"/>
          <w:sz w:val="24"/>
          <w:szCs w:val="24"/>
          <w:shd w:val="clear" w:color="auto" w:fill="FFFFFF"/>
        </w:rPr>
      </w:pPr>
    </w:p>
    <w:p w14:paraId="5CF0DF43" w14:textId="77777777" w:rsidR="008646C7" w:rsidRPr="003C7BD1" w:rsidRDefault="008646C7" w:rsidP="003C187F">
      <w:pPr>
        <w:spacing w:after="0"/>
        <w:rPr>
          <w:rFonts w:ascii="Times New Roman" w:hAnsi="Times New Roman" w:cs="Times New Roman"/>
          <w:b/>
          <w:sz w:val="24"/>
          <w:szCs w:val="24"/>
          <w:shd w:val="clear" w:color="auto" w:fill="FFFFFF"/>
        </w:rPr>
      </w:pPr>
    </w:p>
    <w:p w14:paraId="1FB1F2F2" w14:textId="77777777" w:rsidR="00047504" w:rsidRPr="003C7BD1" w:rsidRDefault="00047504">
      <w:pPr>
        <w:rPr>
          <w:rFonts w:ascii="Times New Roman" w:hAnsi="Times New Roman" w:cs="Times New Roman"/>
          <w:sz w:val="24"/>
          <w:szCs w:val="24"/>
          <w:shd w:val="clear" w:color="auto" w:fill="FFFFFF"/>
        </w:rPr>
      </w:pPr>
      <w:r w:rsidRPr="003C7BD1">
        <w:rPr>
          <w:rFonts w:ascii="Times New Roman" w:hAnsi="Times New Roman" w:cs="Times New Roman"/>
          <w:sz w:val="24"/>
          <w:szCs w:val="24"/>
          <w:shd w:val="clear" w:color="auto" w:fill="FFFFFF"/>
        </w:rPr>
        <w:br w:type="page"/>
      </w:r>
    </w:p>
    <w:p w14:paraId="08C1ED15" w14:textId="77777777" w:rsidR="00047504" w:rsidRPr="003C7BD1" w:rsidRDefault="00047504" w:rsidP="00047504">
      <w:pPr>
        <w:spacing w:after="0"/>
        <w:rPr>
          <w:rFonts w:ascii="Times New Roman" w:hAnsi="Times New Roman" w:cs="Times New Roman"/>
          <w:b/>
          <w:sz w:val="24"/>
          <w:szCs w:val="24"/>
          <w:shd w:val="clear" w:color="auto" w:fill="FFFFFF"/>
        </w:rPr>
      </w:pPr>
      <w:r w:rsidRPr="003C7BD1">
        <w:rPr>
          <w:rFonts w:ascii="Times New Roman" w:hAnsi="Times New Roman" w:cs="Times New Roman"/>
          <w:b/>
          <w:sz w:val="24"/>
          <w:szCs w:val="24"/>
          <w:shd w:val="clear" w:color="auto" w:fill="FFFFFF"/>
        </w:rPr>
        <w:lastRenderedPageBreak/>
        <w:t>Rewilding Form: Recent Approaches to Complexity in Literary Studies</w:t>
      </w:r>
    </w:p>
    <w:p w14:paraId="12B0F6D4" w14:textId="77777777" w:rsidR="00047504" w:rsidRPr="003C7BD1" w:rsidRDefault="00047504" w:rsidP="003C187F">
      <w:pPr>
        <w:spacing w:after="0" w:line="480" w:lineRule="auto"/>
        <w:rPr>
          <w:rFonts w:ascii="Times New Roman" w:hAnsi="Times New Roman" w:cs="Times New Roman"/>
          <w:sz w:val="24"/>
          <w:szCs w:val="24"/>
          <w:shd w:val="clear" w:color="auto" w:fill="FFFFFF"/>
        </w:rPr>
      </w:pPr>
    </w:p>
    <w:p w14:paraId="29F9DF56" w14:textId="77777777" w:rsidR="006836F9" w:rsidRDefault="006836F9" w:rsidP="001A685F">
      <w:pPr>
        <w:spacing w:after="0"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As with</w:t>
      </w:r>
      <w:r w:rsidR="00DB285E" w:rsidRPr="003C7BD1">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metaphors borrowed from computing and systems science</w:t>
      </w:r>
      <w:r w:rsidR="00DB285E" w:rsidRPr="003C7BD1">
        <w:rPr>
          <w:rFonts w:ascii="Times New Roman" w:hAnsi="Times New Roman" w:cs="Times New Roman"/>
          <w:sz w:val="24"/>
          <w:szCs w:val="24"/>
          <w:shd w:val="clear" w:color="auto" w:fill="FFFFFF"/>
        </w:rPr>
        <w:t xml:space="preserve">, ecological metaphors have become useful </w:t>
      </w:r>
      <w:r>
        <w:rPr>
          <w:rFonts w:ascii="Times New Roman" w:hAnsi="Times New Roman" w:cs="Times New Roman"/>
          <w:sz w:val="24"/>
          <w:szCs w:val="24"/>
          <w:shd w:val="clear" w:color="auto" w:fill="FFFFFF"/>
        </w:rPr>
        <w:t xml:space="preserve">and indeed popular </w:t>
      </w:r>
      <w:r w:rsidR="00DB285E" w:rsidRPr="003C7BD1">
        <w:rPr>
          <w:rFonts w:ascii="Times New Roman" w:hAnsi="Times New Roman" w:cs="Times New Roman"/>
          <w:sz w:val="24"/>
          <w:szCs w:val="24"/>
          <w:shd w:val="clear" w:color="auto" w:fill="FFFFFF"/>
        </w:rPr>
        <w:t>as a way of approximately describing complex cultural processes for</w:t>
      </w:r>
      <w:r>
        <w:rPr>
          <w:rFonts w:ascii="Times New Roman" w:hAnsi="Times New Roman" w:cs="Times New Roman"/>
          <w:sz w:val="24"/>
          <w:szCs w:val="24"/>
          <w:shd w:val="clear" w:color="auto" w:fill="FFFFFF"/>
        </w:rPr>
        <w:t xml:space="preserve"> which terminologies are emergent</w:t>
      </w:r>
      <w:r w:rsidR="00106389">
        <w:rPr>
          <w:rFonts w:ascii="Times New Roman" w:hAnsi="Times New Roman" w:cs="Times New Roman"/>
          <w:sz w:val="24"/>
          <w:szCs w:val="24"/>
          <w:shd w:val="clear" w:color="auto" w:fill="FFFFFF"/>
        </w:rPr>
        <w:t>. The practice is all the more prevalent</w:t>
      </w:r>
      <w:r w:rsidR="00DB285E" w:rsidRPr="003C7BD1">
        <w:rPr>
          <w:rFonts w:ascii="Times New Roman" w:hAnsi="Times New Roman" w:cs="Times New Roman"/>
          <w:sz w:val="24"/>
          <w:szCs w:val="24"/>
          <w:shd w:val="clear" w:color="auto" w:fill="FFFFFF"/>
        </w:rPr>
        <w:t xml:space="preserve"> as these cultural processes increasingly entail discussions o</w:t>
      </w:r>
      <w:r w:rsidR="001A685F">
        <w:rPr>
          <w:rFonts w:ascii="Times New Roman" w:hAnsi="Times New Roman" w:cs="Times New Roman"/>
          <w:sz w:val="24"/>
          <w:szCs w:val="24"/>
          <w:shd w:val="clear" w:color="auto" w:fill="FFFFFF"/>
        </w:rPr>
        <w:t>f actual environmental concerns</w:t>
      </w:r>
      <w:r w:rsidR="00DB285E" w:rsidRPr="003C7BD1">
        <w:rPr>
          <w:rFonts w:ascii="Times New Roman" w:hAnsi="Times New Roman" w:cs="Times New Roman"/>
          <w:sz w:val="24"/>
          <w:szCs w:val="24"/>
          <w:shd w:val="clear" w:color="auto" w:fill="FFFFFF"/>
        </w:rPr>
        <w:t xml:space="preserve"> </w:t>
      </w:r>
      <w:r w:rsidR="001A685F">
        <w:rPr>
          <w:rFonts w:ascii="Times New Roman" w:hAnsi="Times New Roman" w:cs="Times New Roman"/>
          <w:sz w:val="24"/>
          <w:szCs w:val="24"/>
          <w:shd w:val="clear" w:color="auto" w:fill="FFFFFF"/>
        </w:rPr>
        <w:t>(</w:t>
      </w:r>
      <w:r w:rsidR="00DB285E" w:rsidRPr="003C7BD1">
        <w:rPr>
          <w:rFonts w:ascii="Times New Roman" w:hAnsi="Times New Roman" w:cs="Times New Roman"/>
          <w:sz w:val="24"/>
          <w:szCs w:val="24"/>
          <w:shd w:val="clear" w:color="auto" w:fill="FFFFFF"/>
        </w:rPr>
        <w:t>for example in the domain of ecocriticism</w:t>
      </w:r>
      <w:r w:rsidR="001A685F">
        <w:rPr>
          <w:rFonts w:ascii="Times New Roman" w:hAnsi="Times New Roman" w:cs="Times New Roman"/>
          <w:sz w:val="24"/>
          <w:szCs w:val="24"/>
          <w:shd w:val="clear" w:color="auto" w:fill="FFFFFF"/>
        </w:rPr>
        <w:t>)</w:t>
      </w:r>
      <w:r w:rsidR="00DB285E" w:rsidRPr="003C7BD1">
        <w:rPr>
          <w:rFonts w:ascii="Times New Roman" w:hAnsi="Times New Roman" w:cs="Times New Roman"/>
          <w:sz w:val="24"/>
          <w:szCs w:val="24"/>
          <w:shd w:val="clear" w:color="auto" w:fill="FFFFFF"/>
        </w:rPr>
        <w:t>.</w:t>
      </w:r>
      <w:r w:rsidR="00DA1687" w:rsidRPr="003C7BD1">
        <w:rPr>
          <w:rStyle w:val="EndnoteReference"/>
          <w:rFonts w:ascii="Times New Roman" w:hAnsi="Times New Roman" w:cs="Times New Roman"/>
          <w:sz w:val="24"/>
          <w:szCs w:val="24"/>
          <w:shd w:val="clear" w:color="auto" w:fill="FFFFFF"/>
        </w:rPr>
        <w:endnoteReference w:id="1"/>
      </w:r>
      <w:r w:rsidR="00DA1687" w:rsidRPr="003C7BD1">
        <w:rPr>
          <w:rFonts w:ascii="Times New Roman" w:hAnsi="Times New Roman" w:cs="Times New Roman"/>
          <w:sz w:val="24"/>
          <w:szCs w:val="24"/>
          <w:shd w:val="clear" w:color="auto" w:fill="FFFFFF"/>
        </w:rPr>
        <w:t xml:space="preserve"> </w:t>
      </w:r>
      <w:r w:rsidR="004526FD" w:rsidRPr="003C7BD1">
        <w:rPr>
          <w:rFonts w:ascii="Times New Roman" w:hAnsi="Times New Roman" w:cs="Times New Roman"/>
          <w:sz w:val="24"/>
          <w:szCs w:val="24"/>
          <w:shd w:val="clear" w:color="auto" w:fill="FFFFFF"/>
        </w:rPr>
        <w:t xml:space="preserve">Such is the case with the concept of “rewilding,” a term that has made its </w:t>
      </w:r>
      <w:r w:rsidR="00914107" w:rsidRPr="003C7BD1">
        <w:rPr>
          <w:rFonts w:ascii="Times New Roman" w:hAnsi="Times New Roman" w:cs="Times New Roman"/>
          <w:sz w:val="24"/>
          <w:szCs w:val="24"/>
          <w:shd w:val="clear" w:color="auto" w:fill="FFFFFF"/>
        </w:rPr>
        <w:t xml:space="preserve">way into popular culture largely through its introduction in George Monbiot’s 2013 memoir </w:t>
      </w:r>
      <w:r w:rsidR="00914107" w:rsidRPr="003C7BD1">
        <w:rPr>
          <w:rFonts w:ascii="Times New Roman" w:hAnsi="Times New Roman" w:cs="Times New Roman"/>
          <w:i/>
          <w:sz w:val="24"/>
          <w:szCs w:val="24"/>
          <w:shd w:val="clear" w:color="auto" w:fill="FFFFFF"/>
        </w:rPr>
        <w:t>Feral</w:t>
      </w:r>
      <w:r w:rsidR="00106389">
        <w:rPr>
          <w:rFonts w:ascii="Times New Roman" w:hAnsi="Times New Roman" w:cs="Times New Roman"/>
          <w:sz w:val="24"/>
          <w:szCs w:val="24"/>
          <w:shd w:val="clear" w:color="auto" w:fill="FFFFFF"/>
        </w:rPr>
        <w:t xml:space="preserve">. </w:t>
      </w:r>
      <w:r w:rsidR="00106389" w:rsidRPr="003C7BD1">
        <w:rPr>
          <w:rStyle w:val="EndnoteReference"/>
          <w:rFonts w:ascii="Times New Roman" w:hAnsi="Times New Roman" w:cs="Times New Roman"/>
          <w:sz w:val="24"/>
          <w:szCs w:val="24"/>
          <w:shd w:val="clear" w:color="auto" w:fill="FFFFFF"/>
        </w:rPr>
        <w:endnoteReference w:id="2"/>
      </w:r>
      <w:r w:rsidR="00106389">
        <w:rPr>
          <w:rFonts w:ascii="Times New Roman" w:hAnsi="Times New Roman" w:cs="Times New Roman"/>
          <w:sz w:val="24"/>
          <w:szCs w:val="24"/>
          <w:shd w:val="clear" w:color="auto" w:fill="FFFFFF"/>
        </w:rPr>
        <w:t xml:space="preserve"> </w:t>
      </w:r>
      <w:r w:rsidR="005E3450">
        <w:rPr>
          <w:rFonts w:ascii="Times New Roman" w:hAnsi="Times New Roman" w:cs="Times New Roman"/>
          <w:sz w:val="24"/>
          <w:szCs w:val="24"/>
          <w:shd w:val="clear" w:color="auto" w:fill="FFFFFF"/>
        </w:rPr>
        <w:t>R</w:t>
      </w:r>
      <w:r w:rsidR="00106389">
        <w:rPr>
          <w:rFonts w:ascii="Times New Roman" w:hAnsi="Times New Roman" w:cs="Times New Roman"/>
          <w:sz w:val="24"/>
          <w:szCs w:val="24"/>
          <w:shd w:val="clear" w:color="auto" w:fill="FFFFFF"/>
        </w:rPr>
        <w:t>ewilding</w:t>
      </w:r>
      <w:r w:rsidR="005E3450">
        <w:rPr>
          <w:rFonts w:ascii="Times New Roman" w:hAnsi="Times New Roman" w:cs="Times New Roman"/>
          <w:sz w:val="24"/>
          <w:szCs w:val="24"/>
          <w:shd w:val="clear" w:color="auto" w:fill="FFFFFF"/>
        </w:rPr>
        <w:t>,</w:t>
      </w:r>
      <w:r w:rsidR="00106389">
        <w:rPr>
          <w:rFonts w:ascii="Times New Roman" w:hAnsi="Times New Roman" w:cs="Times New Roman"/>
          <w:sz w:val="24"/>
          <w:szCs w:val="24"/>
          <w:shd w:val="clear" w:color="auto" w:fill="FFFFFF"/>
        </w:rPr>
        <w:t xml:space="preserve"> </w:t>
      </w:r>
      <w:r w:rsidR="005E3450">
        <w:rPr>
          <w:rFonts w:ascii="Times New Roman" w:hAnsi="Times New Roman" w:cs="Times New Roman"/>
          <w:sz w:val="24"/>
          <w:szCs w:val="24"/>
          <w:shd w:val="clear" w:color="auto" w:fill="FFFFFF"/>
        </w:rPr>
        <w:t>which</w:t>
      </w:r>
      <w:r w:rsidR="005E3450" w:rsidRPr="005E3450">
        <w:rPr>
          <w:rFonts w:ascii="Times New Roman" w:hAnsi="Times New Roman" w:cs="Times New Roman"/>
          <w:sz w:val="24"/>
          <w:szCs w:val="24"/>
          <w:shd w:val="clear" w:color="auto" w:fill="FFFFFF"/>
        </w:rPr>
        <w:t xml:space="preserve"> </w:t>
      </w:r>
      <w:r w:rsidR="005E3450">
        <w:rPr>
          <w:rFonts w:ascii="Times New Roman" w:hAnsi="Times New Roman" w:cs="Times New Roman"/>
          <w:sz w:val="24"/>
          <w:szCs w:val="24"/>
          <w:shd w:val="clear" w:color="auto" w:fill="FFFFFF"/>
        </w:rPr>
        <w:t xml:space="preserve">in a fundamental sense aims to support the health of the environment by restoring wild spaces, is </w:t>
      </w:r>
      <w:r w:rsidR="00106389">
        <w:rPr>
          <w:rFonts w:ascii="Times New Roman" w:hAnsi="Times New Roman" w:cs="Times New Roman"/>
          <w:sz w:val="24"/>
          <w:szCs w:val="24"/>
          <w:shd w:val="clear" w:color="auto" w:fill="FFFFFF"/>
        </w:rPr>
        <w:t>a movement in</w:t>
      </w:r>
      <w:r w:rsidR="005E3450">
        <w:rPr>
          <w:rFonts w:ascii="Times New Roman" w:hAnsi="Times New Roman" w:cs="Times New Roman"/>
          <w:sz w:val="24"/>
          <w:szCs w:val="24"/>
          <w:shd w:val="clear" w:color="auto" w:fill="FFFFFF"/>
        </w:rPr>
        <w:t xml:space="preserve"> conservation science that</w:t>
      </w:r>
      <w:r>
        <w:rPr>
          <w:rFonts w:ascii="Times New Roman" w:hAnsi="Times New Roman" w:cs="Times New Roman"/>
          <w:sz w:val="24"/>
          <w:szCs w:val="24"/>
          <w:shd w:val="clear" w:color="auto" w:fill="FFFFFF"/>
        </w:rPr>
        <w:t xml:space="preserve"> has become a </w:t>
      </w:r>
      <w:r w:rsidR="00106389">
        <w:rPr>
          <w:rFonts w:ascii="Times New Roman" w:hAnsi="Times New Roman" w:cs="Times New Roman"/>
          <w:sz w:val="24"/>
          <w:szCs w:val="24"/>
          <w:shd w:val="clear" w:color="auto" w:fill="FFFFFF"/>
        </w:rPr>
        <w:t xml:space="preserve">social and cultural </w:t>
      </w:r>
      <w:r>
        <w:rPr>
          <w:rFonts w:ascii="Times New Roman" w:hAnsi="Times New Roman" w:cs="Times New Roman"/>
          <w:sz w:val="24"/>
          <w:szCs w:val="24"/>
          <w:shd w:val="clear" w:color="auto" w:fill="FFFFFF"/>
        </w:rPr>
        <w:t>movement</w:t>
      </w:r>
      <w:r w:rsidR="00106389">
        <w:rPr>
          <w:rFonts w:ascii="Times New Roman" w:hAnsi="Times New Roman" w:cs="Times New Roman"/>
          <w:sz w:val="24"/>
          <w:szCs w:val="24"/>
          <w:shd w:val="clear" w:color="auto" w:fill="FFFFFF"/>
        </w:rPr>
        <w:t xml:space="preserve"> in latter years</w:t>
      </w:r>
      <w:r>
        <w:rPr>
          <w:rFonts w:ascii="Times New Roman" w:hAnsi="Times New Roman" w:cs="Times New Roman"/>
          <w:sz w:val="24"/>
          <w:szCs w:val="24"/>
          <w:shd w:val="clear" w:color="auto" w:fill="FFFFFF"/>
        </w:rPr>
        <w:t>.</w:t>
      </w:r>
      <w:r w:rsidR="00106389">
        <w:rPr>
          <w:rStyle w:val="EndnoteReference"/>
          <w:rFonts w:ascii="Times New Roman" w:hAnsi="Times New Roman" w:cs="Times New Roman"/>
          <w:sz w:val="24"/>
          <w:szCs w:val="24"/>
          <w:shd w:val="clear" w:color="auto" w:fill="FFFFFF"/>
        </w:rPr>
        <w:endnoteReference w:id="3"/>
      </w:r>
      <w:r w:rsidR="001A685F">
        <w:rPr>
          <w:rFonts w:ascii="Times New Roman" w:hAnsi="Times New Roman" w:cs="Times New Roman"/>
          <w:sz w:val="24"/>
          <w:szCs w:val="24"/>
          <w:shd w:val="clear" w:color="auto" w:fill="FFFFFF"/>
        </w:rPr>
        <w:t xml:space="preserve"> This review is aimed at drawing out how</w:t>
      </w:r>
      <w:r w:rsidR="001A685F" w:rsidRPr="003C7BD1">
        <w:rPr>
          <w:rFonts w:ascii="Times New Roman" w:hAnsi="Times New Roman" w:cs="Times New Roman"/>
          <w:sz w:val="24"/>
          <w:szCs w:val="24"/>
          <w:shd w:val="clear" w:color="auto" w:fill="FFFFFF"/>
        </w:rPr>
        <w:t xml:space="preserve"> three very different recent critical</w:t>
      </w:r>
      <w:r>
        <w:rPr>
          <w:rFonts w:ascii="Times New Roman" w:hAnsi="Times New Roman" w:cs="Times New Roman"/>
          <w:sz w:val="24"/>
          <w:szCs w:val="24"/>
          <w:shd w:val="clear" w:color="auto" w:fill="FFFFFF"/>
        </w:rPr>
        <w:t xml:space="preserve"> works on literary form—</w:t>
      </w:r>
      <w:r w:rsidRPr="003C7BD1">
        <w:rPr>
          <w:rFonts w:ascii="Times New Roman" w:hAnsi="Times New Roman" w:cs="Times New Roman"/>
          <w:sz w:val="24"/>
          <w:szCs w:val="24"/>
          <w:shd w:val="clear" w:color="auto" w:fill="FFFFFF"/>
        </w:rPr>
        <w:t xml:space="preserve">Caroline Levine’s </w:t>
      </w:r>
      <w:r w:rsidRPr="003C7BD1">
        <w:rPr>
          <w:rFonts w:ascii="Times New Roman" w:hAnsi="Times New Roman" w:cs="Times New Roman"/>
          <w:i/>
          <w:sz w:val="24"/>
          <w:szCs w:val="24"/>
          <w:shd w:val="clear" w:color="auto" w:fill="FFFFFF"/>
        </w:rPr>
        <w:t>Forms: Whole, Rhythm, Hierarchy, Network</w:t>
      </w:r>
      <w:r w:rsidRPr="003C7BD1">
        <w:rPr>
          <w:rFonts w:ascii="Times New Roman" w:hAnsi="Times New Roman" w:cs="Times New Roman"/>
          <w:sz w:val="24"/>
          <w:szCs w:val="24"/>
          <w:shd w:val="clear" w:color="auto" w:fill="FFFFFF"/>
        </w:rPr>
        <w:t xml:space="preserve"> (2015); Matt Tierney’s </w:t>
      </w:r>
      <w:r w:rsidRPr="003C7BD1">
        <w:rPr>
          <w:rFonts w:ascii="Times New Roman" w:hAnsi="Times New Roman" w:cs="Times New Roman"/>
          <w:i/>
          <w:sz w:val="24"/>
          <w:szCs w:val="24"/>
          <w:shd w:val="clear" w:color="auto" w:fill="FFFFFF"/>
        </w:rPr>
        <w:t>What Lies Between: Void Aesthetics and Postwar Post-Politics</w:t>
      </w:r>
      <w:r w:rsidRPr="003C7BD1">
        <w:rPr>
          <w:rFonts w:ascii="Times New Roman" w:hAnsi="Times New Roman" w:cs="Times New Roman"/>
          <w:sz w:val="24"/>
          <w:szCs w:val="24"/>
          <w:shd w:val="clear" w:color="auto" w:fill="FFFFFF"/>
        </w:rPr>
        <w:t xml:space="preserve"> (2015); and </w:t>
      </w:r>
      <w:proofErr w:type="spellStart"/>
      <w:r w:rsidRPr="003C7BD1">
        <w:rPr>
          <w:rFonts w:ascii="Times New Roman" w:hAnsi="Times New Roman" w:cs="Times New Roman"/>
          <w:sz w:val="24"/>
          <w:szCs w:val="24"/>
          <w:shd w:val="clear" w:color="auto" w:fill="FFFFFF"/>
        </w:rPr>
        <w:t>Lorri</w:t>
      </w:r>
      <w:proofErr w:type="spellEnd"/>
      <w:r w:rsidRPr="003C7BD1">
        <w:rPr>
          <w:rFonts w:ascii="Times New Roman" w:hAnsi="Times New Roman" w:cs="Times New Roman"/>
          <w:sz w:val="24"/>
          <w:szCs w:val="24"/>
          <w:shd w:val="clear" w:color="auto" w:fill="FFFFFF"/>
        </w:rPr>
        <w:t xml:space="preserve"> G. </w:t>
      </w:r>
      <w:proofErr w:type="spellStart"/>
      <w:r w:rsidRPr="003C7BD1">
        <w:rPr>
          <w:rFonts w:ascii="Times New Roman" w:hAnsi="Times New Roman" w:cs="Times New Roman"/>
          <w:sz w:val="24"/>
          <w:szCs w:val="24"/>
          <w:shd w:val="clear" w:color="auto" w:fill="FFFFFF"/>
        </w:rPr>
        <w:t>Nandrea’s</w:t>
      </w:r>
      <w:proofErr w:type="spellEnd"/>
      <w:r w:rsidRPr="003C7BD1">
        <w:rPr>
          <w:rFonts w:ascii="Times New Roman" w:hAnsi="Times New Roman" w:cs="Times New Roman"/>
          <w:sz w:val="24"/>
          <w:szCs w:val="24"/>
          <w:shd w:val="clear" w:color="auto" w:fill="FFFFFF"/>
        </w:rPr>
        <w:t xml:space="preserve"> </w:t>
      </w:r>
      <w:r w:rsidRPr="003C7BD1">
        <w:rPr>
          <w:rFonts w:ascii="Times New Roman" w:hAnsi="Times New Roman" w:cs="Times New Roman"/>
          <w:i/>
          <w:sz w:val="24"/>
          <w:szCs w:val="24"/>
          <w:shd w:val="clear" w:color="auto" w:fill="FFFFFF"/>
        </w:rPr>
        <w:t>Misfit Forms: Paths Not Taken by the British Novel</w:t>
      </w:r>
      <w:r w:rsidRPr="003C7BD1">
        <w:rPr>
          <w:rFonts w:ascii="Times New Roman" w:hAnsi="Times New Roman" w:cs="Times New Roman"/>
          <w:sz w:val="24"/>
          <w:szCs w:val="24"/>
          <w:shd w:val="clear" w:color="auto" w:fill="FFFFFF"/>
        </w:rPr>
        <w:t xml:space="preserve"> (2015)</w:t>
      </w:r>
      <w:r>
        <w:rPr>
          <w:rFonts w:ascii="Times New Roman" w:hAnsi="Times New Roman" w:cs="Times New Roman"/>
          <w:sz w:val="24"/>
          <w:szCs w:val="24"/>
          <w:shd w:val="clear" w:color="auto" w:fill="FFFFFF"/>
        </w:rPr>
        <w:t>—manifest common values and structural dynamics as well as other epistemological affinities with t</w:t>
      </w:r>
      <w:r w:rsidR="001A685F" w:rsidRPr="003C7BD1">
        <w:rPr>
          <w:rFonts w:ascii="Times New Roman" w:hAnsi="Times New Roman" w:cs="Times New Roman"/>
          <w:sz w:val="24"/>
          <w:szCs w:val="24"/>
          <w:shd w:val="clear" w:color="auto" w:fill="FFFFFF"/>
        </w:rPr>
        <w:t>he rewilding movement</w:t>
      </w:r>
      <w:r>
        <w:rPr>
          <w:rFonts w:ascii="Times New Roman" w:hAnsi="Times New Roman" w:cs="Times New Roman"/>
          <w:sz w:val="24"/>
          <w:szCs w:val="24"/>
          <w:shd w:val="clear" w:color="auto" w:fill="FFFFFF"/>
        </w:rPr>
        <w:t>. At the center of these commonalities, I believe, is a growing contemporary impulse to appreciate and defer to complexity as the “natural” form of cultural and biological processes.</w:t>
      </w:r>
    </w:p>
    <w:p w14:paraId="71F9A22F" w14:textId="77777777" w:rsidR="001A685F" w:rsidRDefault="001A685F" w:rsidP="008E6D7C">
      <w:pPr>
        <w:spacing w:after="0" w:line="480" w:lineRule="auto"/>
        <w:rPr>
          <w:rFonts w:ascii="Times New Roman" w:hAnsi="Times New Roman" w:cs="Times New Roman"/>
          <w:sz w:val="24"/>
          <w:szCs w:val="24"/>
          <w:shd w:val="clear" w:color="auto" w:fill="FFFFFF"/>
        </w:rPr>
      </w:pPr>
    </w:p>
    <w:p w14:paraId="10CFCAE8" w14:textId="77777777" w:rsidR="008904B7" w:rsidRPr="005E3450" w:rsidRDefault="00DA1687" w:rsidP="008E6D7C">
      <w:pPr>
        <w:spacing w:after="0" w:line="480" w:lineRule="auto"/>
        <w:rPr>
          <w:rFonts w:ascii="Times New Roman" w:hAnsi="Times New Roman" w:cs="Times New Roman"/>
          <w:sz w:val="24"/>
          <w:szCs w:val="24"/>
        </w:rPr>
      </w:pPr>
      <w:r w:rsidRPr="003C7BD1">
        <w:rPr>
          <w:rFonts w:ascii="Times New Roman" w:hAnsi="Times New Roman" w:cs="Times New Roman"/>
          <w:sz w:val="24"/>
          <w:szCs w:val="24"/>
          <w:shd w:val="clear" w:color="auto" w:fill="FFFFFF"/>
        </w:rPr>
        <w:t>Originating in the domain of conservation science, rewildi</w:t>
      </w:r>
      <w:r w:rsidR="005E3450">
        <w:rPr>
          <w:rFonts w:ascii="Times New Roman" w:hAnsi="Times New Roman" w:cs="Times New Roman"/>
          <w:sz w:val="24"/>
          <w:szCs w:val="24"/>
          <w:shd w:val="clear" w:color="auto" w:fill="FFFFFF"/>
        </w:rPr>
        <w:t>ng refers</w:t>
      </w:r>
      <w:r w:rsidRPr="003C7BD1">
        <w:rPr>
          <w:rFonts w:ascii="Times New Roman" w:hAnsi="Times New Roman" w:cs="Times New Roman"/>
          <w:sz w:val="24"/>
          <w:szCs w:val="24"/>
          <w:shd w:val="clear" w:color="auto" w:fill="FFFFFF"/>
        </w:rPr>
        <w:t xml:space="preserve"> to </w:t>
      </w:r>
      <w:r w:rsidR="005E3450">
        <w:rPr>
          <w:rFonts w:ascii="Times New Roman" w:hAnsi="Times New Roman" w:cs="Times New Roman"/>
          <w:sz w:val="24"/>
          <w:szCs w:val="24"/>
          <w:shd w:val="clear" w:color="auto" w:fill="FFFFFF"/>
        </w:rPr>
        <w:t>a form of wilderness engineering—an effort to “restore big wilderness”—that can involve the reintroduction of key species, but also might happen through processes of, in effect, leaving nature to run wild</w:t>
      </w:r>
      <w:r w:rsidR="00907B9E" w:rsidRPr="003C7BD1">
        <w:rPr>
          <w:rFonts w:ascii="Times New Roman" w:hAnsi="Times New Roman" w:cs="Times New Roman"/>
          <w:sz w:val="24"/>
          <w:szCs w:val="24"/>
        </w:rPr>
        <w:t>.</w:t>
      </w:r>
      <w:r w:rsidR="00EA0B0F" w:rsidRPr="003C7BD1">
        <w:rPr>
          <w:rStyle w:val="EndnoteReference"/>
          <w:rFonts w:ascii="Times New Roman" w:hAnsi="Times New Roman" w:cs="Times New Roman"/>
          <w:sz w:val="24"/>
          <w:szCs w:val="24"/>
        </w:rPr>
        <w:endnoteReference w:id="4"/>
      </w:r>
      <w:r w:rsidR="00907B9E" w:rsidRPr="003C7BD1">
        <w:rPr>
          <w:rFonts w:ascii="Times New Roman" w:hAnsi="Times New Roman" w:cs="Times New Roman"/>
          <w:sz w:val="24"/>
          <w:szCs w:val="24"/>
        </w:rPr>
        <w:t xml:space="preserve"> </w:t>
      </w:r>
      <w:r w:rsidR="008E6D7C" w:rsidRPr="003C7BD1">
        <w:rPr>
          <w:rFonts w:ascii="Times New Roman" w:hAnsi="Times New Roman" w:cs="Times New Roman"/>
          <w:sz w:val="24"/>
          <w:szCs w:val="24"/>
          <w:shd w:val="clear" w:color="auto" w:fill="FFFFFF"/>
        </w:rPr>
        <w:t>This</w:t>
      </w:r>
      <w:r w:rsidRPr="003C7BD1">
        <w:rPr>
          <w:rFonts w:ascii="Times New Roman" w:hAnsi="Times New Roman" w:cs="Times New Roman"/>
          <w:sz w:val="24"/>
          <w:szCs w:val="24"/>
          <w:shd w:val="clear" w:color="auto" w:fill="FFFFFF"/>
        </w:rPr>
        <w:t xml:space="preserve"> is the opposite of the traditional conservation movement, which </w:t>
      </w:r>
      <w:r w:rsidR="005E3450">
        <w:rPr>
          <w:rFonts w:ascii="Times New Roman" w:hAnsi="Times New Roman" w:cs="Times New Roman"/>
          <w:sz w:val="24"/>
          <w:szCs w:val="24"/>
          <w:shd w:val="clear" w:color="auto" w:fill="FFFFFF"/>
        </w:rPr>
        <w:t xml:space="preserve">has sought </w:t>
      </w:r>
      <w:r w:rsidRPr="003C7BD1">
        <w:rPr>
          <w:rFonts w:ascii="Times New Roman" w:hAnsi="Times New Roman" w:cs="Times New Roman"/>
          <w:sz w:val="24"/>
          <w:szCs w:val="24"/>
          <w:shd w:val="clear" w:color="auto" w:fill="FFFFFF"/>
        </w:rPr>
        <w:t xml:space="preserve">to prevent existing wildlife in an area from disappearing or invasive species from establishing, in effect “freezing </w:t>
      </w:r>
      <w:r w:rsidRPr="003C7BD1">
        <w:rPr>
          <w:rFonts w:ascii="Times New Roman" w:hAnsi="Times New Roman" w:cs="Times New Roman"/>
          <w:sz w:val="24"/>
          <w:szCs w:val="24"/>
          <w:shd w:val="clear" w:color="auto" w:fill="FFFFFF"/>
        </w:rPr>
        <w:lastRenderedPageBreak/>
        <w:t xml:space="preserve">living systems in time.” Rather than trying to categorize and control an already profoundly in-process ecosystem in this way, rewilding respects the </w:t>
      </w:r>
      <w:r w:rsidR="008E6D7C" w:rsidRPr="003C7BD1">
        <w:rPr>
          <w:rFonts w:ascii="Times New Roman" w:hAnsi="Times New Roman" w:cs="Times New Roman"/>
          <w:sz w:val="24"/>
          <w:szCs w:val="24"/>
          <w:shd w:val="clear" w:color="auto" w:fill="FFFFFF"/>
        </w:rPr>
        <w:t>complexity of processes ongoing: rewilding,</w:t>
      </w:r>
      <w:r w:rsidRPr="003C7BD1">
        <w:rPr>
          <w:rFonts w:ascii="Times New Roman" w:hAnsi="Times New Roman" w:cs="Times New Roman"/>
          <w:sz w:val="24"/>
          <w:szCs w:val="24"/>
          <w:shd w:val="clear" w:color="auto" w:fill="FFFFFF"/>
        </w:rPr>
        <w:t xml:space="preserve"> Monbiot writes, “recognizes that nature consists not just of a collection of species, but also of their ever-shifting relationships with each other and with the physical environment” and attempts to enact strategies that take unpredictable outcomes into account.</w:t>
      </w:r>
      <w:r w:rsidRPr="003C7BD1">
        <w:rPr>
          <w:rStyle w:val="EndnoteReference"/>
          <w:rFonts w:ascii="Times New Roman" w:hAnsi="Times New Roman" w:cs="Times New Roman"/>
          <w:sz w:val="24"/>
          <w:szCs w:val="24"/>
          <w:shd w:val="clear" w:color="auto" w:fill="FFFFFF"/>
        </w:rPr>
        <w:endnoteReference w:id="5"/>
      </w:r>
      <w:r w:rsidR="008E6D7C" w:rsidRPr="003C7BD1">
        <w:rPr>
          <w:rFonts w:ascii="Times New Roman" w:hAnsi="Times New Roman" w:cs="Times New Roman"/>
          <w:sz w:val="24"/>
          <w:szCs w:val="24"/>
          <w:shd w:val="clear" w:color="auto" w:fill="FFFFFF"/>
        </w:rPr>
        <w:t xml:space="preserve"> </w:t>
      </w:r>
      <w:r w:rsidR="005E3450">
        <w:rPr>
          <w:rFonts w:ascii="Times New Roman" w:hAnsi="Times New Roman" w:cs="Times New Roman"/>
          <w:sz w:val="24"/>
          <w:szCs w:val="24"/>
          <w:shd w:val="clear" w:color="auto" w:fill="FFFFFF"/>
        </w:rPr>
        <w:t xml:space="preserve">Rewilding tactics take as a given a vast complexity of interacting processes, </w:t>
      </w:r>
      <w:r w:rsidR="00137576">
        <w:rPr>
          <w:rFonts w:ascii="Times New Roman" w:hAnsi="Times New Roman" w:cs="Times New Roman"/>
          <w:sz w:val="24"/>
          <w:szCs w:val="24"/>
          <w:shd w:val="clear" w:color="auto" w:fill="FFFFFF"/>
        </w:rPr>
        <w:t xml:space="preserve">with interventions focused on rearranging elements in the dynamic system to encourage (bio)diverse ends; rewilding seeks to overturn the </w:t>
      </w:r>
      <w:proofErr w:type="spellStart"/>
      <w:r w:rsidR="00137576">
        <w:rPr>
          <w:rFonts w:ascii="Times New Roman" w:hAnsi="Times New Roman" w:cs="Times New Roman"/>
          <w:sz w:val="24"/>
          <w:szCs w:val="24"/>
          <w:shd w:val="clear" w:color="auto" w:fill="FFFFFF"/>
        </w:rPr>
        <w:t>monocultural</w:t>
      </w:r>
      <w:proofErr w:type="spellEnd"/>
      <w:r w:rsidR="00137576">
        <w:rPr>
          <w:rFonts w:ascii="Times New Roman" w:hAnsi="Times New Roman" w:cs="Times New Roman"/>
          <w:sz w:val="24"/>
          <w:szCs w:val="24"/>
          <w:shd w:val="clear" w:color="auto" w:fill="FFFFFF"/>
        </w:rPr>
        <w:t xml:space="preserve"> effects of human-imposed forms on the natural world.</w:t>
      </w:r>
    </w:p>
    <w:p w14:paraId="0EA7D411" w14:textId="77777777" w:rsidR="001A685F" w:rsidRPr="003C7BD1" w:rsidRDefault="001A685F" w:rsidP="008E6D7C">
      <w:pPr>
        <w:spacing w:after="0" w:line="480" w:lineRule="auto"/>
        <w:rPr>
          <w:rFonts w:ascii="Times New Roman" w:hAnsi="Times New Roman" w:cs="Times New Roman"/>
          <w:sz w:val="24"/>
          <w:szCs w:val="24"/>
          <w:shd w:val="clear" w:color="auto" w:fill="FFFFFF"/>
        </w:rPr>
      </w:pPr>
    </w:p>
    <w:p w14:paraId="577F42FA" w14:textId="77777777" w:rsidR="002941E5" w:rsidRPr="003C7BD1" w:rsidRDefault="00137576" w:rsidP="003C187F">
      <w:pPr>
        <w:spacing w:after="0"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In</w:t>
      </w:r>
      <w:r w:rsidR="00390636" w:rsidRPr="003C7BD1">
        <w:rPr>
          <w:rFonts w:ascii="Times New Roman" w:hAnsi="Times New Roman" w:cs="Times New Roman"/>
          <w:sz w:val="24"/>
          <w:szCs w:val="24"/>
          <w:shd w:val="clear" w:color="auto" w:fill="FFFFFF"/>
        </w:rPr>
        <w:t xml:space="preserve"> her introduction to </w:t>
      </w:r>
      <w:r w:rsidR="00390636" w:rsidRPr="003C7BD1">
        <w:rPr>
          <w:rFonts w:ascii="Times New Roman" w:hAnsi="Times New Roman" w:cs="Times New Roman"/>
          <w:i/>
          <w:sz w:val="24"/>
          <w:szCs w:val="24"/>
          <w:shd w:val="clear" w:color="auto" w:fill="FFFFFF"/>
        </w:rPr>
        <w:t>Forms</w:t>
      </w:r>
      <w:r w:rsidR="00390636" w:rsidRPr="003C7BD1">
        <w:rPr>
          <w:rFonts w:ascii="Times New Roman" w:hAnsi="Times New Roman" w:cs="Times New Roman"/>
          <w:sz w:val="24"/>
          <w:szCs w:val="24"/>
          <w:shd w:val="clear" w:color="auto" w:fill="FFFFFF"/>
        </w:rPr>
        <w:t>,</w:t>
      </w:r>
      <w:r w:rsidR="002941E5" w:rsidRPr="003C7BD1">
        <w:rPr>
          <w:rFonts w:ascii="Times New Roman" w:hAnsi="Times New Roman" w:cs="Times New Roman"/>
          <w:sz w:val="24"/>
          <w:szCs w:val="24"/>
          <w:shd w:val="clear" w:color="auto" w:fill="FFFFFF"/>
        </w:rPr>
        <w:t xml:space="preserve"> Levine immediately broadens the discussion of form to include not just literary forms, social and political forms, but </w:t>
      </w:r>
      <w:r w:rsidR="00390636" w:rsidRPr="003C7BD1">
        <w:rPr>
          <w:rFonts w:ascii="Times New Roman" w:hAnsi="Times New Roman" w:cs="Times New Roman"/>
          <w:sz w:val="24"/>
          <w:szCs w:val="24"/>
          <w:shd w:val="clear" w:color="auto" w:fill="FFFFFF"/>
        </w:rPr>
        <w:t>all forms:</w:t>
      </w:r>
      <w:r w:rsidR="002941E5" w:rsidRPr="003C7BD1">
        <w:rPr>
          <w:rFonts w:ascii="Times New Roman" w:hAnsi="Times New Roman" w:cs="Times New Roman"/>
          <w:sz w:val="24"/>
          <w:szCs w:val="24"/>
          <w:shd w:val="clear" w:color="auto" w:fill="FFFFFF"/>
        </w:rPr>
        <w:t xml:space="preserve"> “Form,” she writes, “always indicates </w:t>
      </w:r>
      <w:r w:rsidR="002941E5" w:rsidRPr="003C7BD1">
        <w:rPr>
          <w:rFonts w:ascii="Times New Roman" w:hAnsi="Times New Roman" w:cs="Times New Roman"/>
          <w:i/>
          <w:sz w:val="24"/>
          <w:szCs w:val="24"/>
          <w:shd w:val="clear" w:color="auto" w:fill="FFFFFF"/>
        </w:rPr>
        <w:t xml:space="preserve">an arrangement of elements—… </w:t>
      </w:r>
      <w:r w:rsidR="002941E5" w:rsidRPr="003C7BD1">
        <w:rPr>
          <w:rFonts w:ascii="Times New Roman" w:hAnsi="Times New Roman" w:cs="Times New Roman"/>
          <w:sz w:val="24"/>
          <w:szCs w:val="24"/>
          <w:shd w:val="clear" w:color="auto" w:fill="FFFFFF"/>
        </w:rPr>
        <w:t>Form, for our purposes, will mean all shapes and configurations, all ordering principles, all patterns of repetition and difference.”</w:t>
      </w:r>
      <w:r w:rsidR="002941E5" w:rsidRPr="003C7BD1">
        <w:rPr>
          <w:rStyle w:val="EndnoteReference"/>
          <w:rFonts w:ascii="Times New Roman" w:hAnsi="Times New Roman" w:cs="Times New Roman"/>
          <w:sz w:val="24"/>
          <w:szCs w:val="24"/>
          <w:shd w:val="clear" w:color="auto" w:fill="FFFFFF"/>
        </w:rPr>
        <w:endnoteReference w:id="6"/>
      </w:r>
      <w:r w:rsidR="002941E5" w:rsidRPr="003C7BD1">
        <w:rPr>
          <w:rFonts w:ascii="Times New Roman" w:hAnsi="Times New Roman" w:cs="Times New Roman"/>
          <w:sz w:val="24"/>
          <w:szCs w:val="24"/>
          <w:shd w:val="clear" w:color="auto" w:fill="FFFFFF"/>
        </w:rPr>
        <w:t xml:space="preserve"> The aim of </w:t>
      </w:r>
      <w:r w:rsidR="00390636" w:rsidRPr="003C7BD1">
        <w:rPr>
          <w:rFonts w:ascii="Times New Roman" w:hAnsi="Times New Roman" w:cs="Times New Roman"/>
          <w:sz w:val="24"/>
          <w:szCs w:val="24"/>
          <w:shd w:val="clear" w:color="auto" w:fill="FFFFFF"/>
        </w:rPr>
        <w:t>Levine’s book is to create</w:t>
      </w:r>
      <w:r w:rsidR="002941E5" w:rsidRPr="003C7BD1">
        <w:rPr>
          <w:rFonts w:ascii="Times New Roman" w:hAnsi="Times New Roman" w:cs="Times New Roman"/>
          <w:sz w:val="24"/>
          <w:szCs w:val="24"/>
          <w:shd w:val="clear" w:color="auto" w:fill="FFFFFF"/>
        </w:rPr>
        <w:t xml:space="preserve"> from a convergence of insights from various fields</w:t>
      </w:r>
      <w:r w:rsidR="00390636" w:rsidRPr="003C7BD1">
        <w:rPr>
          <w:rFonts w:ascii="Times New Roman" w:hAnsi="Times New Roman" w:cs="Times New Roman"/>
          <w:sz w:val="24"/>
          <w:szCs w:val="24"/>
          <w:shd w:val="clear" w:color="auto" w:fill="FFFFFF"/>
        </w:rPr>
        <w:t xml:space="preserve"> a new formalist method, one that treats</w:t>
      </w:r>
      <w:r w:rsidR="002941E5" w:rsidRPr="003C7BD1">
        <w:rPr>
          <w:rFonts w:ascii="Times New Roman" w:hAnsi="Times New Roman" w:cs="Times New Roman"/>
          <w:sz w:val="24"/>
          <w:szCs w:val="24"/>
          <w:shd w:val="clear" w:color="auto" w:fill="FFFFFF"/>
        </w:rPr>
        <w:t xml:space="preserve"> cul</w:t>
      </w:r>
      <w:r w:rsidR="00390636" w:rsidRPr="003C7BD1">
        <w:rPr>
          <w:rFonts w:ascii="Times New Roman" w:hAnsi="Times New Roman" w:cs="Times New Roman"/>
          <w:sz w:val="24"/>
          <w:szCs w:val="24"/>
          <w:shd w:val="clear" w:color="auto" w:fill="FFFFFF"/>
        </w:rPr>
        <w:t>tural products and processes as</w:t>
      </w:r>
      <w:r w:rsidR="002941E5" w:rsidRPr="003C7BD1">
        <w:rPr>
          <w:rFonts w:ascii="Times New Roman" w:hAnsi="Times New Roman" w:cs="Times New Roman"/>
          <w:sz w:val="24"/>
          <w:szCs w:val="24"/>
          <w:shd w:val="clear" w:color="auto" w:fill="FFFFFF"/>
        </w:rPr>
        <w:t xml:space="preserve"> ordered by many forms (and their often contradictory logics) at any given moment.</w:t>
      </w:r>
      <w:r w:rsidR="00390636" w:rsidRPr="003C7BD1">
        <w:rPr>
          <w:rFonts w:ascii="Times New Roman" w:hAnsi="Times New Roman" w:cs="Times New Roman"/>
          <w:sz w:val="24"/>
          <w:szCs w:val="24"/>
          <w:shd w:val="clear" w:color="auto" w:fill="FFFFFF"/>
        </w:rPr>
        <w:t xml:space="preserve"> As such, her</w:t>
      </w:r>
      <w:r w:rsidR="002941E5" w:rsidRPr="003C7BD1">
        <w:rPr>
          <w:rFonts w:ascii="Times New Roman" w:hAnsi="Times New Roman" w:cs="Times New Roman"/>
          <w:sz w:val="24"/>
          <w:szCs w:val="24"/>
          <w:shd w:val="clear" w:color="auto" w:fill="FFFFFF"/>
        </w:rPr>
        <w:t xml:space="preserve"> book is most interested in what does not cohere neatly to politi</w:t>
      </w:r>
      <w:r w:rsidR="00D40594" w:rsidRPr="003C7BD1">
        <w:rPr>
          <w:rFonts w:ascii="Times New Roman" w:hAnsi="Times New Roman" w:cs="Times New Roman"/>
          <w:sz w:val="24"/>
          <w:szCs w:val="24"/>
          <w:shd w:val="clear" w:color="auto" w:fill="FFFFFF"/>
        </w:rPr>
        <w:t>c</w:t>
      </w:r>
      <w:r w:rsidR="00390636" w:rsidRPr="003C7BD1">
        <w:rPr>
          <w:rFonts w:ascii="Times New Roman" w:hAnsi="Times New Roman" w:cs="Times New Roman"/>
          <w:sz w:val="24"/>
          <w:szCs w:val="24"/>
          <w:shd w:val="clear" w:color="auto" w:fill="FFFFFF"/>
        </w:rPr>
        <w:t>o-theoretical discourse, as she places</w:t>
      </w:r>
      <w:r w:rsidR="002941E5" w:rsidRPr="003C7BD1">
        <w:rPr>
          <w:rFonts w:ascii="Times New Roman" w:hAnsi="Times New Roman" w:cs="Times New Roman"/>
          <w:sz w:val="24"/>
          <w:szCs w:val="24"/>
          <w:shd w:val="clear" w:color="auto" w:fill="FFFFFF"/>
        </w:rPr>
        <w:t xml:space="preserve"> emphasis on social disorganization over or</w:t>
      </w:r>
      <w:r w:rsidR="00390636" w:rsidRPr="003C7BD1">
        <w:rPr>
          <w:rFonts w:ascii="Times New Roman" w:hAnsi="Times New Roman" w:cs="Times New Roman"/>
          <w:sz w:val="24"/>
          <w:szCs w:val="24"/>
          <w:shd w:val="clear" w:color="auto" w:fill="FFFFFF"/>
        </w:rPr>
        <w:t>ganization, and</w:t>
      </w:r>
      <w:r w:rsidR="002941E5" w:rsidRPr="003C7BD1">
        <w:rPr>
          <w:rFonts w:ascii="Times New Roman" w:hAnsi="Times New Roman" w:cs="Times New Roman"/>
          <w:sz w:val="24"/>
          <w:szCs w:val="24"/>
          <w:shd w:val="clear" w:color="auto" w:fill="FFFFFF"/>
        </w:rPr>
        <w:t xml:space="preserve"> “exploring the many ways in which multiple forms of order, sometimes the results of the same powerful ideological formation, may unsettle one another.”</w:t>
      </w:r>
      <w:r w:rsidR="002941E5" w:rsidRPr="003C7BD1">
        <w:rPr>
          <w:rStyle w:val="EndnoteReference"/>
          <w:rFonts w:ascii="Times New Roman" w:hAnsi="Times New Roman" w:cs="Times New Roman"/>
          <w:sz w:val="24"/>
          <w:szCs w:val="24"/>
          <w:shd w:val="clear" w:color="auto" w:fill="FFFFFF"/>
        </w:rPr>
        <w:endnoteReference w:id="7"/>
      </w:r>
      <w:r w:rsidR="002941E5" w:rsidRPr="003C7BD1">
        <w:rPr>
          <w:rFonts w:ascii="Times New Roman" w:hAnsi="Times New Roman" w:cs="Times New Roman"/>
          <w:sz w:val="24"/>
          <w:szCs w:val="24"/>
          <w:shd w:val="clear" w:color="auto" w:fill="FFFFFF"/>
        </w:rPr>
        <w:t xml:space="preserve"> Levine discusses interactions of “unified” or whole forms, temporal forms (for example, social and artistic periods), hierarchical forms including bureaucracy and gender, and various forms of network (for example, the workings of the inter-state US postal system)</w:t>
      </w:r>
      <w:r w:rsidR="003807B7" w:rsidRPr="003C7BD1">
        <w:rPr>
          <w:rFonts w:ascii="Times New Roman" w:hAnsi="Times New Roman" w:cs="Times New Roman"/>
          <w:sz w:val="24"/>
          <w:szCs w:val="24"/>
          <w:shd w:val="clear" w:color="auto" w:fill="FFFFFF"/>
        </w:rPr>
        <w:t xml:space="preserve"> in relation to the literary</w:t>
      </w:r>
      <w:r w:rsidR="002941E5" w:rsidRPr="003C7BD1">
        <w:rPr>
          <w:rFonts w:ascii="Times New Roman" w:hAnsi="Times New Roman" w:cs="Times New Roman"/>
          <w:sz w:val="24"/>
          <w:szCs w:val="24"/>
          <w:shd w:val="clear" w:color="auto" w:fill="FFFFFF"/>
        </w:rPr>
        <w:t xml:space="preserve">, demonstrating cultural ecologies of formal encounters and disruptions wherein no single strategy </w:t>
      </w:r>
      <w:r w:rsidR="002941E5" w:rsidRPr="003C7BD1">
        <w:rPr>
          <w:rFonts w:ascii="Times New Roman" w:hAnsi="Times New Roman" w:cs="Times New Roman"/>
          <w:sz w:val="24"/>
          <w:szCs w:val="24"/>
          <w:shd w:val="clear" w:color="auto" w:fill="FFFFFF"/>
        </w:rPr>
        <w:lastRenderedPageBreak/>
        <w:t>guarantees advancement of a particular formal process.</w:t>
      </w:r>
      <w:r w:rsidR="003807B7" w:rsidRPr="003C7BD1">
        <w:rPr>
          <w:rFonts w:ascii="Times New Roman" w:hAnsi="Times New Roman" w:cs="Times New Roman"/>
          <w:sz w:val="24"/>
          <w:szCs w:val="24"/>
          <w:shd w:val="clear" w:color="auto" w:fill="FFFFFF"/>
        </w:rPr>
        <w:t xml:space="preserve"> According to Levine’s method, causal analysis is obsolete, as she</w:t>
      </w:r>
      <w:r w:rsidR="002941E5" w:rsidRPr="003C7BD1">
        <w:rPr>
          <w:rFonts w:ascii="Times New Roman" w:hAnsi="Times New Roman" w:cs="Times New Roman"/>
          <w:sz w:val="24"/>
          <w:szCs w:val="24"/>
          <w:shd w:val="clear" w:color="auto" w:fill="FFFFFF"/>
        </w:rPr>
        <w:t xml:space="preserve"> convincingly argues for </w:t>
      </w:r>
      <w:r w:rsidR="003807B7" w:rsidRPr="003C7BD1">
        <w:rPr>
          <w:rFonts w:ascii="Times New Roman" w:hAnsi="Times New Roman" w:cs="Times New Roman"/>
          <w:sz w:val="24"/>
          <w:szCs w:val="24"/>
          <w:shd w:val="clear" w:color="auto" w:fill="FFFFFF"/>
        </w:rPr>
        <w:t xml:space="preserve">strategies that investigate the complex </w:t>
      </w:r>
      <w:r w:rsidR="002941E5" w:rsidRPr="003C7BD1">
        <w:rPr>
          <w:rFonts w:ascii="Times New Roman" w:hAnsi="Times New Roman" w:cs="Times New Roman"/>
          <w:sz w:val="24"/>
          <w:szCs w:val="24"/>
          <w:shd w:val="clear" w:color="auto" w:fill="FFFFFF"/>
        </w:rPr>
        <w:t>effects of arrangement and rearrangement in an expanded field of forms</w:t>
      </w:r>
      <w:r w:rsidR="00323E5C" w:rsidRPr="003C7BD1">
        <w:rPr>
          <w:rFonts w:ascii="Times New Roman" w:hAnsi="Times New Roman" w:cs="Times New Roman"/>
          <w:sz w:val="24"/>
          <w:szCs w:val="24"/>
          <w:shd w:val="clear" w:color="auto" w:fill="FFFFFF"/>
        </w:rPr>
        <w:t xml:space="preserve"> and</w:t>
      </w:r>
      <w:r w:rsidR="003807B7" w:rsidRPr="003C7BD1">
        <w:rPr>
          <w:rFonts w:ascii="Times New Roman" w:hAnsi="Times New Roman" w:cs="Times New Roman"/>
          <w:sz w:val="24"/>
          <w:szCs w:val="24"/>
          <w:shd w:val="clear" w:color="auto" w:fill="FFFFFF"/>
        </w:rPr>
        <w:t xml:space="preserve"> an expanded field of relationships, in contrast to any application of a totalizing analytic framework</w:t>
      </w:r>
      <w:r w:rsidR="002941E5" w:rsidRPr="003C7BD1">
        <w:rPr>
          <w:rFonts w:ascii="Times New Roman" w:hAnsi="Times New Roman" w:cs="Times New Roman"/>
          <w:sz w:val="24"/>
          <w:szCs w:val="24"/>
          <w:shd w:val="clear" w:color="auto" w:fill="FFFFFF"/>
        </w:rPr>
        <w:t>.</w:t>
      </w:r>
      <w:r w:rsidR="002941E5" w:rsidRPr="003C7BD1">
        <w:rPr>
          <w:rStyle w:val="EndnoteReference"/>
          <w:rFonts w:ascii="Times New Roman" w:hAnsi="Times New Roman" w:cs="Times New Roman"/>
          <w:sz w:val="24"/>
          <w:szCs w:val="24"/>
          <w:shd w:val="clear" w:color="auto" w:fill="FFFFFF"/>
        </w:rPr>
        <w:endnoteReference w:id="8"/>
      </w:r>
      <w:r w:rsidR="00D3615F" w:rsidRPr="003C7BD1">
        <w:rPr>
          <w:rFonts w:ascii="Times New Roman" w:hAnsi="Times New Roman" w:cs="Times New Roman"/>
          <w:sz w:val="24"/>
          <w:szCs w:val="24"/>
          <w:shd w:val="clear" w:color="auto" w:fill="FFFFFF"/>
        </w:rPr>
        <w:t xml:space="preserve"> </w:t>
      </w:r>
    </w:p>
    <w:p w14:paraId="48395081" w14:textId="77777777" w:rsidR="002941E5" w:rsidRPr="003C7BD1" w:rsidRDefault="002941E5" w:rsidP="003C187F">
      <w:pPr>
        <w:spacing w:after="0" w:line="480" w:lineRule="auto"/>
        <w:rPr>
          <w:rFonts w:ascii="Times New Roman" w:hAnsi="Times New Roman" w:cs="Times New Roman"/>
          <w:sz w:val="24"/>
          <w:szCs w:val="24"/>
          <w:shd w:val="clear" w:color="auto" w:fill="FFFFFF"/>
        </w:rPr>
      </w:pPr>
    </w:p>
    <w:p w14:paraId="59D23CFA" w14:textId="77777777" w:rsidR="00D4709F" w:rsidRPr="003C7BD1" w:rsidRDefault="00904315" w:rsidP="003C187F">
      <w:pPr>
        <w:spacing w:after="0" w:line="480" w:lineRule="auto"/>
        <w:rPr>
          <w:rFonts w:ascii="Times New Roman" w:hAnsi="Times New Roman" w:cs="Times New Roman"/>
          <w:sz w:val="24"/>
          <w:szCs w:val="24"/>
          <w:shd w:val="clear" w:color="auto" w:fill="FFFFFF"/>
        </w:rPr>
      </w:pPr>
      <w:proofErr w:type="spellStart"/>
      <w:r w:rsidRPr="003C7BD1">
        <w:rPr>
          <w:rFonts w:ascii="Times New Roman" w:hAnsi="Times New Roman" w:cs="Times New Roman"/>
          <w:sz w:val="24"/>
          <w:szCs w:val="24"/>
          <w:shd w:val="clear" w:color="auto" w:fill="FFFFFF"/>
        </w:rPr>
        <w:t>Nandrea</w:t>
      </w:r>
      <w:proofErr w:type="spellEnd"/>
      <w:r w:rsidRPr="003C7BD1">
        <w:rPr>
          <w:rFonts w:ascii="Times New Roman" w:hAnsi="Times New Roman" w:cs="Times New Roman"/>
          <w:sz w:val="24"/>
          <w:szCs w:val="24"/>
          <w:shd w:val="clear" w:color="auto" w:fill="FFFFFF"/>
        </w:rPr>
        <w:t xml:space="preserve"> takes on a related</w:t>
      </w:r>
      <w:r w:rsidR="00D4709F" w:rsidRPr="003C7BD1">
        <w:rPr>
          <w:rFonts w:ascii="Times New Roman" w:hAnsi="Times New Roman" w:cs="Times New Roman"/>
          <w:sz w:val="24"/>
          <w:szCs w:val="24"/>
          <w:shd w:val="clear" w:color="auto" w:fill="FFFFFF"/>
        </w:rPr>
        <w:t xml:space="preserve"> project </w:t>
      </w:r>
      <w:r w:rsidRPr="003C7BD1">
        <w:rPr>
          <w:rFonts w:ascii="Times New Roman" w:hAnsi="Times New Roman" w:cs="Times New Roman"/>
          <w:sz w:val="24"/>
          <w:szCs w:val="24"/>
          <w:shd w:val="clear" w:color="auto" w:fill="FFFFFF"/>
        </w:rPr>
        <w:t xml:space="preserve">in </w:t>
      </w:r>
      <w:r w:rsidRPr="003C7BD1">
        <w:rPr>
          <w:rFonts w:ascii="Times New Roman" w:hAnsi="Times New Roman" w:cs="Times New Roman"/>
          <w:i/>
          <w:sz w:val="24"/>
          <w:szCs w:val="24"/>
          <w:shd w:val="clear" w:color="auto" w:fill="FFFFFF"/>
        </w:rPr>
        <w:t>Misfit Forms</w:t>
      </w:r>
      <w:r w:rsidRPr="003C7BD1">
        <w:rPr>
          <w:rFonts w:ascii="Times New Roman" w:hAnsi="Times New Roman" w:cs="Times New Roman"/>
          <w:sz w:val="24"/>
          <w:szCs w:val="24"/>
          <w:shd w:val="clear" w:color="auto" w:fill="FFFFFF"/>
        </w:rPr>
        <w:t>, engaging in what she terms “speculative reconst</w:t>
      </w:r>
      <w:r w:rsidR="00171569" w:rsidRPr="003C7BD1">
        <w:rPr>
          <w:rFonts w:ascii="Times New Roman" w:hAnsi="Times New Roman" w:cs="Times New Roman"/>
          <w:sz w:val="24"/>
          <w:szCs w:val="24"/>
          <w:shd w:val="clear" w:color="auto" w:fill="FFFFFF"/>
        </w:rPr>
        <w:t xml:space="preserve">ruction.” </w:t>
      </w:r>
      <w:proofErr w:type="spellStart"/>
      <w:r w:rsidR="00171569" w:rsidRPr="003C7BD1">
        <w:rPr>
          <w:rFonts w:ascii="Times New Roman" w:hAnsi="Times New Roman" w:cs="Times New Roman"/>
          <w:sz w:val="24"/>
          <w:szCs w:val="24"/>
          <w:shd w:val="clear" w:color="auto" w:fill="FFFFFF"/>
        </w:rPr>
        <w:t>Nandrea’s</w:t>
      </w:r>
      <w:proofErr w:type="spellEnd"/>
      <w:r w:rsidR="00171569" w:rsidRPr="003C7BD1">
        <w:rPr>
          <w:rFonts w:ascii="Times New Roman" w:hAnsi="Times New Roman" w:cs="Times New Roman"/>
          <w:sz w:val="24"/>
          <w:szCs w:val="24"/>
          <w:shd w:val="clear" w:color="auto" w:fill="FFFFFF"/>
        </w:rPr>
        <w:t xml:space="preserve"> method res</w:t>
      </w:r>
      <w:r w:rsidRPr="003C7BD1">
        <w:rPr>
          <w:rFonts w:ascii="Times New Roman" w:hAnsi="Times New Roman" w:cs="Times New Roman"/>
          <w:sz w:val="24"/>
          <w:szCs w:val="24"/>
          <w:shd w:val="clear" w:color="auto" w:fill="FFFFFF"/>
        </w:rPr>
        <w:t xml:space="preserve">ts on close examination of the development of </w:t>
      </w:r>
      <w:r w:rsidR="00D4709F" w:rsidRPr="003C7BD1">
        <w:rPr>
          <w:rFonts w:ascii="Times New Roman" w:hAnsi="Times New Roman" w:cs="Times New Roman"/>
          <w:sz w:val="24"/>
          <w:szCs w:val="24"/>
          <w:shd w:val="clear" w:color="auto" w:fill="FFFFFF"/>
        </w:rPr>
        <w:t>the English novel with special attention to that which was excluded—“roads less traveled, or divergences overshadowed by dominant trends”—</w:t>
      </w:r>
      <w:r w:rsidRPr="003C7BD1">
        <w:rPr>
          <w:rFonts w:ascii="Times New Roman" w:hAnsi="Times New Roman" w:cs="Times New Roman"/>
          <w:sz w:val="24"/>
          <w:szCs w:val="24"/>
          <w:shd w:val="clear" w:color="auto" w:fill="FFFFFF"/>
        </w:rPr>
        <w:t>which she uses to present</w:t>
      </w:r>
      <w:r w:rsidR="00D4709F" w:rsidRPr="003C7BD1">
        <w:rPr>
          <w:rFonts w:ascii="Times New Roman" w:hAnsi="Times New Roman" w:cs="Times New Roman"/>
          <w:sz w:val="24"/>
          <w:szCs w:val="24"/>
          <w:shd w:val="clear" w:color="auto" w:fill="FFFFFF"/>
        </w:rPr>
        <w:t xml:space="preserve"> alternative literary </w:t>
      </w:r>
      <w:r w:rsidRPr="003C7BD1">
        <w:rPr>
          <w:rFonts w:ascii="Times New Roman" w:hAnsi="Times New Roman" w:cs="Times New Roman"/>
          <w:sz w:val="24"/>
          <w:szCs w:val="24"/>
          <w:shd w:val="clear" w:color="auto" w:fill="FFFFFF"/>
        </w:rPr>
        <w:t>histories by tracing the effects of formal cultural ecologies</w:t>
      </w:r>
      <w:r w:rsidR="00D4709F" w:rsidRPr="003C7BD1">
        <w:rPr>
          <w:rFonts w:ascii="Times New Roman" w:hAnsi="Times New Roman" w:cs="Times New Roman"/>
          <w:sz w:val="24"/>
          <w:szCs w:val="24"/>
          <w:shd w:val="clear" w:color="auto" w:fill="FFFFFF"/>
        </w:rPr>
        <w:t>.</w:t>
      </w:r>
      <w:r w:rsidR="00D4709F" w:rsidRPr="003C7BD1">
        <w:rPr>
          <w:rStyle w:val="EndnoteReference"/>
          <w:rFonts w:ascii="Times New Roman" w:hAnsi="Times New Roman" w:cs="Times New Roman"/>
          <w:sz w:val="24"/>
          <w:szCs w:val="24"/>
          <w:shd w:val="clear" w:color="auto" w:fill="FFFFFF"/>
        </w:rPr>
        <w:endnoteReference w:id="9"/>
      </w:r>
      <w:r w:rsidR="00D4709F" w:rsidRPr="003C7BD1">
        <w:rPr>
          <w:rFonts w:ascii="Times New Roman" w:hAnsi="Times New Roman" w:cs="Times New Roman"/>
          <w:sz w:val="24"/>
          <w:szCs w:val="24"/>
          <w:shd w:val="clear" w:color="auto" w:fill="FFFFFF"/>
        </w:rPr>
        <w:t xml:space="preserve"> </w:t>
      </w:r>
      <w:r w:rsidRPr="003C7BD1">
        <w:rPr>
          <w:rFonts w:ascii="Times New Roman" w:hAnsi="Times New Roman" w:cs="Times New Roman"/>
          <w:sz w:val="24"/>
          <w:szCs w:val="24"/>
          <w:shd w:val="clear" w:color="auto" w:fill="FFFFFF"/>
        </w:rPr>
        <w:t>Quoting Darwin and d</w:t>
      </w:r>
      <w:r w:rsidR="00D4709F" w:rsidRPr="003C7BD1">
        <w:rPr>
          <w:rFonts w:ascii="Times New Roman" w:hAnsi="Times New Roman" w:cs="Times New Roman"/>
          <w:sz w:val="24"/>
          <w:szCs w:val="24"/>
          <w:shd w:val="clear" w:color="auto" w:fill="FFFFFF"/>
        </w:rPr>
        <w:t xml:space="preserve">rawing on </w:t>
      </w:r>
      <w:proofErr w:type="spellStart"/>
      <w:r w:rsidR="00D4709F" w:rsidRPr="003C7BD1">
        <w:rPr>
          <w:rFonts w:ascii="Times New Roman" w:hAnsi="Times New Roman" w:cs="Times New Roman"/>
          <w:sz w:val="24"/>
          <w:szCs w:val="24"/>
          <w:shd w:val="clear" w:color="auto" w:fill="FFFFFF"/>
        </w:rPr>
        <w:t>Deleuzia</w:t>
      </w:r>
      <w:r w:rsidR="00274A58" w:rsidRPr="003C7BD1">
        <w:rPr>
          <w:rFonts w:ascii="Times New Roman" w:hAnsi="Times New Roman" w:cs="Times New Roman"/>
          <w:sz w:val="24"/>
          <w:szCs w:val="24"/>
          <w:shd w:val="clear" w:color="auto" w:fill="FFFFFF"/>
        </w:rPr>
        <w:t>n</w:t>
      </w:r>
      <w:proofErr w:type="spellEnd"/>
      <w:r w:rsidR="00274A58" w:rsidRPr="003C7BD1">
        <w:rPr>
          <w:rFonts w:ascii="Times New Roman" w:hAnsi="Times New Roman" w:cs="Times New Roman"/>
          <w:sz w:val="24"/>
          <w:szCs w:val="24"/>
          <w:shd w:val="clear" w:color="auto" w:fill="FFFFFF"/>
        </w:rPr>
        <w:t xml:space="preserve"> “</w:t>
      </w:r>
      <w:proofErr w:type="spellStart"/>
      <w:r w:rsidR="00274A58" w:rsidRPr="003C7BD1">
        <w:rPr>
          <w:rFonts w:ascii="Times New Roman" w:hAnsi="Times New Roman" w:cs="Times New Roman"/>
          <w:sz w:val="24"/>
          <w:szCs w:val="24"/>
          <w:shd w:val="clear" w:color="auto" w:fill="FFFFFF"/>
        </w:rPr>
        <w:t>virtuality</w:t>
      </w:r>
      <w:proofErr w:type="spellEnd"/>
      <w:r w:rsidR="00274A58" w:rsidRPr="003C7BD1">
        <w:rPr>
          <w:rFonts w:ascii="Times New Roman" w:hAnsi="Times New Roman" w:cs="Times New Roman"/>
          <w:sz w:val="24"/>
          <w:szCs w:val="24"/>
          <w:shd w:val="clear" w:color="auto" w:fill="FFFFFF"/>
        </w:rPr>
        <w:t xml:space="preserve">”, </w:t>
      </w:r>
      <w:proofErr w:type="spellStart"/>
      <w:r w:rsidR="00274A58" w:rsidRPr="003C7BD1">
        <w:rPr>
          <w:rFonts w:ascii="Times New Roman" w:hAnsi="Times New Roman" w:cs="Times New Roman"/>
          <w:sz w:val="24"/>
          <w:szCs w:val="24"/>
          <w:shd w:val="clear" w:color="auto" w:fill="FFFFFF"/>
        </w:rPr>
        <w:t>Nandrea</w:t>
      </w:r>
      <w:proofErr w:type="spellEnd"/>
      <w:r w:rsidR="00D4709F" w:rsidRPr="003C7BD1">
        <w:rPr>
          <w:rFonts w:ascii="Times New Roman" w:hAnsi="Times New Roman" w:cs="Times New Roman"/>
          <w:sz w:val="24"/>
          <w:szCs w:val="24"/>
          <w:shd w:val="clear" w:color="auto" w:fill="FFFFFF"/>
        </w:rPr>
        <w:t xml:space="preserve"> projects arrangements that never happened, or “incipient species” that were in one way or another crowded out or </w:t>
      </w:r>
      <w:r w:rsidR="00B63EEF" w:rsidRPr="003C7BD1">
        <w:rPr>
          <w:rFonts w:ascii="Times New Roman" w:hAnsi="Times New Roman" w:cs="Times New Roman"/>
          <w:sz w:val="24"/>
          <w:szCs w:val="24"/>
          <w:shd w:val="clear" w:color="auto" w:fill="FFFFFF"/>
        </w:rPr>
        <w:t>extinguished by competing forms,</w:t>
      </w:r>
      <w:r w:rsidR="00D4709F" w:rsidRPr="003C7BD1">
        <w:rPr>
          <w:rFonts w:ascii="Times New Roman" w:hAnsi="Times New Roman" w:cs="Times New Roman"/>
          <w:sz w:val="24"/>
          <w:szCs w:val="24"/>
          <w:shd w:val="clear" w:color="auto" w:fill="FFFFFF"/>
        </w:rPr>
        <w:t xml:space="preserve"> through explorations of literary practices that never went mainstream, or that had a period of flo</w:t>
      </w:r>
      <w:r w:rsidR="00B63EEF" w:rsidRPr="003C7BD1">
        <w:rPr>
          <w:rFonts w:ascii="Times New Roman" w:hAnsi="Times New Roman" w:cs="Times New Roman"/>
          <w:sz w:val="24"/>
          <w:szCs w:val="24"/>
          <w:shd w:val="clear" w:color="auto" w:fill="FFFFFF"/>
        </w:rPr>
        <w:t>urishing and promptly died out.</w:t>
      </w:r>
      <w:r w:rsidR="00B63EEF" w:rsidRPr="003C7BD1">
        <w:rPr>
          <w:rStyle w:val="EndnoteReference"/>
          <w:rFonts w:ascii="Times New Roman" w:hAnsi="Times New Roman" w:cs="Times New Roman"/>
          <w:sz w:val="24"/>
          <w:szCs w:val="24"/>
          <w:shd w:val="clear" w:color="auto" w:fill="FFFFFF"/>
        </w:rPr>
        <w:endnoteReference w:id="10"/>
      </w:r>
      <w:r w:rsidR="00B63EEF" w:rsidRPr="003C7BD1">
        <w:rPr>
          <w:rFonts w:ascii="Times New Roman" w:hAnsi="Times New Roman" w:cs="Times New Roman"/>
          <w:sz w:val="24"/>
          <w:szCs w:val="24"/>
          <w:shd w:val="clear" w:color="auto" w:fill="FFFFFF"/>
        </w:rPr>
        <w:t xml:space="preserve"> </w:t>
      </w:r>
      <w:r w:rsidR="00D4709F" w:rsidRPr="003C7BD1">
        <w:rPr>
          <w:rFonts w:ascii="Times New Roman" w:hAnsi="Times New Roman" w:cs="Times New Roman"/>
          <w:sz w:val="24"/>
          <w:szCs w:val="24"/>
          <w:shd w:val="clear" w:color="auto" w:fill="FFFFFF"/>
        </w:rPr>
        <w:t xml:space="preserve">The result is an illustration of the type of formalism Levine’s book calls for, a strategy of “nuanced understanding of the many different and often disconnected arrangements that govern social experience,” where </w:t>
      </w:r>
      <w:proofErr w:type="spellStart"/>
      <w:r w:rsidR="00D4709F" w:rsidRPr="003C7BD1">
        <w:rPr>
          <w:rFonts w:ascii="Times New Roman" w:hAnsi="Times New Roman" w:cs="Times New Roman"/>
          <w:sz w:val="24"/>
          <w:szCs w:val="24"/>
          <w:shd w:val="clear" w:color="auto" w:fill="FFFFFF"/>
        </w:rPr>
        <w:t>Nandrea’s</w:t>
      </w:r>
      <w:proofErr w:type="spellEnd"/>
      <w:r w:rsidR="00D4709F" w:rsidRPr="003C7BD1">
        <w:rPr>
          <w:rFonts w:ascii="Times New Roman" w:hAnsi="Times New Roman" w:cs="Times New Roman"/>
          <w:sz w:val="24"/>
          <w:szCs w:val="24"/>
          <w:shd w:val="clear" w:color="auto" w:fill="FFFFFF"/>
        </w:rPr>
        <w:t xml:space="preserve"> analysis takes the particular course of </w:t>
      </w:r>
      <w:r w:rsidR="008B6B95" w:rsidRPr="003C7BD1">
        <w:rPr>
          <w:rFonts w:ascii="Times New Roman" w:hAnsi="Times New Roman" w:cs="Times New Roman"/>
          <w:sz w:val="24"/>
          <w:szCs w:val="24"/>
          <w:shd w:val="clear" w:color="auto" w:fill="FFFFFF"/>
        </w:rPr>
        <w:t>tracing</w:t>
      </w:r>
      <w:r w:rsidR="00D4709F" w:rsidRPr="003C7BD1">
        <w:rPr>
          <w:rFonts w:ascii="Times New Roman" w:hAnsi="Times New Roman" w:cs="Times New Roman"/>
          <w:sz w:val="24"/>
          <w:szCs w:val="24"/>
          <w:shd w:val="clear" w:color="auto" w:fill="FFFFFF"/>
        </w:rPr>
        <w:t xml:space="preserve"> extinct forms of construction and analysis </w:t>
      </w:r>
      <w:r w:rsidR="008B6B95" w:rsidRPr="003C7BD1">
        <w:rPr>
          <w:rFonts w:ascii="Times New Roman" w:hAnsi="Times New Roman" w:cs="Times New Roman"/>
          <w:sz w:val="24"/>
          <w:szCs w:val="24"/>
          <w:shd w:val="clear" w:color="auto" w:fill="FFFFFF"/>
        </w:rPr>
        <w:t>within dominant literary history</w:t>
      </w:r>
      <w:r w:rsidR="00D4709F" w:rsidRPr="003C7BD1">
        <w:rPr>
          <w:rFonts w:ascii="Times New Roman" w:hAnsi="Times New Roman" w:cs="Times New Roman"/>
          <w:sz w:val="24"/>
          <w:szCs w:val="24"/>
          <w:shd w:val="clear" w:color="auto" w:fill="FFFFFF"/>
        </w:rPr>
        <w:t xml:space="preserve">, </w:t>
      </w:r>
      <w:r w:rsidR="008B6B95" w:rsidRPr="003C7BD1">
        <w:rPr>
          <w:rFonts w:ascii="Times New Roman" w:hAnsi="Times New Roman" w:cs="Times New Roman"/>
          <w:sz w:val="24"/>
          <w:szCs w:val="24"/>
          <w:shd w:val="clear" w:color="auto" w:fill="FFFFFF"/>
        </w:rPr>
        <w:t>raising possibilities of</w:t>
      </w:r>
      <w:r w:rsidR="00D4709F" w:rsidRPr="003C7BD1">
        <w:rPr>
          <w:rFonts w:ascii="Times New Roman" w:hAnsi="Times New Roman" w:cs="Times New Roman"/>
          <w:sz w:val="24"/>
          <w:szCs w:val="24"/>
          <w:shd w:val="clear" w:color="auto" w:fill="FFFFFF"/>
        </w:rPr>
        <w:t xml:space="preserve"> a</w:t>
      </w:r>
      <w:r w:rsidR="002618AC" w:rsidRPr="003C7BD1">
        <w:rPr>
          <w:rFonts w:ascii="Times New Roman" w:hAnsi="Times New Roman" w:cs="Times New Roman"/>
          <w:sz w:val="24"/>
          <w:szCs w:val="24"/>
          <w:shd w:val="clear" w:color="auto" w:fill="FFFFFF"/>
        </w:rPr>
        <w:t>n unrealized set of outcomes</w:t>
      </w:r>
      <w:r w:rsidR="008B6B95" w:rsidRPr="003C7BD1">
        <w:rPr>
          <w:rFonts w:ascii="Times New Roman" w:hAnsi="Times New Roman" w:cs="Times New Roman"/>
          <w:sz w:val="24"/>
          <w:szCs w:val="24"/>
          <w:shd w:val="clear" w:color="auto" w:fill="FFFFFF"/>
        </w:rPr>
        <w:t xml:space="preserve"> that provide insight into the cultural present</w:t>
      </w:r>
      <w:r w:rsidR="00D4709F" w:rsidRPr="003C7BD1">
        <w:rPr>
          <w:rFonts w:ascii="Times New Roman" w:hAnsi="Times New Roman" w:cs="Times New Roman"/>
          <w:sz w:val="24"/>
          <w:szCs w:val="24"/>
          <w:shd w:val="clear" w:color="auto" w:fill="FFFFFF"/>
        </w:rPr>
        <w:t>.</w:t>
      </w:r>
      <w:r w:rsidR="00D4709F" w:rsidRPr="003C7BD1">
        <w:rPr>
          <w:rStyle w:val="EndnoteReference"/>
          <w:rFonts w:ascii="Times New Roman" w:hAnsi="Times New Roman" w:cs="Times New Roman"/>
          <w:sz w:val="24"/>
          <w:szCs w:val="24"/>
          <w:shd w:val="clear" w:color="auto" w:fill="FFFFFF"/>
        </w:rPr>
        <w:endnoteReference w:id="11"/>
      </w:r>
    </w:p>
    <w:p w14:paraId="717A3409" w14:textId="77777777" w:rsidR="00306D49" w:rsidRPr="003C7BD1" w:rsidRDefault="00306D49" w:rsidP="003C187F">
      <w:pPr>
        <w:spacing w:after="0" w:line="480" w:lineRule="auto"/>
        <w:rPr>
          <w:rFonts w:ascii="Times New Roman" w:hAnsi="Times New Roman" w:cs="Times New Roman"/>
          <w:sz w:val="24"/>
          <w:szCs w:val="24"/>
        </w:rPr>
      </w:pPr>
    </w:p>
    <w:p w14:paraId="782B28B7" w14:textId="77777777" w:rsidR="00262D53" w:rsidRPr="003C7BD1" w:rsidRDefault="00262D53" w:rsidP="003C187F">
      <w:pPr>
        <w:spacing w:after="0" w:line="480" w:lineRule="auto"/>
        <w:rPr>
          <w:rFonts w:ascii="Times New Roman" w:hAnsi="Times New Roman" w:cs="Times New Roman"/>
          <w:sz w:val="24"/>
          <w:szCs w:val="24"/>
          <w:shd w:val="clear" w:color="auto" w:fill="FFFFFF"/>
        </w:rPr>
      </w:pPr>
      <w:r w:rsidRPr="003C7BD1">
        <w:rPr>
          <w:rFonts w:ascii="Times New Roman" w:hAnsi="Times New Roman" w:cs="Times New Roman"/>
          <w:sz w:val="24"/>
          <w:szCs w:val="24"/>
          <w:shd w:val="clear" w:color="auto" w:fill="FFFFFF"/>
        </w:rPr>
        <w:t>Tierney</w:t>
      </w:r>
      <w:r w:rsidR="00516E98" w:rsidRPr="003C7BD1">
        <w:rPr>
          <w:rFonts w:ascii="Times New Roman" w:hAnsi="Times New Roman" w:cs="Times New Roman"/>
          <w:sz w:val="24"/>
          <w:szCs w:val="24"/>
          <w:shd w:val="clear" w:color="auto" w:fill="FFFFFF"/>
        </w:rPr>
        <w:t>’s</w:t>
      </w:r>
      <w:r w:rsidRPr="003C7BD1">
        <w:rPr>
          <w:rFonts w:ascii="Times New Roman" w:hAnsi="Times New Roman" w:cs="Times New Roman"/>
          <w:sz w:val="24"/>
          <w:szCs w:val="24"/>
          <w:shd w:val="clear" w:color="auto" w:fill="FFFFFF"/>
        </w:rPr>
        <w:t xml:space="preserve"> </w:t>
      </w:r>
      <w:r w:rsidR="00516E98" w:rsidRPr="003C7BD1">
        <w:rPr>
          <w:rFonts w:ascii="Times New Roman" w:hAnsi="Times New Roman" w:cs="Times New Roman"/>
          <w:sz w:val="24"/>
          <w:szCs w:val="24"/>
          <w:shd w:val="clear" w:color="auto" w:fill="FFFFFF"/>
        </w:rPr>
        <w:t>take on</w:t>
      </w:r>
      <w:r w:rsidRPr="003C7BD1">
        <w:rPr>
          <w:rFonts w:ascii="Times New Roman" w:hAnsi="Times New Roman" w:cs="Times New Roman"/>
          <w:sz w:val="24"/>
          <w:szCs w:val="24"/>
          <w:shd w:val="clear" w:color="auto" w:fill="FFFFFF"/>
        </w:rPr>
        <w:t xml:space="preserve"> form, though very different, yet has some interesting things in common with both Levine’s and </w:t>
      </w:r>
      <w:proofErr w:type="spellStart"/>
      <w:r w:rsidRPr="003C7BD1">
        <w:rPr>
          <w:rFonts w:ascii="Times New Roman" w:hAnsi="Times New Roman" w:cs="Times New Roman"/>
          <w:sz w:val="24"/>
          <w:szCs w:val="24"/>
          <w:shd w:val="clear" w:color="auto" w:fill="FFFFFF"/>
        </w:rPr>
        <w:t>Nandrea’s</w:t>
      </w:r>
      <w:proofErr w:type="spellEnd"/>
      <w:r w:rsidRPr="003C7BD1">
        <w:rPr>
          <w:rFonts w:ascii="Times New Roman" w:hAnsi="Times New Roman" w:cs="Times New Roman"/>
          <w:sz w:val="24"/>
          <w:szCs w:val="24"/>
          <w:shd w:val="clear" w:color="auto" w:fill="FFFFFF"/>
        </w:rPr>
        <w:t xml:space="preserve"> approaches. Tierney’s</w:t>
      </w:r>
      <w:r w:rsidR="00516E98" w:rsidRPr="003C7BD1">
        <w:rPr>
          <w:rFonts w:ascii="Times New Roman" w:hAnsi="Times New Roman" w:cs="Times New Roman"/>
          <w:sz w:val="24"/>
          <w:szCs w:val="24"/>
          <w:shd w:val="clear" w:color="auto" w:fill="FFFFFF"/>
        </w:rPr>
        <w:t xml:space="preserve"> </w:t>
      </w:r>
      <w:r w:rsidR="00516E98" w:rsidRPr="003C7BD1">
        <w:rPr>
          <w:rFonts w:ascii="Times New Roman" w:hAnsi="Times New Roman" w:cs="Times New Roman"/>
          <w:i/>
          <w:sz w:val="24"/>
          <w:szCs w:val="24"/>
          <w:shd w:val="clear" w:color="auto" w:fill="FFFFFF"/>
        </w:rPr>
        <w:t>What Lies Between</w:t>
      </w:r>
      <w:r w:rsidRPr="003C7BD1">
        <w:rPr>
          <w:rFonts w:ascii="Times New Roman" w:hAnsi="Times New Roman" w:cs="Times New Roman"/>
          <w:sz w:val="24"/>
          <w:szCs w:val="24"/>
          <w:shd w:val="clear" w:color="auto" w:fill="FFFFFF"/>
        </w:rPr>
        <w:t xml:space="preserve"> discusses and critiques, as a basis, the so-called “post-political” phenomenon, suggesting that there is an opportunity to redefine or rewrite the post-political in a way that does not result in diminished expectations and </w:t>
      </w:r>
      <w:r w:rsidRPr="003C7BD1">
        <w:rPr>
          <w:rFonts w:ascii="Times New Roman" w:hAnsi="Times New Roman" w:cs="Times New Roman"/>
          <w:sz w:val="24"/>
          <w:szCs w:val="24"/>
          <w:shd w:val="clear" w:color="auto" w:fill="FFFFFF"/>
        </w:rPr>
        <w:lastRenderedPageBreak/>
        <w:t>goals for art and cultural processes.</w:t>
      </w:r>
      <w:r w:rsidRPr="003C7BD1">
        <w:rPr>
          <w:rStyle w:val="EndnoteReference"/>
          <w:rFonts w:ascii="Times New Roman" w:hAnsi="Times New Roman" w:cs="Times New Roman"/>
          <w:sz w:val="24"/>
          <w:szCs w:val="24"/>
          <w:shd w:val="clear" w:color="auto" w:fill="FFFFFF"/>
        </w:rPr>
        <w:endnoteReference w:id="12"/>
      </w:r>
      <w:r w:rsidRPr="003C7BD1">
        <w:rPr>
          <w:rFonts w:ascii="Times New Roman" w:hAnsi="Times New Roman" w:cs="Times New Roman"/>
          <w:sz w:val="24"/>
          <w:szCs w:val="24"/>
          <w:shd w:val="clear" w:color="auto" w:fill="FFFFFF"/>
        </w:rPr>
        <w:t xml:space="preserve"> At the heart of this is the issue of form. Tierney explores what he terms </w:t>
      </w:r>
      <w:r w:rsidRPr="003C7BD1">
        <w:rPr>
          <w:rFonts w:ascii="Times New Roman" w:hAnsi="Times New Roman" w:cs="Times New Roman"/>
          <w:i/>
          <w:sz w:val="24"/>
          <w:szCs w:val="24"/>
          <w:shd w:val="clear" w:color="auto" w:fill="FFFFFF"/>
        </w:rPr>
        <w:t>void aesthetics</w:t>
      </w:r>
      <w:r w:rsidRPr="003C7BD1">
        <w:rPr>
          <w:rFonts w:ascii="Times New Roman" w:hAnsi="Times New Roman" w:cs="Times New Roman"/>
          <w:sz w:val="24"/>
          <w:szCs w:val="24"/>
          <w:shd w:val="clear" w:color="auto" w:fill="FFFFFF"/>
        </w:rPr>
        <w:t xml:space="preserve"> in art and the literary</w:t>
      </w:r>
      <w:r w:rsidRPr="003C7BD1">
        <w:rPr>
          <w:rFonts w:ascii="Times New Roman" w:hAnsi="Times New Roman" w:cs="Times New Roman"/>
          <w:i/>
          <w:sz w:val="24"/>
          <w:szCs w:val="24"/>
          <w:shd w:val="clear" w:color="auto" w:fill="FFFFFF"/>
        </w:rPr>
        <w:t>,</w:t>
      </w:r>
      <w:r w:rsidRPr="003C7BD1">
        <w:rPr>
          <w:rFonts w:ascii="Times New Roman" w:hAnsi="Times New Roman" w:cs="Times New Roman"/>
          <w:sz w:val="24"/>
          <w:szCs w:val="24"/>
          <w:shd w:val="clear" w:color="auto" w:fill="FFFFFF"/>
        </w:rPr>
        <w:t xml:space="preserve"> a thread </w:t>
      </w:r>
      <w:r w:rsidR="00516E98" w:rsidRPr="003C7BD1">
        <w:rPr>
          <w:rFonts w:ascii="Times New Roman" w:hAnsi="Times New Roman" w:cs="Times New Roman"/>
          <w:sz w:val="24"/>
          <w:szCs w:val="24"/>
          <w:shd w:val="clear" w:color="auto" w:fill="FFFFFF"/>
        </w:rPr>
        <w:t>he traces</w:t>
      </w:r>
      <w:r w:rsidRPr="003C7BD1">
        <w:rPr>
          <w:rFonts w:ascii="Times New Roman" w:hAnsi="Times New Roman" w:cs="Times New Roman"/>
          <w:sz w:val="24"/>
          <w:szCs w:val="24"/>
          <w:shd w:val="clear" w:color="auto" w:fill="FFFFFF"/>
        </w:rPr>
        <w:t xml:space="preserve"> from</w:t>
      </w:r>
      <w:r w:rsidR="00516E98" w:rsidRPr="003C7BD1">
        <w:rPr>
          <w:rFonts w:ascii="Times New Roman" w:hAnsi="Times New Roman" w:cs="Times New Roman"/>
          <w:sz w:val="24"/>
          <w:szCs w:val="24"/>
          <w:shd w:val="clear" w:color="auto" w:fill="FFFFFF"/>
        </w:rPr>
        <w:t xml:space="preserve"> post-WWI to </w:t>
      </w:r>
      <w:r w:rsidRPr="003C7BD1">
        <w:rPr>
          <w:rFonts w:ascii="Times New Roman" w:hAnsi="Times New Roman" w:cs="Times New Roman"/>
          <w:sz w:val="24"/>
          <w:szCs w:val="24"/>
          <w:shd w:val="clear" w:color="auto" w:fill="FFFFFF"/>
        </w:rPr>
        <w:t>the present, placing writers like Herman Melville and William Faulkner</w:t>
      </w:r>
      <w:r w:rsidR="00516E98" w:rsidRPr="003C7BD1">
        <w:rPr>
          <w:rFonts w:ascii="Times New Roman" w:hAnsi="Times New Roman" w:cs="Times New Roman"/>
          <w:sz w:val="24"/>
          <w:szCs w:val="24"/>
          <w:shd w:val="clear" w:color="auto" w:fill="FFFFFF"/>
        </w:rPr>
        <w:t>,</w:t>
      </w:r>
      <w:r w:rsidRPr="003C7BD1">
        <w:rPr>
          <w:rFonts w:ascii="Times New Roman" w:hAnsi="Times New Roman" w:cs="Times New Roman"/>
          <w:sz w:val="24"/>
          <w:szCs w:val="24"/>
          <w:shd w:val="clear" w:color="auto" w:fill="FFFFFF"/>
        </w:rPr>
        <w:t xml:space="preserve"> alongside contemporary visual and filmic art</w:t>
      </w:r>
      <w:r w:rsidR="00516E98" w:rsidRPr="003C7BD1">
        <w:rPr>
          <w:rFonts w:ascii="Times New Roman" w:hAnsi="Times New Roman" w:cs="Times New Roman"/>
          <w:sz w:val="24"/>
          <w:szCs w:val="24"/>
          <w:shd w:val="clear" w:color="auto" w:fill="FFFFFF"/>
        </w:rPr>
        <w:t>,</w:t>
      </w:r>
      <w:r w:rsidRPr="003C7BD1">
        <w:rPr>
          <w:rFonts w:ascii="Times New Roman" w:hAnsi="Times New Roman" w:cs="Times New Roman"/>
          <w:sz w:val="24"/>
          <w:szCs w:val="24"/>
          <w:shd w:val="clear" w:color="auto" w:fill="FFFFFF"/>
        </w:rPr>
        <w:t xml:space="preserve"> against a broad frame of philosophy, cultural and critical theory, to show how the aesthetics of “the void”—representing a break with both modern structure and postmodern fluidity—opens up possibilities for a truer post-politics.</w:t>
      </w:r>
      <w:r w:rsidRPr="003C7BD1">
        <w:rPr>
          <w:rStyle w:val="EndnoteReference"/>
          <w:rFonts w:ascii="Times New Roman" w:hAnsi="Times New Roman" w:cs="Times New Roman"/>
          <w:sz w:val="24"/>
          <w:szCs w:val="24"/>
          <w:shd w:val="clear" w:color="auto" w:fill="FFFFFF"/>
        </w:rPr>
        <w:endnoteReference w:id="13"/>
      </w:r>
      <w:r w:rsidRPr="003C7BD1">
        <w:rPr>
          <w:rFonts w:ascii="Times New Roman" w:hAnsi="Times New Roman" w:cs="Times New Roman"/>
          <w:sz w:val="24"/>
          <w:szCs w:val="24"/>
          <w:shd w:val="clear" w:color="auto" w:fill="FFFFFF"/>
        </w:rPr>
        <w:t xml:space="preserve"> The aim of void aesthetics, Tierney argues, is to “keep the future open, uncommunicated, and undetermined,” and by doing so, </w:t>
      </w:r>
      <w:r w:rsidR="00A705BC" w:rsidRPr="003C7BD1">
        <w:rPr>
          <w:rFonts w:ascii="Times New Roman" w:hAnsi="Times New Roman" w:cs="Times New Roman"/>
          <w:sz w:val="24"/>
          <w:szCs w:val="24"/>
          <w:shd w:val="clear" w:color="auto" w:fill="FFFFFF"/>
        </w:rPr>
        <w:t xml:space="preserve">to </w:t>
      </w:r>
      <w:r w:rsidRPr="003C7BD1">
        <w:rPr>
          <w:rFonts w:ascii="Times New Roman" w:hAnsi="Times New Roman" w:cs="Times New Roman"/>
          <w:sz w:val="24"/>
          <w:szCs w:val="24"/>
          <w:shd w:val="clear" w:color="auto" w:fill="FFFFFF"/>
        </w:rPr>
        <w:t>preclude structures that disallow genuine disruption.</w:t>
      </w:r>
      <w:r w:rsidRPr="003C7BD1">
        <w:rPr>
          <w:rStyle w:val="EndnoteReference"/>
          <w:rFonts w:ascii="Times New Roman" w:hAnsi="Times New Roman" w:cs="Times New Roman"/>
          <w:sz w:val="24"/>
          <w:szCs w:val="24"/>
          <w:shd w:val="clear" w:color="auto" w:fill="FFFFFF"/>
        </w:rPr>
        <w:endnoteReference w:id="14"/>
      </w:r>
      <w:r w:rsidRPr="003C7BD1">
        <w:rPr>
          <w:rFonts w:ascii="Times New Roman" w:hAnsi="Times New Roman" w:cs="Times New Roman"/>
          <w:sz w:val="24"/>
          <w:szCs w:val="24"/>
          <w:shd w:val="clear" w:color="auto" w:fill="FFFFFF"/>
        </w:rPr>
        <w:t xml:space="preserve"> While this book takes a more </w:t>
      </w:r>
      <w:r w:rsidR="0069707F" w:rsidRPr="003C7BD1">
        <w:rPr>
          <w:rFonts w:ascii="Times New Roman" w:hAnsi="Times New Roman" w:cs="Times New Roman"/>
          <w:sz w:val="24"/>
          <w:szCs w:val="24"/>
          <w:shd w:val="clear" w:color="auto" w:fill="FFFFFF"/>
        </w:rPr>
        <w:t xml:space="preserve">heavily </w:t>
      </w:r>
      <w:r w:rsidRPr="003C7BD1">
        <w:rPr>
          <w:rFonts w:ascii="Times New Roman" w:hAnsi="Times New Roman" w:cs="Times New Roman"/>
          <w:sz w:val="24"/>
          <w:szCs w:val="24"/>
          <w:shd w:val="clear" w:color="auto" w:fill="FFFFFF"/>
        </w:rPr>
        <w:t>theoretical approach to the issue of form, his analyses</w:t>
      </w:r>
      <w:r w:rsidR="0069707F" w:rsidRPr="003C7BD1">
        <w:rPr>
          <w:rFonts w:ascii="Times New Roman" w:hAnsi="Times New Roman" w:cs="Times New Roman"/>
          <w:sz w:val="24"/>
          <w:szCs w:val="24"/>
          <w:shd w:val="clear" w:color="auto" w:fill="FFFFFF"/>
        </w:rPr>
        <w:t xml:space="preserve"> chime with the authors above as an</w:t>
      </w:r>
      <w:r w:rsidRPr="003C7BD1">
        <w:rPr>
          <w:rFonts w:ascii="Times New Roman" w:hAnsi="Times New Roman" w:cs="Times New Roman"/>
          <w:sz w:val="24"/>
          <w:szCs w:val="24"/>
          <w:shd w:val="clear" w:color="auto" w:fill="FFFFFF"/>
        </w:rPr>
        <w:t xml:space="preserve"> attempt to open up the category of form to include the excluded and </w:t>
      </w:r>
      <w:proofErr w:type="spellStart"/>
      <w:r w:rsidRPr="003C7BD1">
        <w:rPr>
          <w:rFonts w:ascii="Times New Roman" w:hAnsi="Times New Roman" w:cs="Times New Roman"/>
          <w:sz w:val="24"/>
          <w:szCs w:val="24"/>
          <w:shd w:val="clear" w:color="auto" w:fill="FFFFFF"/>
        </w:rPr>
        <w:t>uncategorizable</w:t>
      </w:r>
      <w:proofErr w:type="spellEnd"/>
      <w:r w:rsidRPr="003C7BD1">
        <w:rPr>
          <w:rFonts w:ascii="Times New Roman" w:hAnsi="Times New Roman" w:cs="Times New Roman"/>
          <w:sz w:val="24"/>
          <w:szCs w:val="24"/>
          <w:shd w:val="clear" w:color="auto" w:fill="FFFFFF"/>
        </w:rPr>
        <w:t>, as well as being driven by an imperative of strategically managing the complexities of formal interactions (for example, “form and no-form,” “identity and non-identity”) more effectively in cultural discourse.</w:t>
      </w:r>
      <w:r w:rsidRPr="003C7BD1">
        <w:rPr>
          <w:rStyle w:val="EndnoteReference"/>
          <w:rFonts w:ascii="Times New Roman" w:hAnsi="Times New Roman" w:cs="Times New Roman"/>
          <w:sz w:val="24"/>
          <w:szCs w:val="24"/>
          <w:shd w:val="clear" w:color="auto" w:fill="FFFFFF"/>
        </w:rPr>
        <w:endnoteReference w:id="15"/>
      </w:r>
      <w:r w:rsidR="0069707F" w:rsidRPr="003C7BD1">
        <w:rPr>
          <w:rFonts w:ascii="Times New Roman" w:hAnsi="Times New Roman" w:cs="Times New Roman"/>
          <w:sz w:val="24"/>
          <w:szCs w:val="24"/>
          <w:shd w:val="clear" w:color="auto" w:fill="FFFFFF"/>
        </w:rPr>
        <w:t xml:space="preserve"> Tierney’s void is yet another</w:t>
      </w:r>
      <w:r w:rsidR="00445A3B" w:rsidRPr="003C7BD1">
        <w:rPr>
          <w:rFonts w:ascii="Times New Roman" w:hAnsi="Times New Roman" w:cs="Times New Roman"/>
          <w:sz w:val="24"/>
          <w:szCs w:val="24"/>
          <w:shd w:val="clear" w:color="auto" w:fill="FFFFFF"/>
        </w:rPr>
        <w:t xml:space="preserve"> way of discussing the issue of </w:t>
      </w:r>
      <w:r w:rsidR="0069707F" w:rsidRPr="003C7BD1">
        <w:rPr>
          <w:rFonts w:ascii="Times New Roman" w:hAnsi="Times New Roman" w:cs="Times New Roman"/>
          <w:sz w:val="24"/>
          <w:szCs w:val="24"/>
          <w:shd w:val="clear" w:color="auto" w:fill="FFFFFF"/>
        </w:rPr>
        <w:t xml:space="preserve">systemic </w:t>
      </w:r>
      <w:r w:rsidR="00445A3B" w:rsidRPr="003C7BD1">
        <w:rPr>
          <w:rFonts w:ascii="Times New Roman" w:hAnsi="Times New Roman" w:cs="Times New Roman"/>
          <w:sz w:val="24"/>
          <w:szCs w:val="24"/>
          <w:shd w:val="clear" w:color="auto" w:fill="FFFFFF"/>
        </w:rPr>
        <w:t>complexit</w:t>
      </w:r>
      <w:r w:rsidR="0069707F" w:rsidRPr="003C7BD1">
        <w:rPr>
          <w:rFonts w:ascii="Times New Roman" w:hAnsi="Times New Roman" w:cs="Times New Roman"/>
          <w:sz w:val="24"/>
          <w:szCs w:val="24"/>
          <w:shd w:val="clear" w:color="auto" w:fill="FFFFFF"/>
        </w:rPr>
        <w:t>y in cultural terms; his v</w:t>
      </w:r>
      <w:r w:rsidR="00445A3B" w:rsidRPr="003C7BD1">
        <w:rPr>
          <w:rFonts w:ascii="Times New Roman" w:hAnsi="Times New Roman" w:cs="Times New Roman"/>
          <w:sz w:val="24"/>
          <w:szCs w:val="24"/>
          <w:shd w:val="clear" w:color="auto" w:fill="FFFFFF"/>
        </w:rPr>
        <w:t>oid aesthetics evangelize</w:t>
      </w:r>
      <w:r w:rsidR="0069707F" w:rsidRPr="003C7BD1">
        <w:rPr>
          <w:rFonts w:ascii="Times New Roman" w:hAnsi="Times New Roman" w:cs="Times New Roman"/>
          <w:sz w:val="24"/>
          <w:szCs w:val="24"/>
          <w:shd w:val="clear" w:color="auto" w:fill="FFFFFF"/>
        </w:rPr>
        <w:t xml:space="preserve"> the allowance of</w:t>
      </w:r>
      <w:r w:rsidR="00445A3B" w:rsidRPr="003C7BD1">
        <w:rPr>
          <w:rFonts w:ascii="Times New Roman" w:hAnsi="Times New Roman" w:cs="Times New Roman"/>
          <w:sz w:val="24"/>
          <w:szCs w:val="24"/>
          <w:shd w:val="clear" w:color="auto" w:fill="FFFFFF"/>
        </w:rPr>
        <w:t xml:space="preserve"> gaps in comprehension that redirect the need-to-know </w:t>
      </w:r>
      <w:r w:rsidR="0069707F" w:rsidRPr="003C7BD1">
        <w:rPr>
          <w:rFonts w:ascii="Times New Roman" w:hAnsi="Times New Roman" w:cs="Times New Roman"/>
          <w:sz w:val="24"/>
          <w:szCs w:val="24"/>
          <w:shd w:val="clear" w:color="auto" w:fill="FFFFFF"/>
        </w:rPr>
        <w:t xml:space="preserve">impulse down </w:t>
      </w:r>
      <w:r w:rsidR="00445A3B" w:rsidRPr="003C7BD1">
        <w:rPr>
          <w:rFonts w:ascii="Times New Roman" w:hAnsi="Times New Roman" w:cs="Times New Roman"/>
          <w:sz w:val="24"/>
          <w:szCs w:val="24"/>
          <w:shd w:val="clear" w:color="auto" w:fill="FFFFFF"/>
        </w:rPr>
        <w:t>a path that is “specifically literary, to the degree that ‘literariness</w:t>
      </w:r>
      <w:r w:rsidR="0069707F" w:rsidRPr="003C7BD1">
        <w:rPr>
          <w:rFonts w:ascii="Times New Roman" w:hAnsi="Times New Roman" w:cs="Times New Roman"/>
          <w:sz w:val="24"/>
          <w:szCs w:val="24"/>
          <w:shd w:val="clear" w:color="auto" w:fill="FFFFFF"/>
        </w:rPr>
        <w:t>’ … pursues paradox</w:t>
      </w:r>
      <w:r w:rsidR="00445A3B" w:rsidRPr="003C7BD1">
        <w:rPr>
          <w:rFonts w:ascii="Times New Roman" w:hAnsi="Times New Roman" w:cs="Times New Roman"/>
          <w:sz w:val="24"/>
          <w:szCs w:val="24"/>
          <w:shd w:val="clear" w:color="auto" w:fill="FFFFFF"/>
        </w:rPr>
        <w:t>”</w:t>
      </w:r>
      <w:r w:rsidR="0069707F" w:rsidRPr="003C7BD1">
        <w:rPr>
          <w:rFonts w:ascii="Times New Roman" w:hAnsi="Times New Roman" w:cs="Times New Roman"/>
          <w:sz w:val="24"/>
          <w:szCs w:val="24"/>
          <w:shd w:val="clear" w:color="auto" w:fill="FFFFFF"/>
        </w:rPr>
        <w:t>—the uncharted wilds of culture.</w:t>
      </w:r>
      <w:r w:rsidR="00445A3B" w:rsidRPr="003C7BD1">
        <w:rPr>
          <w:rStyle w:val="EndnoteReference"/>
          <w:rFonts w:ascii="Times New Roman" w:hAnsi="Times New Roman" w:cs="Times New Roman"/>
          <w:sz w:val="24"/>
          <w:szCs w:val="24"/>
          <w:shd w:val="clear" w:color="auto" w:fill="FFFFFF"/>
        </w:rPr>
        <w:endnoteReference w:id="16"/>
      </w:r>
      <w:r w:rsidR="0069707F" w:rsidRPr="003C7BD1">
        <w:rPr>
          <w:rStyle w:val="EndnoteReference"/>
          <w:rFonts w:ascii="Times New Roman" w:hAnsi="Times New Roman" w:cs="Times New Roman"/>
          <w:sz w:val="24"/>
          <w:szCs w:val="24"/>
          <w:shd w:val="clear" w:color="auto" w:fill="FFFFFF"/>
        </w:rPr>
        <w:t xml:space="preserve"> </w:t>
      </w:r>
    </w:p>
    <w:p w14:paraId="2AC5E09B" w14:textId="77777777" w:rsidR="00D3615F" w:rsidRPr="003C7BD1" w:rsidRDefault="00D3615F" w:rsidP="003C187F">
      <w:pPr>
        <w:spacing w:after="0" w:line="480" w:lineRule="auto"/>
        <w:rPr>
          <w:rFonts w:ascii="Times New Roman" w:hAnsi="Times New Roman" w:cs="Times New Roman"/>
          <w:sz w:val="24"/>
          <w:szCs w:val="24"/>
          <w:shd w:val="clear" w:color="auto" w:fill="FFFFFF"/>
        </w:rPr>
      </w:pPr>
    </w:p>
    <w:p w14:paraId="044651FC" w14:textId="77777777" w:rsidR="00663379" w:rsidRPr="003C7BD1" w:rsidRDefault="00017330" w:rsidP="003C187F">
      <w:pPr>
        <w:spacing w:after="0" w:line="480" w:lineRule="auto"/>
        <w:rPr>
          <w:rFonts w:ascii="Times New Roman" w:hAnsi="Times New Roman" w:cs="Times New Roman"/>
          <w:sz w:val="24"/>
          <w:szCs w:val="24"/>
          <w:shd w:val="clear" w:color="auto" w:fill="FFFFFF"/>
        </w:rPr>
      </w:pPr>
      <w:r w:rsidRPr="003C7BD1">
        <w:rPr>
          <w:rFonts w:ascii="Times New Roman" w:hAnsi="Times New Roman" w:cs="Times New Roman"/>
          <w:sz w:val="24"/>
          <w:szCs w:val="24"/>
          <w:shd w:val="clear" w:color="auto" w:fill="FFFFFF"/>
        </w:rPr>
        <w:t xml:space="preserve">Over the last decades, Levine writes, </w:t>
      </w:r>
      <w:r w:rsidR="00663379" w:rsidRPr="003C7BD1">
        <w:rPr>
          <w:rFonts w:ascii="Times New Roman" w:hAnsi="Times New Roman" w:cs="Times New Roman"/>
          <w:sz w:val="24"/>
          <w:szCs w:val="24"/>
          <w:shd w:val="clear" w:color="auto" w:fill="FFFFFF"/>
        </w:rPr>
        <w:t>“too strong an emphasis on forms’ dissolution has prevented us from attending to the complex ways that power operates in a world dense with functioning forms.” What we could describe as cultural ecosystems are organized by “multiple social, political, biological and aesthetic rhythms, each imposing a different order and following a different logic”—not unlike competing forms in natural ecosystems.</w:t>
      </w:r>
      <w:r w:rsidR="00663379" w:rsidRPr="003C7BD1">
        <w:rPr>
          <w:rStyle w:val="EndnoteReference"/>
          <w:rFonts w:ascii="Times New Roman" w:hAnsi="Times New Roman" w:cs="Times New Roman"/>
          <w:sz w:val="24"/>
          <w:szCs w:val="24"/>
          <w:shd w:val="clear" w:color="auto" w:fill="FFFFFF"/>
        </w:rPr>
        <w:endnoteReference w:id="17"/>
      </w:r>
      <w:r w:rsidR="00663379" w:rsidRPr="003C7BD1">
        <w:rPr>
          <w:rFonts w:ascii="Times New Roman" w:hAnsi="Times New Roman" w:cs="Times New Roman"/>
          <w:sz w:val="24"/>
          <w:szCs w:val="24"/>
          <w:shd w:val="clear" w:color="auto" w:fill="FFFFFF"/>
        </w:rPr>
        <w:t xml:space="preserve"> “They do not work together,” Levine continues, “and so in the end are not able to impose a single coherent order on </w:t>
      </w:r>
      <w:r w:rsidR="00663379" w:rsidRPr="003C7BD1">
        <w:rPr>
          <w:rFonts w:ascii="Times New Roman" w:hAnsi="Times New Roman" w:cs="Times New Roman"/>
          <w:sz w:val="24"/>
          <w:szCs w:val="24"/>
          <w:shd w:val="clear" w:color="auto" w:fill="FFFFFF"/>
        </w:rPr>
        <w:lastRenderedPageBreak/>
        <w:t xml:space="preserve">experience.” As such, </w:t>
      </w:r>
      <w:r w:rsidR="00EB3BB7" w:rsidRPr="003C7BD1">
        <w:rPr>
          <w:rFonts w:ascii="Times New Roman" w:hAnsi="Times New Roman" w:cs="Times New Roman"/>
          <w:sz w:val="24"/>
          <w:szCs w:val="24"/>
          <w:shd w:val="clear" w:color="auto" w:fill="FFFFFF"/>
        </w:rPr>
        <w:t>Levine’s</w:t>
      </w:r>
      <w:r w:rsidR="00663379" w:rsidRPr="003C7BD1">
        <w:rPr>
          <w:rFonts w:ascii="Times New Roman" w:hAnsi="Times New Roman" w:cs="Times New Roman"/>
          <w:sz w:val="24"/>
          <w:szCs w:val="24"/>
          <w:shd w:val="clear" w:color="auto" w:fill="FFFFFF"/>
        </w:rPr>
        <w:t xml:space="preserve"> new formalism </w:t>
      </w:r>
      <w:r w:rsidR="00EB3BB7" w:rsidRPr="003C7BD1">
        <w:rPr>
          <w:rFonts w:ascii="Times New Roman" w:hAnsi="Times New Roman" w:cs="Times New Roman"/>
          <w:sz w:val="24"/>
          <w:szCs w:val="24"/>
          <w:shd w:val="clear" w:color="auto" w:fill="FFFFFF"/>
        </w:rPr>
        <w:t xml:space="preserve">lets nature, or the nature </w:t>
      </w:r>
      <w:r w:rsidR="00663379" w:rsidRPr="003C7BD1">
        <w:rPr>
          <w:rFonts w:ascii="Times New Roman" w:hAnsi="Times New Roman" w:cs="Times New Roman"/>
          <w:sz w:val="24"/>
          <w:szCs w:val="24"/>
          <w:shd w:val="clear" w:color="auto" w:fill="FFFFFF"/>
        </w:rPr>
        <w:t>of culture</w:t>
      </w:r>
      <w:r w:rsidR="00EB3BB7" w:rsidRPr="003C7BD1">
        <w:rPr>
          <w:rFonts w:ascii="Times New Roman" w:hAnsi="Times New Roman" w:cs="Times New Roman"/>
          <w:sz w:val="24"/>
          <w:szCs w:val="24"/>
          <w:shd w:val="clear" w:color="auto" w:fill="FFFFFF"/>
        </w:rPr>
        <w:t>,</w:t>
      </w:r>
      <w:r w:rsidR="00663379" w:rsidRPr="003C7BD1">
        <w:rPr>
          <w:rFonts w:ascii="Times New Roman" w:hAnsi="Times New Roman" w:cs="Times New Roman"/>
          <w:sz w:val="24"/>
          <w:szCs w:val="24"/>
          <w:shd w:val="clear" w:color="auto" w:fill="FFFFFF"/>
        </w:rPr>
        <w:t xml:space="preserve"> decide: her method disposes with conventional analytic structur</w:t>
      </w:r>
      <w:r w:rsidR="00EB3BB7" w:rsidRPr="003C7BD1">
        <w:rPr>
          <w:rFonts w:ascii="Times New Roman" w:hAnsi="Times New Roman" w:cs="Times New Roman"/>
          <w:sz w:val="24"/>
          <w:szCs w:val="24"/>
          <w:shd w:val="clear" w:color="auto" w:fill="FFFFFF"/>
        </w:rPr>
        <w:t xml:space="preserve">es that impose unnatural order </w:t>
      </w:r>
      <w:r w:rsidR="00663379" w:rsidRPr="003C7BD1">
        <w:rPr>
          <w:rFonts w:ascii="Times New Roman" w:hAnsi="Times New Roman" w:cs="Times New Roman"/>
          <w:sz w:val="24"/>
          <w:szCs w:val="24"/>
          <w:shd w:val="clear" w:color="auto" w:fill="FFFFFF"/>
        </w:rPr>
        <w:t>and occlude complex realities of forms that are “plural and colliding, jumbled and constantly altered.”</w:t>
      </w:r>
      <w:r w:rsidR="00663379" w:rsidRPr="003C7BD1">
        <w:rPr>
          <w:rStyle w:val="EndnoteReference"/>
          <w:rFonts w:ascii="Times New Roman" w:hAnsi="Times New Roman" w:cs="Times New Roman"/>
          <w:sz w:val="24"/>
          <w:szCs w:val="24"/>
          <w:shd w:val="clear" w:color="auto" w:fill="FFFFFF"/>
        </w:rPr>
        <w:endnoteReference w:id="18"/>
      </w:r>
      <w:r w:rsidR="00663379" w:rsidRPr="003C7BD1">
        <w:rPr>
          <w:rFonts w:ascii="Times New Roman" w:hAnsi="Times New Roman" w:cs="Times New Roman"/>
          <w:sz w:val="24"/>
          <w:szCs w:val="24"/>
          <w:shd w:val="clear" w:color="auto" w:fill="FFFFFF"/>
        </w:rPr>
        <w:t xml:space="preserve"> In a similar vein, Tierney describes void aesthetics as a sort of alluvial muck of cultural evolution, “where fleeting contact could occur among political identities, or between media, that had not yet cohered into their later institutional and ideological forms” and yet “had already begun to degrade.”</w:t>
      </w:r>
      <w:r w:rsidR="00663379" w:rsidRPr="003C7BD1">
        <w:rPr>
          <w:rStyle w:val="EndnoteReference"/>
          <w:rFonts w:ascii="Times New Roman" w:hAnsi="Times New Roman" w:cs="Times New Roman"/>
          <w:sz w:val="24"/>
          <w:szCs w:val="24"/>
          <w:shd w:val="clear" w:color="auto" w:fill="FFFFFF"/>
        </w:rPr>
        <w:endnoteReference w:id="19"/>
      </w:r>
      <w:r w:rsidR="00663379" w:rsidRPr="003C7BD1">
        <w:rPr>
          <w:rFonts w:ascii="Times New Roman" w:hAnsi="Times New Roman" w:cs="Times New Roman"/>
          <w:sz w:val="24"/>
          <w:szCs w:val="24"/>
          <w:shd w:val="clear" w:color="auto" w:fill="FFFFFF"/>
        </w:rPr>
        <w:t xml:space="preserve"> Tierney’s void aesthetics is, like Monbiot’s approach to rewilding, a method of unfreezin</w:t>
      </w:r>
      <w:r w:rsidR="00EB3BB7" w:rsidRPr="003C7BD1">
        <w:rPr>
          <w:rFonts w:ascii="Times New Roman" w:hAnsi="Times New Roman" w:cs="Times New Roman"/>
          <w:sz w:val="24"/>
          <w:szCs w:val="24"/>
          <w:shd w:val="clear" w:color="auto" w:fill="FFFFFF"/>
        </w:rPr>
        <w:t>g the garden, or as he puts it (</w:t>
      </w:r>
      <w:r w:rsidR="00663379" w:rsidRPr="003C7BD1">
        <w:rPr>
          <w:rFonts w:ascii="Times New Roman" w:hAnsi="Times New Roman" w:cs="Times New Roman"/>
          <w:sz w:val="24"/>
          <w:szCs w:val="24"/>
          <w:shd w:val="clear" w:color="auto" w:fill="FFFFFF"/>
        </w:rPr>
        <w:t>quoting James Purdy on post-politics</w:t>
      </w:r>
      <w:r w:rsidR="00EB3BB7" w:rsidRPr="003C7BD1">
        <w:rPr>
          <w:rFonts w:ascii="Times New Roman" w:hAnsi="Times New Roman" w:cs="Times New Roman"/>
          <w:sz w:val="24"/>
          <w:szCs w:val="24"/>
          <w:shd w:val="clear" w:color="auto" w:fill="FFFFFF"/>
        </w:rPr>
        <w:t>)</w:t>
      </w:r>
      <w:r w:rsidR="00663379" w:rsidRPr="003C7BD1">
        <w:rPr>
          <w:rFonts w:ascii="Times New Roman" w:hAnsi="Times New Roman" w:cs="Times New Roman"/>
          <w:sz w:val="24"/>
          <w:szCs w:val="24"/>
          <w:shd w:val="clear" w:color="auto" w:fill="FFFFFF"/>
        </w:rPr>
        <w:t>, reanimating “a nation of frozen jelly-fish.”</w:t>
      </w:r>
      <w:r w:rsidR="00663379" w:rsidRPr="003C7BD1">
        <w:rPr>
          <w:rStyle w:val="EndnoteReference"/>
          <w:rFonts w:ascii="Times New Roman" w:hAnsi="Times New Roman" w:cs="Times New Roman"/>
          <w:sz w:val="24"/>
          <w:szCs w:val="24"/>
          <w:shd w:val="clear" w:color="auto" w:fill="FFFFFF"/>
        </w:rPr>
        <w:endnoteReference w:id="20"/>
      </w:r>
    </w:p>
    <w:p w14:paraId="18C3E274" w14:textId="77777777" w:rsidR="00D3615F" w:rsidRPr="003C7BD1" w:rsidRDefault="00D3615F" w:rsidP="003C187F">
      <w:pPr>
        <w:spacing w:after="0" w:line="480" w:lineRule="auto"/>
        <w:rPr>
          <w:rFonts w:ascii="Times New Roman" w:hAnsi="Times New Roman" w:cs="Times New Roman"/>
          <w:sz w:val="24"/>
          <w:szCs w:val="24"/>
          <w:shd w:val="clear" w:color="auto" w:fill="FFFFFF"/>
        </w:rPr>
      </w:pPr>
    </w:p>
    <w:p w14:paraId="2DD32E92" w14:textId="77777777" w:rsidR="000B448A" w:rsidRPr="003C7BD1" w:rsidRDefault="000B448A" w:rsidP="003C187F">
      <w:pPr>
        <w:spacing w:after="0" w:line="480" w:lineRule="auto"/>
        <w:rPr>
          <w:rFonts w:ascii="Times New Roman" w:hAnsi="Times New Roman" w:cs="Times New Roman"/>
          <w:sz w:val="24"/>
          <w:szCs w:val="24"/>
          <w:shd w:val="clear" w:color="auto" w:fill="FFFFFF"/>
        </w:rPr>
      </w:pPr>
      <w:r w:rsidRPr="003C7BD1">
        <w:rPr>
          <w:rFonts w:ascii="Times New Roman" w:hAnsi="Times New Roman" w:cs="Times New Roman"/>
          <w:sz w:val="24"/>
          <w:szCs w:val="24"/>
          <w:shd w:val="clear" w:color="auto" w:fill="FFFFFF"/>
        </w:rPr>
        <w:t xml:space="preserve">To thaw the ground for meaningful analysis and production, </w:t>
      </w:r>
      <w:proofErr w:type="spellStart"/>
      <w:r w:rsidRPr="003C7BD1">
        <w:rPr>
          <w:rFonts w:ascii="Times New Roman" w:hAnsi="Times New Roman" w:cs="Times New Roman"/>
          <w:sz w:val="24"/>
          <w:szCs w:val="24"/>
          <w:shd w:val="clear" w:color="auto" w:fill="FFFFFF"/>
        </w:rPr>
        <w:t>Nandrea</w:t>
      </w:r>
      <w:proofErr w:type="spellEnd"/>
      <w:r w:rsidRPr="003C7BD1">
        <w:rPr>
          <w:rFonts w:ascii="Times New Roman" w:hAnsi="Times New Roman" w:cs="Times New Roman"/>
          <w:sz w:val="24"/>
          <w:szCs w:val="24"/>
          <w:shd w:val="clear" w:color="auto" w:fill="FFFFFF"/>
        </w:rPr>
        <w:t xml:space="preserve">, Tierney and Levine offer approaches that are different in style and tone but philosophically similar, in that each looks to the uncultivated or unmade space for a sample of the complex—cultural wildernesses, so to speak. For Tierney, Purdy’s nation of frozen jellyfish gives way to a state of blankness, the void—its terms developed with respect to discourses begun by </w:t>
      </w:r>
      <w:proofErr w:type="spellStart"/>
      <w:r w:rsidRPr="003C7BD1">
        <w:rPr>
          <w:rFonts w:ascii="Times New Roman" w:hAnsi="Times New Roman" w:cs="Times New Roman"/>
          <w:sz w:val="24"/>
          <w:szCs w:val="24"/>
          <w:shd w:val="clear" w:color="auto" w:fill="FFFFFF"/>
        </w:rPr>
        <w:t>Lacan</w:t>
      </w:r>
      <w:proofErr w:type="spellEnd"/>
      <w:r w:rsidRPr="003C7BD1">
        <w:rPr>
          <w:rFonts w:ascii="Times New Roman" w:hAnsi="Times New Roman" w:cs="Times New Roman"/>
          <w:sz w:val="24"/>
          <w:szCs w:val="24"/>
          <w:shd w:val="clear" w:color="auto" w:fill="FFFFFF"/>
        </w:rPr>
        <w:t>, Poirier, Adams—representing “a kind of negativity that is elusive and relational rather than ideal or absolute.” The void is entirely fertile, a space of pure possibility.</w:t>
      </w:r>
      <w:r w:rsidRPr="003C7BD1">
        <w:rPr>
          <w:rStyle w:val="EndnoteReference"/>
          <w:rFonts w:ascii="Times New Roman" w:hAnsi="Times New Roman" w:cs="Times New Roman"/>
          <w:sz w:val="24"/>
          <w:szCs w:val="24"/>
          <w:shd w:val="clear" w:color="auto" w:fill="FFFFFF"/>
        </w:rPr>
        <w:endnoteReference w:id="21"/>
      </w:r>
      <w:r w:rsidRPr="003C7BD1">
        <w:rPr>
          <w:rFonts w:ascii="Times New Roman" w:hAnsi="Times New Roman" w:cs="Times New Roman"/>
          <w:sz w:val="24"/>
          <w:szCs w:val="24"/>
          <w:shd w:val="clear" w:color="auto" w:fill="FFFFFF"/>
        </w:rPr>
        <w:t xml:space="preserve"> Void aesthetics are thus presented </w:t>
      </w:r>
      <w:r w:rsidR="009A0DBE" w:rsidRPr="003C7BD1">
        <w:rPr>
          <w:rFonts w:ascii="Times New Roman" w:hAnsi="Times New Roman" w:cs="Times New Roman"/>
          <w:sz w:val="24"/>
          <w:szCs w:val="24"/>
          <w:shd w:val="clear" w:color="auto" w:fill="FFFFFF"/>
        </w:rPr>
        <w:t xml:space="preserve">as </w:t>
      </w:r>
      <w:r w:rsidR="0017104C" w:rsidRPr="003C7BD1">
        <w:rPr>
          <w:rFonts w:ascii="Times New Roman" w:hAnsi="Times New Roman" w:cs="Times New Roman"/>
          <w:sz w:val="24"/>
          <w:szCs w:val="24"/>
          <w:shd w:val="clear" w:color="auto" w:fill="FFFFFF"/>
        </w:rPr>
        <w:t>a</w:t>
      </w:r>
      <w:r w:rsidRPr="003C7BD1">
        <w:rPr>
          <w:rFonts w:ascii="Times New Roman" w:hAnsi="Times New Roman" w:cs="Times New Roman"/>
          <w:sz w:val="24"/>
          <w:szCs w:val="24"/>
          <w:shd w:val="clear" w:color="auto" w:fill="FFFFFF"/>
        </w:rPr>
        <w:t xml:space="preserve"> substrate or medium for cultural production, a condition that is definitely postwar and owed, in one sense, to the</w:t>
      </w:r>
      <w:r w:rsidR="009A0DBE" w:rsidRPr="003C7BD1">
        <w:rPr>
          <w:rFonts w:ascii="Times New Roman" w:hAnsi="Times New Roman" w:cs="Times New Roman"/>
          <w:sz w:val="24"/>
          <w:szCs w:val="24"/>
          <w:shd w:val="clear" w:color="auto" w:fill="FFFFFF"/>
        </w:rPr>
        <w:t xml:space="preserve"> destructions of war</w:t>
      </w:r>
      <w:r w:rsidRPr="003C7BD1">
        <w:rPr>
          <w:rFonts w:ascii="Times New Roman" w:hAnsi="Times New Roman" w:cs="Times New Roman"/>
          <w:sz w:val="24"/>
          <w:szCs w:val="24"/>
          <w:shd w:val="clear" w:color="auto" w:fill="FFFFFF"/>
        </w:rPr>
        <w:t>.</w:t>
      </w:r>
      <w:r w:rsidRPr="003C7BD1">
        <w:rPr>
          <w:rStyle w:val="EndnoteReference"/>
          <w:rFonts w:ascii="Times New Roman" w:hAnsi="Times New Roman" w:cs="Times New Roman"/>
          <w:sz w:val="24"/>
          <w:szCs w:val="24"/>
          <w:shd w:val="clear" w:color="auto" w:fill="FFFFFF"/>
        </w:rPr>
        <w:endnoteReference w:id="22"/>
      </w:r>
      <w:r w:rsidRPr="003C7BD1">
        <w:rPr>
          <w:rFonts w:ascii="Times New Roman" w:hAnsi="Times New Roman" w:cs="Times New Roman"/>
          <w:sz w:val="24"/>
          <w:szCs w:val="24"/>
          <w:shd w:val="clear" w:color="auto" w:fill="FFFFFF"/>
        </w:rPr>
        <w:t xml:space="preserve"> Th</w:t>
      </w:r>
      <w:r w:rsidR="0017104C" w:rsidRPr="003C7BD1">
        <w:rPr>
          <w:rFonts w:ascii="Times New Roman" w:hAnsi="Times New Roman" w:cs="Times New Roman"/>
          <w:sz w:val="24"/>
          <w:szCs w:val="24"/>
          <w:shd w:val="clear" w:color="auto" w:fill="FFFFFF"/>
        </w:rPr>
        <w:t>is</w:t>
      </w:r>
      <w:r w:rsidRPr="003C7BD1">
        <w:rPr>
          <w:rFonts w:ascii="Times New Roman" w:hAnsi="Times New Roman" w:cs="Times New Roman"/>
          <w:sz w:val="24"/>
          <w:szCs w:val="24"/>
          <w:shd w:val="clear" w:color="auto" w:fill="FFFFFF"/>
        </w:rPr>
        <w:t xml:space="preserve"> unmaking of cultural spaces </w:t>
      </w:r>
      <w:r w:rsidR="0017104C" w:rsidRPr="003C7BD1">
        <w:rPr>
          <w:rFonts w:ascii="Times New Roman" w:hAnsi="Times New Roman" w:cs="Times New Roman"/>
          <w:sz w:val="24"/>
          <w:szCs w:val="24"/>
          <w:shd w:val="clear" w:color="auto" w:fill="FFFFFF"/>
        </w:rPr>
        <w:t>has something in common with the</w:t>
      </w:r>
      <w:r w:rsidRPr="003C7BD1">
        <w:rPr>
          <w:rFonts w:ascii="Times New Roman" w:hAnsi="Times New Roman" w:cs="Times New Roman"/>
          <w:sz w:val="24"/>
          <w:szCs w:val="24"/>
          <w:shd w:val="clear" w:color="auto" w:fill="FFFFFF"/>
        </w:rPr>
        <w:t xml:space="preserve"> “accidental rewilding” that Monbiot describes in a 2015 essay of the same name, wherein once highly cultivated or developed areas—former urban areas and farmlands—“human dispossession and war [have] cleared the ground for nature to return.”</w:t>
      </w:r>
      <w:r w:rsidRPr="003C7BD1">
        <w:rPr>
          <w:rStyle w:val="EndnoteReference"/>
          <w:rFonts w:ascii="Times New Roman" w:hAnsi="Times New Roman" w:cs="Times New Roman"/>
          <w:sz w:val="24"/>
          <w:szCs w:val="24"/>
          <w:shd w:val="clear" w:color="auto" w:fill="FFFFFF"/>
        </w:rPr>
        <w:endnoteReference w:id="23"/>
      </w:r>
      <w:r w:rsidR="0017104C" w:rsidRPr="003C7BD1">
        <w:rPr>
          <w:rFonts w:ascii="Times New Roman" w:hAnsi="Times New Roman" w:cs="Times New Roman"/>
          <w:sz w:val="24"/>
          <w:szCs w:val="24"/>
          <w:shd w:val="clear" w:color="auto" w:fill="FFFFFF"/>
        </w:rPr>
        <w:t xml:space="preserve"> Focusing on the return, </w:t>
      </w:r>
      <w:proofErr w:type="spellStart"/>
      <w:r w:rsidR="0017104C" w:rsidRPr="003C7BD1">
        <w:rPr>
          <w:rFonts w:ascii="Times New Roman" w:hAnsi="Times New Roman" w:cs="Times New Roman"/>
          <w:sz w:val="24"/>
          <w:szCs w:val="24"/>
          <w:shd w:val="clear" w:color="auto" w:fill="FFFFFF"/>
        </w:rPr>
        <w:t>Nandrea</w:t>
      </w:r>
      <w:proofErr w:type="spellEnd"/>
      <w:r w:rsidR="0017104C" w:rsidRPr="003C7BD1">
        <w:rPr>
          <w:rFonts w:ascii="Times New Roman" w:hAnsi="Times New Roman" w:cs="Times New Roman"/>
          <w:sz w:val="24"/>
          <w:szCs w:val="24"/>
          <w:shd w:val="clear" w:color="auto" w:fill="FFFFFF"/>
        </w:rPr>
        <w:t xml:space="preserve"> </w:t>
      </w:r>
      <w:r w:rsidRPr="003C7BD1">
        <w:rPr>
          <w:rFonts w:ascii="Times New Roman" w:hAnsi="Times New Roman" w:cs="Times New Roman"/>
          <w:sz w:val="24"/>
          <w:szCs w:val="24"/>
          <w:shd w:val="clear" w:color="auto" w:fill="FFFFFF"/>
        </w:rPr>
        <w:t xml:space="preserve">discusses the void aesthetic in terms of the invitation </w:t>
      </w:r>
      <w:r w:rsidR="0028354D" w:rsidRPr="003C7BD1">
        <w:rPr>
          <w:rFonts w:ascii="Times New Roman" w:hAnsi="Times New Roman" w:cs="Times New Roman"/>
          <w:sz w:val="24"/>
          <w:szCs w:val="24"/>
          <w:shd w:val="clear" w:color="auto" w:fill="FFFFFF"/>
        </w:rPr>
        <w:t xml:space="preserve">or latency of what might </w:t>
      </w:r>
      <w:r w:rsidR="0028354D" w:rsidRPr="003C7BD1">
        <w:rPr>
          <w:rFonts w:ascii="Times New Roman" w:hAnsi="Times New Roman" w:cs="Times New Roman"/>
          <w:sz w:val="24"/>
          <w:szCs w:val="24"/>
          <w:shd w:val="clear" w:color="auto" w:fill="FFFFFF"/>
        </w:rPr>
        <w:lastRenderedPageBreak/>
        <w:t>fill the cleared ground</w:t>
      </w:r>
      <w:r w:rsidRPr="003C7BD1">
        <w:rPr>
          <w:rFonts w:ascii="Times New Roman" w:hAnsi="Times New Roman" w:cs="Times New Roman"/>
          <w:sz w:val="24"/>
          <w:szCs w:val="24"/>
          <w:shd w:val="clear" w:color="auto" w:fill="FFFFFF"/>
        </w:rPr>
        <w:t xml:space="preserve">. In the performative text, </w:t>
      </w:r>
      <w:r w:rsidR="0028354D" w:rsidRPr="003C7BD1">
        <w:rPr>
          <w:rFonts w:ascii="Times New Roman" w:hAnsi="Times New Roman" w:cs="Times New Roman"/>
          <w:sz w:val="24"/>
          <w:szCs w:val="24"/>
          <w:shd w:val="clear" w:color="auto" w:fill="FFFFFF"/>
        </w:rPr>
        <w:t xml:space="preserve">she writes, </w:t>
      </w:r>
      <w:r w:rsidRPr="003C7BD1">
        <w:rPr>
          <w:rFonts w:ascii="Times New Roman" w:hAnsi="Times New Roman" w:cs="Times New Roman"/>
          <w:sz w:val="24"/>
          <w:szCs w:val="24"/>
          <w:shd w:val="clear" w:color="auto" w:fill="FFFFFF"/>
        </w:rPr>
        <w:t>“[t]he blank space … seems to</w:t>
      </w:r>
      <w:r w:rsidR="0028354D" w:rsidRPr="003C7BD1">
        <w:rPr>
          <w:rFonts w:ascii="Times New Roman" w:hAnsi="Times New Roman" w:cs="Times New Roman"/>
          <w:sz w:val="24"/>
          <w:szCs w:val="24"/>
          <w:shd w:val="clear" w:color="auto" w:fill="FFFFFF"/>
        </w:rPr>
        <w:t xml:space="preserve"> open onto gesture …</w:t>
      </w:r>
      <w:r w:rsidRPr="003C7BD1">
        <w:rPr>
          <w:rFonts w:ascii="Times New Roman" w:hAnsi="Times New Roman" w:cs="Times New Roman"/>
          <w:sz w:val="24"/>
          <w:szCs w:val="24"/>
          <w:shd w:val="clear" w:color="auto" w:fill="FFFFFF"/>
        </w:rPr>
        <w:t xml:space="preserve"> a want-to-move.”</w:t>
      </w:r>
      <w:r w:rsidRPr="003C7BD1">
        <w:rPr>
          <w:rStyle w:val="EndnoteReference"/>
          <w:rFonts w:ascii="Times New Roman" w:hAnsi="Times New Roman" w:cs="Times New Roman"/>
          <w:sz w:val="24"/>
          <w:szCs w:val="24"/>
          <w:shd w:val="clear" w:color="auto" w:fill="FFFFFF"/>
        </w:rPr>
        <w:endnoteReference w:id="24"/>
      </w:r>
      <w:r w:rsidRPr="003C7BD1">
        <w:rPr>
          <w:rFonts w:ascii="Times New Roman" w:hAnsi="Times New Roman" w:cs="Times New Roman"/>
          <w:sz w:val="24"/>
          <w:szCs w:val="24"/>
          <w:shd w:val="clear" w:color="auto" w:fill="FFFFFF"/>
        </w:rPr>
        <w:t xml:space="preserve"> Levine poses a</w:t>
      </w:r>
      <w:r w:rsidR="0028354D" w:rsidRPr="003C7BD1">
        <w:rPr>
          <w:rFonts w:ascii="Times New Roman" w:hAnsi="Times New Roman" w:cs="Times New Roman"/>
          <w:sz w:val="24"/>
          <w:szCs w:val="24"/>
          <w:shd w:val="clear" w:color="auto" w:fill="FFFFFF"/>
        </w:rPr>
        <w:t xml:space="preserve"> similar</w:t>
      </w:r>
      <w:r w:rsidRPr="003C7BD1">
        <w:rPr>
          <w:rFonts w:ascii="Times New Roman" w:hAnsi="Times New Roman" w:cs="Times New Roman"/>
          <w:sz w:val="24"/>
          <w:szCs w:val="24"/>
          <w:shd w:val="clear" w:color="auto" w:fill="FFFFFF"/>
        </w:rPr>
        <w:t xml:space="preserve"> logic in her use</w:t>
      </w:r>
      <w:r w:rsidR="0028354D" w:rsidRPr="003C7BD1">
        <w:rPr>
          <w:rFonts w:ascii="Times New Roman" w:hAnsi="Times New Roman" w:cs="Times New Roman"/>
          <w:sz w:val="24"/>
          <w:szCs w:val="24"/>
          <w:shd w:val="clear" w:color="auto" w:fill="FFFFFF"/>
        </w:rPr>
        <w:t xml:space="preserve"> of the design term “affordance</w:t>
      </w:r>
      <w:r w:rsidRPr="003C7BD1">
        <w:rPr>
          <w:rFonts w:ascii="Times New Roman" w:hAnsi="Times New Roman" w:cs="Times New Roman"/>
          <w:sz w:val="24"/>
          <w:szCs w:val="24"/>
          <w:shd w:val="clear" w:color="auto" w:fill="FFFFFF"/>
        </w:rPr>
        <w:t>” as a foundational element of her new formalis</w:t>
      </w:r>
      <w:r w:rsidR="0028354D" w:rsidRPr="003C7BD1">
        <w:rPr>
          <w:rFonts w:ascii="Times New Roman" w:hAnsi="Times New Roman" w:cs="Times New Roman"/>
          <w:sz w:val="24"/>
          <w:szCs w:val="24"/>
          <w:shd w:val="clear" w:color="auto" w:fill="FFFFFF"/>
        </w:rPr>
        <w:t xml:space="preserve">m, where affordances refer to </w:t>
      </w:r>
      <w:r w:rsidRPr="003C7BD1">
        <w:rPr>
          <w:rFonts w:ascii="Times New Roman" w:hAnsi="Times New Roman" w:cs="Times New Roman"/>
          <w:sz w:val="24"/>
          <w:szCs w:val="24"/>
          <w:shd w:val="clear" w:color="auto" w:fill="FFFFFF"/>
        </w:rPr>
        <w:t>latent capabilities that forms might or could have. As possibility, a primary consideration of formal affordances—the opposite of all potential constraints—places form in a fertile relationship to cultural space, characterized by, in the first instance, blank or latent possibility.</w:t>
      </w:r>
      <w:r w:rsidRPr="003C7BD1">
        <w:rPr>
          <w:rStyle w:val="EndnoteReference"/>
          <w:rFonts w:ascii="Times New Roman" w:hAnsi="Times New Roman" w:cs="Times New Roman"/>
          <w:sz w:val="24"/>
          <w:szCs w:val="24"/>
          <w:shd w:val="clear" w:color="auto" w:fill="FFFFFF"/>
        </w:rPr>
        <w:endnoteReference w:id="25"/>
      </w:r>
      <w:r w:rsidRPr="003C7BD1">
        <w:rPr>
          <w:rFonts w:ascii="Times New Roman" w:hAnsi="Times New Roman" w:cs="Times New Roman"/>
          <w:sz w:val="24"/>
          <w:szCs w:val="24"/>
          <w:shd w:val="clear" w:color="auto" w:fill="FFFFFF"/>
        </w:rPr>
        <w:t xml:space="preserve"> </w:t>
      </w:r>
    </w:p>
    <w:p w14:paraId="19AE53E2" w14:textId="77777777" w:rsidR="000B448A" w:rsidRPr="003C7BD1" w:rsidRDefault="000B448A" w:rsidP="003C187F">
      <w:pPr>
        <w:spacing w:after="0" w:line="480" w:lineRule="auto"/>
        <w:rPr>
          <w:rFonts w:ascii="Times New Roman" w:hAnsi="Times New Roman" w:cs="Times New Roman"/>
          <w:sz w:val="24"/>
          <w:szCs w:val="24"/>
          <w:shd w:val="clear" w:color="auto" w:fill="FFFFFF"/>
        </w:rPr>
      </w:pPr>
    </w:p>
    <w:p w14:paraId="4FD4CB75" w14:textId="77777777" w:rsidR="000B448A" w:rsidRPr="003C7BD1" w:rsidRDefault="00DB6639" w:rsidP="003C187F">
      <w:pPr>
        <w:spacing w:after="0" w:line="480" w:lineRule="auto"/>
        <w:rPr>
          <w:rFonts w:ascii="Times New Roman" w:hAnsi="Times New Roman" w:cs="Times New Roman"/>
          <w:sz w:val="24"/>
          <w:szCs w:val="24"/>
          <w:shd w:val="clear" w:color="auto" w:fill="FFFFFF"/>
        </w:rPr>
      </w:pPr>
      <w:r w:rsidRPr="003C7BD1">
        <w:rPr>
          <w:rFonts w:ascii="Times New Roman" w:hAnsi="Times New Roman" w:cs="Times New Roman"/>
          <w:sz w:val="24"/>
          <w:szCs w:val="24"/>
          <w:shd w:val="clear" w:color="auto" w:fill="FFFFFF"/>
        </w:rPr>
        <w:t>In effect, the ground zero of cultural break, represented by postwar destruction or even the wake of violent encounter with (one’s) nature can result in a fertile opening for life. In</w:t>
      </w:r>
      <w:r w:rsidR="000B448A" w:rsidRPr="003C7BD1">
        <w:rPr>
          <w:rFonts w:ascii="Times New Roman" w:hAnsi="Times New Roman" w:cs="Times New Roman"/>
          <w:sz w:val="24"/>
          <w:szCs w:val="24"/>
          <w:shd w:val="clear" w:color="auto" w:fill="FFFFFF"/>
        </w:rPr>
        <w:t xml:space="preserve"> </w:t>
      </w:r>
      <w:proofErr w:type="spellStart"/>
      <w:r w:rsidR="000B448A" w:rsidRPr="003C7BD1">
        <w:rPr>
          <w:rFonts w:ascii="Times New Roman" w:hAnsi="Times New Roman" w:cs="Times New Roman"/>
          <w:sz w:val="24"/>
          <w:szCs w:val="24"/>
          <w:shd w:val="clear" w:color="auto" w:fill="FFFFFF"/>
        </w:rPr>
        <w:t>Nandrea’s</w:t>
      </w:r>
      <w:proofErr w:type="spellEnd"/>
      <w:r w:rsidR="000B448A" w:rsidRPr="003C7BD1">
        <w:rPr>
          <w:rFonts w:ascii="Times New Roman" w:hAnsi="Times New Roman" w:cs="Times New Roman"/>
          <w:sz w:val="24"/>
          <w:szCs w:val="24"/>
          <w:shd w:val="clear" w:color="auto" w:fill="FFFFFF"/>
        </w:rPr>
        <w:t xml:space="preserve"> analysis of </w:t>
      </w:r>
      <w:r w:rsidR="000B448A" w:rsidRPr="003C7BD1">
        <w:rPr>
          <w:rFonts w:ascii="Times New Roman" w:hAnsi="Times New Roman" w:cs="Times New Roman"/>
          <w:i/>
          <w:sz w:val="24"/>
          <w:szCs w:val="24"/>
          <w:shd w:val="clear" w:color="auto" w:fill="FFFFFF"/>
        </w:rPr>
        <w:t>Jane Eyre</w:t>
      </w:r>
      <w:r w:rsidRPr="003C7BD1">
        <w:rPr>
          <w:rFonts w:ascii="Times New Roman" w:hAnsi="Times New Roman" w:cs="Times New Roman"/>
          <w:sz w:val="24"/>
          <w:szCs w:val="24"/>
          <w:shd w:val="clear" w:color="auto" w:fill="FFFFFF"/>
        </w:rPr>
        <w:t xml:space="preserve"> this plays out </w:t>
      </w:r>
      <w:r w:rsidR="000B448A" w:rsidRPr="003C7BD1">
        <w:rPr>
          <w:rFonts w:ascii="Times New Roman" w:hAnsi="Times New Roman" w:cs="Times New Roman"/>
          <w:sz w:val="24"/>
          <w:szCs w:val="24"/>
          <w:shd w:val="clear" w:color="auto" w:fill="FFFFFF"/>
        </w:rPr>
        <w:t xml:space="preserve">when Jane’s confronts her past in the form of Thornfield house, </w:t>
      </w:r>
      <w:r w:rsidRPr="003C7BD1">
        <w:rPr>
          <w:rFonts w:ascii="Times New Roman" w:hAnsi="Times New Roman" w:cs="Times New Roman"/>
          <w:sz w:val="24"/>
          <w:szCs w:val="24"/>
          <w:shd w:val="clear" w:color="auto" w:fill="FFFFFF"/>
        </w:rPr>
        <w:t>overcome by</w:t>
      </w:r>
      <w:r w:rsidR="000B448A" w:rsidRPr="003C7BD1">
        <w:rPr>
          <w:rFonts w:ascii="Times New Roman" w:hAnsi="Times New Roman" w:cs="Times New Roman"/>
          <w:sz w:val="24"/>
          <w:szCs w:val="24"/>
          <w:shd w:val="clear" w:color="auto" w:fill="FFFFFF"/>
        </w:rPr>
        <w:t xml:space="preserve"> find</w:t>
      </w:r>
      <w:r w:rsidRPr="003C7BD1">
        <w:rPr>
          <w:rFonts w:ascii="Times New Roman" w:hAnsi="Times New Roman" w:cs="Times New Roman"/>
          <w:sz w:val="24"/>
          <w:szCs w:val="24"/>
          <w:shd w:val="clear" w:color="auto" w:fill="FFFFFF"/>
        </w:rPr>
        <w:t>ing</w:t>
      </w:r>
      <w:r w:rsidR="000B448A" w:rsidRPr="003C7BD1">
        <w:rPr>
          <w:rFonts w:ascii="Times New Roman" w:hAnsi="Times New Roman" w:cs="Times New Roman"/>
          <w:sz w:val="24"/>
          <w:szCs w:val="24"/>
          <w:shd w:val="clear" w:color="auto" w:fill="FFFFFF"/>
        </w:rPr>
        <w:t xml:space="preserve"> it fallen to disrepair and overtaken by the landscape around it: “The lawn, the grounds were trodden and waste: the portal yawned void,” </w:t>
      </w:r>
      <w:proofErr w:type="spellStart"/>
      <w:r w:rsidR="000B448A" w:rsidRPr="003C7BD1">
        <w:rPr>
          <w:rFonts w:ascii="Times New Roman" w:hAnsi="Times New Roman" w:cs="Times New Roman"/>
          <w:sz w:val="24"/>
          <w:szCs w:val="24"/>
          <w:shd w:val="clear" w:color="auto" w:fill="FFFFFF"/>
        </w:rPr>
        <w:t>Brontë</w:t>
      </w:r>
      <w:proofErr w:type="spellEnd"/>
      <w:r w:rsidR="000B448A" w:rsidRPr="003C7BD1">
        <w:rPr>
          <w:rFonts w:ascii="Times New Roman" w:hAnsi="Times New Roman" w:cs="Times New Roman"/>
          <w:sz w:val="24"/>
          <w:szCs w:val="24"/>
          <w:shd w:val="clear" w:color="auto" w:fill="FFFFFF"/>
        </w:rPr>
        <w:t xml:space="preserve"> writes, “…. And there was the solitude of death about it, the solitude of a lonesome wild.”</w:t>
      </w:r>
      <w:r w:rsidR="000B448A" w:rsidRPr="003C7BD1">
        <w:rPr>
          <w:rStyle w:val="EndnoteReference"/>
          <w:rFonts w:ascii="Times New Roman" w:hAnsi="Times New Roman" w:cs="Times New Roman"/>
          <w:sz w:val="24"/>
          <w:szCs w:val="24"/>
          <w:shd w:val="clear" w:color="auto" w:fill="FFFFFF"/>
        </w:rPr>
        <w:endnoteReference w:id="26"/>
      </w:r>
      <w:r w:rsidR="000B448A" w:rsidRPr="003C7BD1">
        <w:rPr>
          <w:rFonts w:ascii="Times New Roman" w:hAnsi="Times New Roman" w:cs="Times New Roman"/>
          <w:sz w:val="24"/>
          <w:szCs w:val="24"/>
          <w:shd w:val="clear" w:color="auto" w:fill="FFFFFF"/>
        </w:rPr>
        <w:t xml:space="preserve"> </w:t>
      </w:r>
      <w:r w:rsidR="00D777E9" w:rsidRPr="003C7BD1">
        <w:rPr>
          <w:rFonts w:ascii="Times New Roman" w:hAnsi="Times New Roman" w:cs="Times New Roman"/>
          <w:sz w:val="24"/>
          <w:szCs w:val="24"/>
          <w:shd w:val="clear" w:color="auto" w:fill="FFFFFF"/>
        </w:rPr>
        <w:t>The blank response to an event is not teleological nor aimed at the mastery of knowledge in the scientific or even the moral sense.</w:t>
      </w:r>
      <w:r w:rsidR="00D777E9" w:rsidRPr="003C7BD1">
        <w:rPr>
          <w:rStyle w:val="EndnoteReference"/>
          <w:rFonts w:ascii="Times New Roman" w:hAnsi="Times New Roman" w:cs="Times New Roman"/>
          <w:sz w:val="24"/>
          <w:szCs w:val="24"/>
          <w:shd w:val="clear" w:color="auto" w:fill="FFFFFF"/>
        </w:rPr>
        <w:t xml:space="preserve"> </w:t>
      </w:r>
      <w:r w:rsidR="00D777E9" w:rsidRPr="003C7BD1">
        <w:rPr>
          <w:rStyle w:val="EndnoteReference"/>
          <w:rFonts w:ascii="Times New Roman" w:hAnsi="Times New Roman" w:cs="Times New Roman"/>
          <w:sz w:val="24"/>
          <w:szCs w:val="24"/>
          <w:shd w:val="clear" w:color="auto" w:fill="FFFFFF"/>
        </w:rPr>
        <w:endnoteReference w:id="27"/>
      </w:r>
      <w:r w:rsidR="000B448A" w:rsidRPr="003C7BD1">
        <w:rPr>
          <w:rFonts w:ascii="Times New Roman" w:hAnsi="Times New Roman" w:cs="Times New Roman"/>
          <w:sz w:val="24"/>
          <w:szCs w:val="24"/>
          <w:shd w:val="clear" w:color="auto" w:fill="FFFFFF"/>
        </w:rPr>
        <w:t xml:space="preserve">At this moment, </w:t>
      </w:r>
      <w:proofErr w:type="spellStart"/>
      <w:r w:rsidR="000B448A" w:rsidRPr="003C7BD1">
        <w:rPr>
          <w:rFonts w:ascii="Times New Roman" w:hAnsi="Times New Roman" w:cs="Times New Roman"/>
          <w:sz w:val="24"/>
          <w:szCs w:val="24"/>
          <w:shd w:val="clear" w:color="auto" w:fill="FFFFFF"/>
        </w:rPr>
        <w:t>Nandrea</w:t>
      </w:r>
      <w:proofErr w:type="spellEnd"/>
      <w:r w:rsidR="000B448A" w:rsidRPr="003C7BD1">
        <w:rPr>
          <w:rFonts w:ascii="Times New Roman" w:hAnsi="Times New Roman" w:cs="Times New Roman"/>
          <w:sz w:val="24"/>
          <w:szCs w:val="24"/>
          <w:shd w:val="clear" w:color="auto" w:fill="FFFFFF"/>
        </w:rPr>
        <w:t xml:space="preserve"> argues, Jane’s encounter with the wild “erases her posi</w:t>
      </w:r>
      <w:r w:rsidR="00D777E9" w:rsidRPr="003C7BD1">
        <w:rPr>
          <w:rFonts w:ascii="Times New Roman" w:hAnsi="Times New Roman" w:cs="Times New Roman"/>
          <w:sz w:val="24"/>
          <w:szCs w:val="24"/>
          <w:shd w:val="clear" w:color="auto" w:fill="FFFFFF"/>
        </w:rPr>
        <w:t>tion [and] erodes her … mastery,</w:t>
      </w:r>
      <w:r w:rsidR="000B448A" w:rsidRPr="003C7BD1">
        <w:rPr>
          <w:rFonts w:ascii="Times New Roman" w:hAnsi="Times New Roman" w:cs="Times New Roman"/>
          <w:sz w:val="24"/>
          <w:szCs w:val="24"/>
          <w:shd w:val="clear" w:color="auto" w:fill="FFFFFF"/>
        </w:rPr>
        <w:t>”</w:t>
      </w:r>
      <w:r w:rsidR="00D777E9" w:rsidRPr="003C7BD1">
        <w:rPr>
          <w:rFonts w:ascii="Times New Roman" w:hAnsi="Times New Roman" w:cs="Times New Roman"/>
          <w:sz w:val="24"/>
          <w:szCs w:val="24"/>
          <w:shd w:val="clear" w:color="auto" w:fill="FFFFFF"/>
        </w:rPr>
        <w:t xml:space="preserve"> her “stationary gaping” of wonder and awe a response to the comprehending/not comprehending of vast scale—the real nature of complexity. </w:t>
      </w:r>
      <w:r w:rsidR="000B448A" w:rsidRPr="003C7BD1">
        <w:rPr>
          <w:rStyle w:val="EndnoteReference"/>
          <w:rFonts w:ascii="Times New Roman" w:hAnsi="Times New Roman" w:cs="Times New Roman"/>
          <w:sz w:val="24"/>
          <w:szCs w:val="24"/>
          <w:shd w:val="clear" w:color="auto" w:fill="FFFFFF"/>
        </w:rPr>
        <w:endnoteReference w:id="28"/>
      </w:r>
      <w:r w:rsidR="000B448A" w:rsidRPr="003C7BD1">
        <w:rPr>
          <w:rFonts w:ascii="Times New Roman" w:hAnsi="Times New Roman" w:cs="Times New Roman"/>
          <w:sz w:val="24"/>
          <w:szCs w:val="24"/>
          <w:shd w:val="clear" w:color="auto" w:fill="FFFFFF"/>
        </w:rPr>
        <w:t xml:space="preserve"> </w:t>
      </w:r>
      <w:proofErr w:type="spellStart"/>
      <w:r w:rsidR="000B448A" w:rsidRPr="003C7BD1">
        <w:rPr>
          <w:rFonts w:ascii="Times New Roman" w:hAnsi="Times New Roman" w:cs="Times New Roman"/>
          <w:sz w:val="24"/>
          <w:szCs w:val="24"/>
          <w:shd w:val="clear" w:color="auto" w:fill="FFFFFF"/>
        </w:rPr>
        <w:t>Brontë</w:t>
      </w:r>
      <w:proofErr w:type="spellEnd"/>
      <w:r w:rsidR="000B448A" w:rsidRPr="003C7BD1">
        <w:rPr>
          <w:rFonts w:ascii="Times New Roman" w:hAnsi="Times New Roman" w:cs="Times New Roman"/>
          <w:sz w:val="24"/>
          <w:szCs w:val="24"/>
          <w:shd w:val="clear" w:color="auto" w:fill="FFFFFF"/>
        </w:rPr>
        <w:t xml:space="preserve"> illustrates a moment </w:t>
      </w:r>
      <w:r w:rsidR="008250A4" w:rsidRPr="003C7BD1">
        <w:rPr>
          <w:rFonts w:ascii="Times New Roman" w:hAnsi="Times New Roman" w:cs="Times New Roman"/>
          <w:sz w:val="24"/>
          <w:szCs w:val="24"/>
          <w:shd w:val="clear" w:color="auto" w:fill="FFFFFF"/>
        </w:rPr>
        <w:t xml:space="preserve">of breakage </w:t>
      </w:r>
      <w:r w:rsidR="000B448A" w:rsidRPr="003C7BD1">
        <w:rPr>
          <w:rFonts w:ascii="Times New Roman" w:hAnsi="Times New Roman" w:cs="Times New Roman"/>
          <w:sz w:val="24"/>
          <w:szCs w:val="24"/>
          <w:shd w:val="clear" w:color="auto" w:fill="FFFFFF"/>
        </w:rPr>
        <w:t>in which</w:t>
      </w:r>
      <w:r w:rsidR="008250A4" w:rsidRPr="003C7BD1">
        <w:rPr>
          <w:rFonts w:ascii="Times New Roman" w:hAnsi="Times New Roman" w:cs="Times New Roman"/>
          <w:sz w:val="24"/>
          <w:szCs w:val="24"/>
          <w:shd w:val="clear" w:color="auto" w:fill="FFFFFF"/>
        </w:rPr>
        <w:t xml:space="preserve">, </w:t>
      </w:r>
      <w:proofErr w:type="spellStart"/>
      <w:r w:rsidR="008250A4" w:rsidRPr="003C7BD1">
        <w:rPr>
          <w:rFonts w:ascii="Times New Roman" w:hAnsi="Times New Roman" w:cs="Times New Roman"/>
          <w:sz w:val="24"/>
          <w:szCs w:val="24"/>
          <w:shd w:val="clear" w:color="auto" w:fill="FFFFFF"/>
        </w:rPr>
        <w:t>Nandrea</w:t>
      </w:r>
      <w:proofErr w:type="spellEnd"/>
      <w:r w:rsidR="008250A4" w:rsidRPr="003C7BD1">
        <w:rPr>
          <w:rFonts w:ascii="Times New Roman" w:hAnsi="Times New Roman" w:cs="Times New Roman"/>
          <w:sz w:val="24"/>
          <w:szCs w:val="24"/>
          <w:shd w:val="clear" w:color="auto" w:fill="FFFFFF"/>
        </w:rPr>
        <w:t xml:space="preserve"> argues,</w:t>
      </w:r>
      <w:r w:rsidR="000B448A" w:rsidRPr="003C7BD1">
        <w:rPr>
          <w:rFonts w:ascii="Times New Roman" w:hAnsi="Times New Roman" w:cs="Times New Roman"/>
          <w:sz w:val="24"/>
          <w:szCs w:val="24"/>
          <w:shd w:val="clear" w:color="auto" w:fill="FFFFFF"/>
        </w:rPr>
        <w:t xml:space="preserve"> the implications of the narrative vastly outrun the narra</w:t>
      </w:r>
      <w:r w:rsidR="008250A4" w:rsidRPr="003C7BD1">
        <w:rPr>
          <w:rFonts w:ascii="Times New Roman" w:hAnsi="Times New Roman" w:cs="Times New Roman"/>
          <w:sz w:val="24"/>
          <w:szCs w:val="24"/>
          <w:shd w:val="clear" w:color="auto" w:fill="FFFFFF"/>
        </w:rPr>
        <w:t>tive’s ability to contain them; this must be what Levine refers to as the “narrati</w:t>
      </w:r>
      <w:r w:rsidR="00FB127D" w:rsidRPr="003C7BD1">
        <w:rPr>
          <w:rFonts w:ascii="Times New Roman" w:hAnsi="Times New Roman" w:cs="Times New Roman"/>
          <w:sz w:val="24"/>
          <w:szCs w:val="24"/>
          <w:shd w:val="clear" w:color="auto" w:fill="FFFFFF"/>
        </w:rPr>
        <w:t xml:space="preserve">vely networked sublime,” </w:t>
      </w:r>
      <w:r w:rsidR="008250A4" w:rsidRPr="003C7BD1">
        <w:rPr>
          <w:rFonts w:ascii="Times New Roman" w:hAnsi="Times New Roman" w:cs="Times New Roman"/>
          <w:sz w:val="24"/>
          <w:szCs w:val="24"/>
          <w:shd w:val="clear" w:color="auto" w:fill="FFFFFF"/>
        </w:rPr>
        <w:t>a fissure that allows a verdant burst of growth to occur in both Jane and in the novel.</w:t>
      </w:r>
      <w:r w:rsidR="000B448A" w:rsidRPr="003C7BD1">
        <w:rPr>
          <w:rStyle w:val="EndnoteReference"/>
          <w:rFonts w:ascii="Times New Roman" w:hAnsi="Times New Roman" w:cs="Times New Roman"/>
          <w:sz w:val="24"/>
          <w:szCs w:val="24"/>
          <w:shd w:val="clear" w:color="auto" w:fill="FFFFFF"/>
        </w:rPr>
        <w:endnoteReference w:id="29"/>
      </w:r>
      <w:r w:rsidR="000B448A" w:rsidRPr="003C7BD1">
        <w:rPr>
          <w:rFonts w:ascii="Times New Roman" w:hAnsi="Times New Roman" w:cs="Times New Roman"/>
          <w:sz w:val="24"/>
          <w:szCs w:val="24"/>
          <w:shd w:val="clear" w:color="auto" w:fill="FFFFFF"/>
        </w:rPr>
        <w:t xml:space="preserve"> </w:t>
      </w:r>
    </w:p>
    <w:p w14:paraId="318E36D9" w14:textId="77777777" w:rsidR="00D82C86" w:rsidRPr="003C7BD1" w:rsidRDefault="00D82C86" w:rsidP="003C187F">
      <w:pPr>
        <w:spacing w:after="0" w:line="480" w:lineRule="auto"/>
        <w:rPr>
          <w:rFonts w:ascii="Times New Roman" w:hAnsi="Times New Roman" w:cs="Times New Roman"/>
          <w:sz w:val="24"/>
          <w:szCs w:val="24"/>
          <w:shd w:val="clear" w:color="auto" w:fill="FFFFFF"/>
        </w:rPr>
      </w:pPr>
    </w:p>
    <w:p w14:paraId="37DAF986" w14:textId="77777777" w:rsidR="00135AA9" w:rsidRPr="003C7BD1" w:rsidRDefault="008250A4" w:rsidP="003C187F">
      <w:pPr>
        <w:spacing w:after="0" w:line="480" w:lineRule="auto"/>
        <w:rPr>
          <w:rFonts w:ascii="Times New Roman" w:hAnsi="Times New Roman" w:cs="Times New Roman"/>
          <w:sz w:val="24"/>
          <w:szCs w:val="24"/>
          <w:shd w:val="clear" w:color="auto" w:fill="FFFFFF"/>
        </w:rPr>
      </w:pPr>
      <w:r w:rsidRPr="003C7BD1">
        <w:rPr>
          <w:rFonts w:ascii="Times New Roman" w:hAnsi="Times New Roman" w:cs="Times New Roman"/>
          <w:sz w:val="24"/>
          <w:szCs w:val="24"/>
          <w:shd w:val="clear" w:color="auto" w:fill="FFFFFF"/>
        </w:rPr>
        <w:lastRenderedPageBreak/>
        <w:t xml:space="preserve">Levine, </w:t>
      </w:r>
      <w:proofErr w:type="spellStart"/>
      <w:r w:rsidRPr="003C7BD1">
        <w:rPr>
          <w:rFonts w:ascii="Times New Roman" w:hAnsi="Times New Roman" w:cs="Times New Roman"/>
          <w:sz w:val="24"/>
          <w:szCs w:val="24"/>
          <w:shd w:val="clear" w:color="auto" w:fill="FFFFFF"/>
        </w:rPr>
        <w:t>Nandrea</w:t>
      </w:r>
      <w:proofErr w:type="spellEnd"/>
      <w:r w:rsidRPr="003C7BD1">
        <w:rPr>
          <w:rFonts w:ascii="Times New Roman" w:hAnsi="Times New Roman" w:cs="Times New Roman"/>
          <w:sz w:val="24"/>
          <w:szCs w:val="24"/>
          <w:shd w:val="clear" w:color="auto" w:fill="FFFFFF"/>
        </w:rPr>
        <w:t xml:space="preserve"> and Tierney each</w:t>
      </w:r>
      <w:r w:rsidR="00D82C86" w:rsidRPr="003C7BD1">
        <w:rPr>
          <w:rFonts w:ascii="Times New Roman" w:hAnsi="Times New Roman" w:cs="Times New Roman"/>
          <w:sz w:val="24"/>
          <w:szCs w:val="24"/>
          <w:shd w:val="clear" w:color="auto" w:fill="FFFFFF"/>
        </w:rPr>
        <w:t xml:space="preserve"> posit and/or demonstrate modes of critical reform, where current academic forms are not equipped to adequately express or critique a realistic depth of complexity. Levine argues that “we need a different model from the familiar container of the historical context to organize the work of cultural analysis” and makes a compelling case for the “eccentric claim” that the new formalism required might look something like the television series </w:t>
      </w:r>
      <w:r w:rsidR="00D82C86" w:rsidRPr="003C7BD1">
        <w:rPr>
          <w:rFonts w:ascii="Times New Roman" w:hAnsi="Times New Roman" w:cs="Times New Roman"/>
          <w:i/>
          <w:sz w:val="24"/>
          <w:szCs w:val="24"/>
          <w:shd w:val="clear" w:color="auto" w:fill="FFFFFF"/>
        </w:rPr>
        <w:t>The Wire</w:t>
      </w:r>
      <w:r w:rsidR="00D82C86" w:rsidRPr="003C7BD1">
        <w:rPr>
          <w:rFonts w:ascii="Times New Roman" w:hAnsi="Times New Roman" w:cs="Times New Roman"/>
          <w:sz w:val="24"/>
          <w:szCs w:val="24"/>
          <w:shd w:val="clear" w:color="auto" w:fill="FFFFFF"/>
        </w:rPr>
        <w:t>.</w:t>
      </w:r>
      <w:r w:rsidR="00D82C86" w:rsidRPr="003C7BD1">
        <w:rPr>
          <w:rStyle w:val="EndnoteReference"/>
          <w:rFonts w:ascii="Times New Roman" w:hAnsi="Times New Roman" w:cs="Times New Roman"/>
          <w:sz w:val="24"/>
          <w:szCs w:val="24"/>
          <w:shd w:val="clear" w:color="auto" w:fill="FFFFFF"/>
        </w:rPr>
        <w:endnoteReference w:id="30"/>
      </w:r>
      <w:r w:rsidR="00D82C86" w:rsidRPr="003C7BD1">
        <w:rPr>
          <w:rFonts w:ascii="Times New Roman" w:hAnsi="Times New Roman" w:cs="Times New Roman"/>
          <w:sz w:val="24"/>
          <w:szCs w:val="24"/>
          <w:shd w:val="clear" w:color="auto" w:fill="FFFFFF"/>
        </w:rPr>
        <w:t xml:space="preserve"> This show, which has garnered considerable scholarly interest since its arrival in 2002, “conceptualizes social life as both structured and rendered radically unpredictable” (</w:t>
      </w:r>
      <w:proofErr w:type="spellStart"/>
      <w:r w:rsidR="00D82C86" w:rsidRPr="003C7BD1">
        <w:rPr>
          <w:rFonts w:ascii="Times New Roman" w:hAnsi="Times New Roman" w:cs="Times New Roman"/>
          <w:sz w:val="24"/>
          <w:szCs w:val="24"/>
          <w:shd w:val="clear" w:color="auto" w:fill="FFFFFF"/>
        </w:rPr>
        <w:t>ie</w:t>
      </w:r>
      <w:proofErr w:type="spellEnd"/>
      <w:r w:rsidR="00D82C86" w:rsidRPr="003C7BD1">
        <w:rPr>
          <w:rFonts w:ascii="Times New Roman" w:hAnsi="Times New Roman" w:cs="Times New Roman"/>
          <w:sz w:val="24"/>
          <w:szCs w:val="24"/>
          <w:shd w:val="clear" w:color="auto" w:fill="FFFFFF"/>
        </w:rPr>
        <w:t>. complex) “by large numbers of colliding social forms …. it refuses to posit a deep, prior, metaphysical model of causality to e</w:t>
      </w:r>
      <w:r w:rsidR="00EB62C2" w:rsidRPr="003C7BD1">
        <w:rPr>
          <w:rFonts w:ascii="Times New Roman" w:hAnsi="Times New Roman" w:cs="Times New Roman"/>
          <w:sz w:val="24"/>
          <w:szCs w:val="24"/>
          <w:shd w:val="clear" w:color="auto" w:fill="FFFFFF"/>
        </w:rPr>
        <w:t>xplain its world.” This, Levine argues, that should serve as a model for new literary and cultural studies scholarship.</w:t>
      </w:r>
      <w:r w:rsidR="00EB62C2" w:rsidRPr="003C7BD1">
        <w:rPr>
          <w:rStyle w:val="EndnoteReference"/>
          <w:rFonts w:ascii="Times New Roman" w:hAnsi="Times New Roman" w:cs="Times New Roman"/>
          <w:sz w:val="24"/>
          <w:szCs w:val="24"/>
          <w:shd w:val="clear" w:color="auto" w:fill="FFFFFF"/>
        </w:rPr>
        <w:endnoteReference w:id="31"/>
      </w:r>
      <w:r w:rsidR="00EA0B0F" w:rsidRPr="003C7BD1">
        <w:rPr>
          <w:rFonts w:ascii="Times New Roman" w:hAnsi="Times New Roman" w:cs="Times New Roman"/>
          <w:sz w:val="24"/>
          <w:szCs w:val="24"/>
          <w:shd w:val="clear" w:color="auto" w:fill="FFFFFF"/>
        </w:rPr>
        <w:t xml:space="preserve"> </w:t>
      </w:r>
    </w:p>
    <w:p w14:paraId="66A36996" w14:textId="77777777" w:rsidR="00EA0B0F" w:rsidRPr="003C7BD1" w:rsidRDefault="00EA0B0F" w:rsidP="003C187F">
      <w:pPr>
        <w:spacing w:after="0" w:line="480" w:lineRule="auto"/>
        <w:rPr>
          <w:rFonts w:ascii="Times New Roman" w:hAnsi="Times New Roman" w:cs="Times New Roman"/>
          <w:sz w:val="24"/>
          <w:szCs w:val="24"/>
          <w:shd w:val="clear" w:color="auto" w:fill="FFFFFF"/>
        </w:rPr>
      </w:pPr>
    </w:p>
    <w:p w14:paraId="26168C84" w14:textId="77777777" w:rsidR="006924C0" w:rsidRPr="003C7BD1" w:rsidRDefault="00D82C86" w:rsidP="003C187F">
      <w:pPr>
        <w:spacing w:after="0" w:line="480" w:lineRule="auto"/>
        <w:rPr>
          <w:rFonts w:ascii="Times New Roman" w:hAnsi="Times New Roman" w:cs="Times New Roman"/>
          <w:sz w:val="24"/>
          <w:szCs w:val="24"/>
          <w:shd w:val="clear" w:color="auto" w:fill="FFFFFF"/>
        </w:rPr>
      </w:pPr>
      <w:r w:rsidRPr="003C7BD1">
        <w:rPr>
          <w:rFonts w:ascii="Times New Roman" w:hAnsi="Times New Roman" w:cs="Times New Roman"/>
          <w:sz w:val="24"/>
          <w:szCs w:val="24"/>
          <w:shd w:val="clear" w:color="auto" w:fill="FFFFFF"/>
        </w:rPr>
        <w:t xml:space="preserve">Both </w:t>
      </w:r>
      <w:r w:rsidR="008250A4" w:rsidRPr="003C7BD1">
        <w:rPr>
          <w:rFonts w:ascii="Times New Roman" w:hAnsi="Times New Roman" w:cs="Times New Roman"/>
          <w:sz w:val="24"/>
          <w:szCs w:val="24"/>
          <w:shd w:val="clear" w:color="auto" w:fill="FFFFFF"/>
        </w:rPr>
        <w:t xml:space="preserve">Tierney and </w:t>
      </w:r>
      <w:proofErr w:type="spellStart"/>
      <w:r w:rsidR="008250A4" w:rsidRPr="003C7BD1">
        <w:rPr>
          <w:rFonts w:ascii="Times New Roman" w:hAnsi="Times New Roman" w:cs="Times New Roman"/>
          <w:sz w:val="24"/>
          <w:szCs w:val="24"/>
          <w:shd w:val="clear" w:color="auto" w:fill="FFFFFF"/>
        </w:rPr>
        <w:t>Nandrea</w:t>
      </w:r>
      <w:proofErr w:type="spellEnd"/>
      <w:r w:rsidR="008250A4" w:rsidRPr="003C7BD1">
        <w:rPr>
          <w:rFonts w:ascii="Times New Roman" w:hAnsi="Times New Roman" w:cs="Times New Roman"/>
          <w:sz w:val="24"/>
          <w:szCs w:val="24"/>
          <w:shd w:val="clear" w:color="auto" w:fill="FFFFFF"/>
        </w:rPr>
        <w:t xml:space="preserve"> make related</w:t>
      </w:r>
      <w:r w:rsidRPr="003C7BD1">
        <w:rPr>
          <w:rFonts w:ascii="Times New Roman" w:hAnsi="Times New Roman" w:cs="Times New Roman"/>
          <w:sz w:val="24"/>
          <w:szCs w:val="24"/>
          <w:shd w:val="clear" w:color="auto" w:fill="FFFFFF"/>
        </w:rPr>
        <w:t xml:space="preserve"> arguments </w:t>
      </w:r>
      <w:r w:rsidR="008250A4" w:rsidRPr="003C7BD1">
        <w:rPr>
          <w:rFonts w:ascii="Times New Roman" w:hAnsi="Times New Roman" w:cs="Times New Roman"/>
          <w:sz w:val="24"/>
          <w:szCs w:val="24"/>
          <w:shd w:val="clear" w:color="auto" w:fill="FFFFFF"/>
        </w:rPr>
        <w:t xml:space="preserve">concerning representations of complexity; </w:t>
      </w:r>
      <w:r w:rsidRPr="003C7BD1">
        <w:rPr>
          <w:rFonts w:ascii="Times New Roman" w:hAnsi="Times New Roman" w:cs="Times New Roman"/>
          <w:sz w:val="24"/>
          <w:szCs w:val="24"/>
          <w:shd w:val="clear" w:color="auto" w:fill="FFFFFF"/>
        </w:rPr>
        <w:t xml:space="preserve">Tierney </w:t>
      </w:r>
      <w:r w:rsidR="008250A4" w:rsidRPr="003C7BD1">
        <w:rPr>
          <w:rFonts w:ascii="Times New Roman" w:hAnsi="Times New Roman" w:cs="Times New Roman"/>
          <w:sz w:val="24"/>
          <w:szCs w:val="24"/>
          <w:shd w:val="clear" w:color="auto" w:fill="FFFFFF"/>
        </w:rPr>
        <w:t xml:space="preserve">also </w:t>
      </w:r>
      <w:r w:rsidRPr="003C7BD1">
        <w:rPr>
          <w:rFonts w:ascii="Times New Roman" w:hAnsi="Times New Roman" w:cs="Times New Roman"/>
          <w:sz w:val="24"/>
          <w:szCs w:val="24"/>
          <w:shd w:val="clear" w:color="auto" w:fill="FFFFFF"/>
        </w:rPr>
        <w:t xml:space="preserve">mentions </w:t>
      </w:r>
      <w:r w:rsidRPr="003C7BD1">
        <w:rPr>
          <w:rFonts w:ascii="Times New Roman" w:hAnsi="Times New Roman" w:cs="Times New Roman"/>
          <w:i/>
          <w:sz w:val="24"/>
          <w:szCs w:val="24"/>
          <w:shd w:val="clear" w:color="auto" w:fill="FFFFFF"/>
        </w:rPr>
        <w:t>The Wire</w:t>
      </w:r>
      <w:r w:rsidR="008250A4" w:rsidRPr="003C7BD1">
        <w:rPr>
          <w:rFonts w:ascii="Times New Roman" w:hAnsi="Times New Roman" w:cs="Times New Roman"/>
          <w:i/>
          <w:sz w:val="24"/>
          <w:szCs w:val="24"/>
          <w:shd w:val="clear" w:color="auto" w:fill="FFFFFF"/>
        </w:rPr>
        <w:t>,</w:t>
      </w:r>
      <w:r w:rsidRPr="003C7BD1">
        <w:rPr>
          <w:rFonts w:ascii="Times New Roman" w:hAnsi="Times New Roman" w:cs="Times New Roman"/>
          <w:sz w:val="24"/>
          <w:szCs w:val="24"/>
          <w:shd w:val="clear" w:color="auto" w:fill="FFFFFF"/>
        </w:rPr>
        <w:t xml:space="preserve"> </w:t>
      </w:r>
      <w:r w:rsidR="008250A4" w:rsidRPr="003C7BD1">
        <w:rPr>
          <w:rFonts w:ascii="Times New Roman" w:hAnsi="Times New Roman" w:cs="Times New Roman"/>
          <w:sz w:val="24"/>
          <w:szCs w:val="24"/>
          <w:shd w:val="clear" w:color="auto" w:fill="FFFFFF"/>
        </w:rPr>
        <w:t xml:space="preserve">arguing </w:t>
      </w:r>
      <w:r w:rsidRPr="003C7BD1">
        <w:rPr>
          <w:rFonts w:ascii="Times New Roman" w:hAnsi="Times New Roman" w:cs="Times New Roman"/>
          <w:sz w:val="24"/>
          <w:szCs w:val="24"/>
          <w:shd w:val="clear" w:color="auto" w:fill="FFFFFF"/>
        </w:rPr>
        <w:t>that the show operates with a “vision of post-political experience”, a re-posing of experience with emphasis on the incapacity</w:t>
      </w:r>
      <w:r w:rsidR="008250A4" w:rsidRPr="003C7BD1">
        <w:rPr>
          <w:rFonts w:ascii="Times New Roman" w:hAnsi="Times New Roman" w:cs="Times New Roman"/>
          <w:sz w:val="24"/>
          <w:szCs w:val="24"/>
          <w:shd w:val="clear" w:color="auto" w:fill="FFFFFF"/>
        </w:rPr>
        <w:t>—not necessarily the unwillingness—</w:t>
      </w:r>
      <w:r w:rsidRPr="003C7BD1">
        <w:rPr>
          <w:rFonts w:ascii="Times New Roman" w:hAnsi="Times New Roman" w:cs="Times New Roman"/>
          <w:sz w:val="24"/>
          <w:szCs w:val="24"/>
          <w:shd w:val="clear" w:color="auto" w:fill="FFFFFF"/>
        </w:rPr>
        <w:t>of</w:t>
      </w:r>
      <w:r w:rsidR="008250A4" w:rsidRPr="003C7BD1">
        <w:rPr>
          <w:rFonts w:ascii="Times New Roman" w:hAnsi="Times New Roman" w:cs="Times New Roman"/>
          <w:sz w:val="24"/>
          <w:szCs w:val="24"/>
          <w:shd w:val="clear" w:color="auto" w:fill="FFFFFF"/>
        </w:rPr>
        <w:t xml:space="preserve"> </w:t>
      </w:r>
      <w:r w:rsidRPr="003C7BD1">
        <w:rPr>
          <w:rFonts w:ascii="Times New Roman" w:hAnsi="Times New Roman" w:cs="Times New Roman"/>
          <w:sz w:val="24"/>
          <w:szCs w:val="24"/>
          <w:shd w:val="clear" w:color="auto" w:fill="FFFFFF"/>
        </w:rPr>
        <w:t>individuals to comprehend t</w:t>
      </w:r>
      <w:r w:rsidR="008250A4" w:rsidRPr="003C7BD1">
        <w:rPr>
          <w:rFonts w:ascii="Times New Roman" w:hAnsi="Times New Roman" w:cs="Times New Roman"/>
          <w:sz w:val="24"/>
          <w:szCs w:val="24"/>
          <w:shd w:val="clear" w:color="auto" w:fill="FFFFFF"/>
        </w:rPr>
        <w:t>he big picture</w:t>
      </w:r>
      <w:r w:rsidRPr="003C7BD1">
        <w:rPr>
          <w:rFonts w:ascii="Times New Roman" w:hAnsi="Times New Roman" w:cs="Times New Roman"/>
          <w:sz w:val="24"/>
          <w:szCs w:val="24"/>
          <w:shd w:val="clear" w:color="auto" w:fill="FFFFFF"/>
        </w:rPr>
        <w:t>.</w:t>
      </w:r>
      <w:r w:rsidRPr="003C7BD1">
        <w:rPr>
          <w:rStyle w:val="EndnoteReference"/>
          <w:rFonts w:ascii="Times New Roman" w:hAnsi="Times New Roman" w:cs="Times New Roman"/>
          <w:sz w:val="24"/>
          <w:szCs w:val="24"/>
          <w:shd w:val="clear" w:color="auto" w:fill="FFFFFF"/>
        </w:rPr>
        <w:endnoteReference w:id="32"/>
      </w:r>
      <w:r w:rsidR="008250A4" w:rsidRPr="003C7BD1">
        <w:rPr>
          <w:rFonts w:ascii="Times New Roman" w:hAnsi="Times New Roman" w:cs="Times New Roman"/>
          <w:sz w:val="24"/>
          <w:szCs w:val="24"/>
          <w:shd w:val="clear" w:color="auto" w:fill="FFFFFF"/>
        </w:rPr>
        <w:t xml:space="preserve"> </w:t>
      </w:r>
      <w:proofErr w:type="spellStart"/>
      <w:r w:rsidRPr="003C7BD1">
        <w:rPr>
          <w:rFonts w:ascii="Times New Roman" w:hAnsi="Times New Roman" w:cs="Times New Roman"/>
          <w:sz w:val="24"/>
          <w:szCs w:val="24"/>
          <w:shd w:val="clear" w:color="auto" w:fill="FFFFFF"/>
        </w:rPr>
        <w:t>Nandrea</w:t>
      </w:r>
      <w:proofErr w:type="spellEnd"/>
      <w:r w:rsidRPr="003C7BD1">
        <w:rPr>
          <w:rFonts w:ascii="Times New Roman" w:hAnsi="Times New Roman" w:cs="Times New Roman"/>
          <w:sz w:val="24"/>
          <w:szCs w:val="24"/>
          <w:shd w:val="clear" w:color="auto" w:fill="FFFFFF"/>
        </w:rPr>
        <w:t xml:space="preserve"> raises the issue </w:t>
      </w:r>
      <w:r w:rsidR="008250A4" w:rsidRPr="003C7BD1">
        <w:rPr>
          <w:rFonts w:ascii="Times New Roman" w:hAnsi="Times New Roman" w:cs="Times New Roman"/>
          <w:sz w:val="24"/>
          <w:szCs w:val="24"/>
          <w:shd w:val="clear" w:color="auto" w:fill="FFFFFF"/>
        </w:rPr>
        <w:t>differently</w:t>
      </w:r>
      <w:r w:rsidRPr="003C7BD1">
        <w:rPr>
          <w:rFonts w:ascii="Times New Roman" w:hAnsi="Times New Roman" w:cs="Times New Roman"/>
          <w:sz w:val="24"/>
          <w:szCs w:val="24"/>
          <w:shd w:val="clear" w:color="auto" w:fill="FFFFFF"/>
        </w:rPr>
        <w:t xml:space="preserve">, with a focus on “cumulative plotting,” </w:t>
      </w:r>
      <w:r w:rsidR="008250A4" w:rsidRPr="003C7BD1">
        <w:rPr>
          <w:rFonts w:ascii="Times New Roman" w:hAnsi="Times New Roman" w:cs="Times New Roman"/>
          <w:sz w:val="24"/>
          <w:szCs w:val="24"/>
          <w:shd w:val="clear" w:color="auto" w:fill="FFFFFF"/>
        </w:rPr>
        <w:t xml:space="preserve">as used by Dafoe in </w:t>
      </w:r>
      <w:r w:rsidRPr="003C7BD1">
        <w:rPr>
          <w:rFonts w:ascii="Times New Roman" w:hAnsi="Times New Roman" w:cs="Times New Roman"/>
          <w:i/>
          <w:sz w:val="24"/>
          <w:szCs w:val="24"/>
          <w:shd w:val="clear" w:color="auto" w:fill="FFFFFF"/>
        </w:rPr>
        <w:t>Robinson Crusoe</w:t>
      </w:r>
      <w:r w:rsidR="008250A4" w:rsidRPr="003C7BD1">
        <w:rPr>
          <w:rFonts w:ascii="Times New Roman" w:hAnsi="Times New Roman" w:cs="Times New Roman"/>
          <w:sz w:val="24"/>
          <w:szCs w:val="24"/>
          <w:shd w:val="clear" w:color="auto" w:fill="FFFFFF"/>
        </w:rPr>
        <w:t xml:space="preserve"> (for example),</w:t>
      </w:r>
      <w:r w:rsidRPr="003C7BD1">
        <w:rPr>
          <w:rFonts w:ascii="Times New Roman" w:hAnsi="Times New Roman" w:cs="Times New Roman"/>
          <w:sz w:val="24"/>
          <w:szCs w:val="24"/>
          <w:shd w:val="clear" w:color="auto" w:fill="FFFFFF"/>
        </w:rPr>
        <w:t xml:space="preserve"> whereby the novel coheres based on stylistic effects of continuity and cohesion</w:t>
      </w:r>
      <w:r w:rsidR="008250A4" w:rsidRPr="003C7BD1">
        <w:rPr>
          <w:rFonts w:ascii="Times New Roman" w:hAnsi="Times New Roman" w:cs="Times New Roman"/>
          <w:sz w:val="24"/>
          <w:szCs w:val="24"/>
          <w:shd w:val="clear" w:color="auto" w:fill="FFFFFF"/>
        </w:rPr>
        <w:t xml:space="preserve"> rather than the teleological structure of </w:t>
      </w:r>
      <w:r w:rsidR="008250A4" w:rsidRPr="003C7BD1">
        <w:rPr>
          <w:rFonts w:ascii="Times New Roman" w:hAnsi="Times New Roman" w:cs="Times New Roman"/>
          <w:i/>
          <w:sz w:val="24"/>
          <w:szCs w:val="24"/>
          <w:shd w:val="clear" w:color="auto" w:fill="FFFFFF"/>
        </w:rPr>
        <w:t>beginning-middle-end</w:t>
      </w:r>
      <w:r w:rsidR="008250A4" w:rsidRPr="003C7BD1">
        <w:rPr>
          <w:rFonts w:ascii="Times New Roman" w:hAnsi="Times New Roman" w:cs="Times New Roman"/>
          <w:sz w:val="24"/>
          <w:szCs w:val="24"/>
          <w:shd w:val="clear" w:color="auto" w:fill="FFFFFF"/>
        </w:rPr>
        <w:t>. W</w:t>
      </w:r>
      <w:r w:rsidRPr="003C7BD1">
        <w:rPr>
          <w:rFonts w:ascii="Times New Roman" w:hAnsi="Times New Roman" w:cs="Times New Roman"/>
          <w:sz w:val="24"/>
          <w:szCs w:val="24"/>
          <w:shd w:val="clear" w:color="auto" w:fill="FFFFFF"/>
        </w:rPr>
        <w:t xml:space="preserve">ith cumulative narratives, </w:t>
      </w:r>
      <w:proofErr w:type="spellStart"/>
      <w:r w:rsidRPr="003C7BD1">
        <w:rPr>
          <w:rFonts w:ascii="Times New Roman" w:hAnsi="Times New Roman" w:cs="Times New Roman"/>
          <w:sz w:val="24"/>
          <w:szCs w:val="24"/>
          <w:shd w:val="clear" w:color="auto" w:fill="FFFFFF"/>
        </w:rPr>
        <w:t>Nandrea</w:t>
      </w:r>
      <w:proofErr w:type="spellEnd"/>
      <w:r w:rsidRPr="003C7BD1">
        <w:rPr>
          <w:rFonts w:ascii="Times New Roman" w:hAnsi="Times New Roman" w:cs="Times New Roman"/>
          <w:sz w:val="24"/>
          <w:szCs w:val="24"/>
          <w:shd w:val="clear" w:color="auto" w:fill="FFFFFF"/>
        </w:rPr>
        <w:t xml:space="preserve"> </w:t>
      </w:r>
      <w:r w:rsidR="008250A4" w:rsidRPr="003C7BD1">
        <w:rPr>
          <w:rFonts w:ascii="Times New Roman" w:hAnsi="Times New Roman" w:cs="Times New Roman"/>
          <w:sz w:val="24"/>
          <w:szCs w:val="24"/>
          <w:shd w:val="clear" w:color="auto" w:fill="FFFFFF"/>
        </w:rPr>
        <w:t>writes</w:t>
      </w:r>
      <w:r w:rsidRPr="003C7BD1">
        <w:rPr>
          <w:rFonts w:ascii="Times New Roman" w:hAnsi="Times New Roman" w:cs="Times New Roman"/>
          <w:sz w:val="24"/>
          <w:szCs w:val="24"/>
          <w:shd w:val="clear" w:color="auto" w:fill="FFFFFF"/>
        </w:rPr>
        <w:t>, “one can simply continue by adding more adventures, more links in the chain.”</w:t>
      </w:r>
      <w:r w:rsidRPr="003C7BD1">
        <w:rPr>
          <w:rStyle w:val="EndnoteReference"/>
          <w:rFonts w:ascii="Times New Roman" w:hAnsi="Times New Roman" w:cs="Times New Roman"/>
          <w:sz w:val="24"/>
          <w:szCs w:val="24"/>
          <w:shd w:val="clear" w:color="auto" w:fill="FFFFFF"/>
        </w:rPr>
        <w:endnoteReference w:id="33"/>
      </w:r>
      <w:r w:rsidRPr="003C7BD1">
        <w:rPr>
          <w:rFonts w:ascii="Times New Roman" w:hAnsi="Times New Roman" w:cs="Times New Roman"/>
          <w:sz w:val="24"/>
          <w:szCs w:val="24"/>
          <w:shd w:val="clear" w:color="auto" w:fill="FFFFFF"/>
        </w:rPr>
        <w:t xml:space="preserve"> </w:t>
      </w:r>
      <w:r w:rsidR="008250A4" w:rsidRPr="003C7BD1">
        <w:rPr>
          <w:rFonts w:ascii="Times New Roman" w:hAnsi="Times New Roman" w:cs="Times New Roman"/>
          <w:sz w:val="24"/>
          <w:szCs w:val="24"/>
          <w:shd w:val="clear" w:color="auto" w:fill="FFFFFF"/>
        </w:rPr>
        <w:t>Arguably this form has returned</w:t>
      </w:r>
      <w:r w:rsidRPr="003C7BD1">
        <w:rPr>
          <w:rFonts w:ascii="Times New Roman" w:hAnsi="Times New Roman" w:cs="Times New Roman"/>
          <w:sz w:val="24"/>
          <w:szCs w:val="24"/>
          <w:shd w:val="clear" w:color="auto" w:fill="FFFFFF"/>
        </w:rPr>
        <w:t>, albeit in a different form: serial television.</w:t>
      </w:r>
      <w:r w:rsidRPr="003C7BD1">
        <w:rPr>
          <w:rStyle w:val="EndnoteReference"/>
          <w:rFonts w:ascii="Times New Roman" w:hAnsi="Times New Roman" w:cs="Times New Roman"/>
          <w:sz w:val="24"/>
          <w:szCs w:val="24"/>
          <w:shd w:val="clear" w:color="auto" w:fill="FFFFFF"/>
        </w:rPr>
        <w:endnoteReference w:id="34"/>
      </w:r>
      <w:r w:rsidRPr="003C7BD1">
        <w:rPr>
          <w:rFonts w:ascii="Times New Roman" w:hAnsi="Times New Roman" w:cs="Times New Roman"/>
          <w:sz w:val="24"/>
          <w:szCs w:val="24"/>
          <w:shd w:val="clear" w:color="auto" w:fill="FFFFFF"/>
        </w:rPr>
        <w:t xml:space="preserve"> </w:t>
      </w:r>
      <w:r w:rsidR="008250A4" w:rsidRPr="003C7BD1">
        <w:rPr>
          <w:rFonts w:ascii="Times New Roman" w:hAnsi="Times New Roman" w:cs="Times New Roman"/>
          <w:sz w:val="24"/>
          <w:szCs w:val="24"/>
          <w:shd w:val="clear" w:color="auto" w:fill="FFFFFF"/>
        </w:rPr>
        <w:t>Serialized television might be</w:t>
      </w:r>
      <w:r w:rsidRPr="003C7BD1">
        <w:rPr>
          <w:rFonts w:ascii="Times New Roman" w:hAnsi="Times New Roman" w:cs="Times New Roman"/>
          <w:sz w:val="24"/>
          <w:szCs w:val="24"/>
          <w:shd w:val="clear" w:color="auto" w:fill="FFFFFF"/>
        </w:rPr>
        <w:t xml:space="preserve"> al</w:t>
      </w:r>
      <w:r w:rsidR="008250A4" w:rsidRPr="003C7BD1">
        <w:rPr>
          <w:rFonts w:ascii="Times New Roman" w:hAnsi="Times New Roman" w:cs="Times New Roman"/>
          <w:sz w:val="24"/>
          <w:szCs w:val="24"/>
          <w:shd w:val="clear" w:color="auto" w:fill="FFFFFF"/>
        </w:rPr>
        <w:t xml:space="preserve">igned with the direction of contemporary analysis, Levine argues, </w:t>
      </w:r>
      <w:r w:rsidRPr="003C7BD1">
        <w:rPr>
          <w:rFonts w:ascii="Times New Roman" w:hAnsi="Times New Roman" w:cs="Times New Roman"/>
          <w:sz w:val="24"/>
          <w:szCs w:val="24"/>
          <w:shd w:val="clear" w:color="auto" w:fill="FFFFFF"/>
        </w:rPr>
        <w:t>precisely because “it has hours and hours to unfold relationships,” to add more links to the chain.</w:t>
      </w:r>
      <w:r w:rsidRPr="003C7BD1">
        <w:rPr>
          <w:rStyle w:val="EndnoteReference"/>
          <w:rFonts w:ascii="Times New Roman" w:hAnsi="Times New Roman" w:cs="Times New Roman"/>
          <w:sz w:val="24"/>
          <w:szCs w:val="24"/>
          <w:shd w:val="clear" w:color="auto" w:fill="FFFFFF"/>
        </w:rPr>
        <w:endnoteReference w:id="35"/>
      </w:r>
      <w:r w:rsidRPr="003C7BD1">
        <w:rPr>
          <w:rFonts w:ascii="Times New Roman" w:hAnsi="Times New Roman" w:cs="Times New Roman"/>
          <w:sz w:val="24"/>
          <w:szCs w:val="24"/>
          <w:shd w:val="clear" w:color="auto" w:fill="FFFFFF"/>
        </w:rPr>
        <w:t xml:space="preserve"> </w:t>
      </w:r>
      <w:r w:rsidR="008250A4" w:rsidRPr="003C7BD1">
        <w:rPr>
          <w:rFonts w:ascii="Times New Roman" w:hAnsi="Times New Roman" w:cs="Times New Roman"/>
          <w:sz w:val="24"/>
          <w:szCs w:val="24"/>
          <w:shd w:val="clear" w:color="auto" w:fill="FFFFFF"/>
        </w:rPr>
        <w:t xml:space="preserve">That is, </w:t>
      </w:r>
      <w:r w:rsidRPr="003C7BD1">
        <w:rPr>
          <w:rFonts w:ascii="Times New Roman" w:hAnsi="Times New Roman" w:cs="Times New Roman"/>
          <w:i/>
          <w:sz w:val="24"/>
          <w:szCs w:val="24"/>
          <w:shd w:val="clear" w:color="auto" w:fill="FFFFFF"/>
        </w:rPr>
        <w:t>Robinson Crusoe</w:t>
      </w:r>
      <w:r w:rsidRPr="003C7BD1">
        <w:rPr>
          <w:rFonts w:ascii="Times New Roman" w:hAnsi="Times New Roman" w:cs="Times New Roman"/>
          <w:sz w:val="24"/>
          <w:szCs w:val="24"/>
          <w:shd w:val="clear" w:color="auto" w:fill="FFFFFF"/>
        </w:rPr>
        <w:t xml:space="preserve"> and </w:t>
      </w:r>
      <w:r w:rsidRPr="003C7BD1">
        <w:rPr>
          <w:rFonts w:ascii="Times New Roman" w:hAnsi="Times New Roman" w:cs="Times New Roman"/>
          <w:i/>
          <w:sz w:val="24"/>
          <w:szCs w:val="24"/>
          <w:shd w:val="clear" w:color="auto" w:fill="FFFFFF"/>
        </w:rPr>
        <w:t>The Wire</w:t>
      </w:r>
      <w:r w:rsidRPr="003C7BD1">
        <w:rPr>
          <w:rFonts w:ascii="Times New Roman" w:hAnsi="Times New Roman" w:cs="Times New Roman"/>
          <w:sz w:val="24"/>
          <w:szCs w:val="24"/>
          <w:shd w:val="clear" w:color="auto" w:fill="FFFFFF"/>
        </w:rPr>
        <w:t xml:space="preserve"> may reflect life more accurately in form, where the plot, </w:t>
      </w:r>
      <w:r w:rsidRPr="003C7BD1">
        <w:rPr>
          <w:rFonts w:ascii="Times New Roman" w:hAnsi="Times New Roman" w:cs="Times New Roman"/>
          <w:sz w:val="24"/>
          <w:szCs w:val="24"/>
          <w:shd w:val="clear" w:color="auto" w:fill="FFFFFF"/>
        </w:rPr>
        <w:lastRenderedPageBreak/>
        <w:t>subverting climax, subverting closure, “focuses our attention on … rhythms of replication and substitution that stretch forward and backward in time rather than on moments of dramatic change or rupture.”</w:t>
      </w:r>
      <w:r w:rsidRPr="003C7BD1">
        <w:rPr>
          <w:rStyle w:val="EndnoteReference"/>
          <w:rFonts w:ascii="Times New Roman" w:hAnsi="Times New Roman" w:cs="Times New Roman"/>
          <w:sz w:val="24"/>
          <w:szCs w:val="24"/>
          <w:shd w:val="clear" w:color="auto" w:fill="FFFFFF"/>
        </w:rPr>
        <w:endnoteReference w:id="36"/>
      </w:r>
      <w:r w:rsidR="008250A4" w:rsidRPr="003C7BD1">
        <w:rPr>
          <w:rFonts w:ascii="Times New Roman" w:hAnsi="Times New Roman" w:cs="Times New Roman"/>
          <w:sz w:val="24"/>
          <w:szCs w:val="24"/>
          <w:shd w:val="clear" w:color="auto" w:fill="FFFFFF"/>
        </w:rPr>
        <w:t xml:space="preserve"> The cumulative plot</w:t>
      </w:r>
      <w:r w:rsidRPr="003C7BD1">
        <w:rPr>
          <w:rFonts w:ascii="Times New Roman" w:hAnsi="Times New Roman" w:cs="Times New Roman"/>
          <w:sz w:val="24"/>
          <w:szCs w:val="24"/>
          <w:shd w:val="clear" w:color="auto" w:fill="FFFFFF"/>
        </w:rPr>
        <w:t xml:space="preserve"> allows</w:t>
      </w:r>
      <w:r w:rsidR="008250A4" w:rsidRPr="003C7BD1">
        <w:rPr>
          <w:rFonts w:ascii="Times New Roman" w:hAnsi="Times New Roman" w:cs="Times New Roman"/>
          <w:sz w:val="24"/>
          <w:szCs w:val="24"/>
          <w:shd w:val="clear" w:color="auto" w:fill="FFFFFF"/>
        </w:rPr>
        <w:t xml:space="preserve"> some semblance of</w:t>
      </w:r>
      <w:r w:rsidRPr="003C7BD1">
        <w:rPr>
          <w:rFonts w:ascii="Times New Roman" w:hAnsi="Times New Roman" w:cs="Times New Roman"/>
          <w:sz w:val="24"/>
          <w:szCs w:val="24"/>
          <w:shd w:val="clear" w:color="auto" w:fill="FFFFFF"/>
        </w:rPr>
        <w:t xml:space="preserve"> complexity to be represented without, at least, temporal truncation; emphasis on the limitations of narrative to accurately depict systemic complexity is built right into the form itself.</w:t>
      </w:r>
      <w:r w:rsidR="00EA0B0F" w:rsidRPr="003C7BD1">
        <w:rPr>
          <w:rFonts w:ascii="Times New Roman" w:hAnsi="Times New Roman" w:cs="Times New Roman"/>
          <w:sz w:val="24"/>
          <w:szCs w:val="24"/>
          <w:shd w:val="clear" w:color="auto" w:fill="FFFFFF"/>
        </w:rPr>
        <w:t xml:space="preserve"> </w:t>
      </w:r>
    </w:p>
    <w:p w14:paraId="4A196271" w14:textId="77777777" w:rsidR="006924C0" w:rsidRPr="003C7BD1" w:rsidRDefault="006924C0" w:rsidP="003C187F">
      <w:pPr>
        <w:spacing w:after="0" w:line="480" w:lineRule="auto"/>
        <w:rPr>
          <w:rFonts w:ascii="Times New Roman" w:hAnsi="Times New Roman" w:cs="Times New Roman"/>
          <w:sz w:val="24"/>
          <w:szCs w:val="24"/>
          <w:shd w:val="clear" w:color="auto" w:fill="FFFFFF"/>
        </w:rPr>
      </w:pPr>
    </w:p>
    <w:p w14:paraId="4AE2759F" w14:textId="77777777" w:rsidR="00936B78" w:rsidRPr="003C7BD1" w:rsidRDefault="00EA0B0F" w:rsidP="003C187F">
      <w:pPr>
        <w:spacing w:after="0" w:line="480" w:lineRule="auto"/>
        <w:rPr>
          <w:rFonts w:ascii="Times New Roman" w:hAnsi="Times New Roman" w:cs="Times New Roman"/>
          <w:sz w:val="24"/>
          <w:szCs w:val="24"/>
          <w:shd w:val="clear" w:color="auto" w:fill="FFFFFF"/>
        </w:rPr>
      </w:pPr>
      <w:r w:rsidRPr="003C7BD1">
        <w:rPr>
          <w:rFonts w:ascii="Times New Roman" w:hAnsi="Times New Roman" w:cs="Times New Roman"/>
          <w:sz w:val="24"/>
          <w:szCs w:val="24"/>
          <w:shd w:val="clear" w:color="auto" w:fill="FFFFFF"/>
        </w:rPr>
        <w:t xml:space="preserve">The methods of each of these authors, and rewilding itself, play on an interaction of interventionist and non-interventionist doctrines, intervening in order to stop other forms of intervention, to allow complexity to flourish and at the same time having a key ethical, almost moral component of wanting complexity to be understood as positive in itself. The end result is intended to be a rich but </w:t>
      </w:r>
      <w:proofErr w:type="spellStart"/>
      <w:r w:rsidRPr="003C7BD1">
        <w:rPr>
          <w:rFonts w:ascii="Times New Roman" w:hAnsi="Times New Roman" w:cs="Times New Roman"/>
          <w:sz w:val="24"/>
          <w:szCs w:val="24"/>
          <w:shd w:val="clear" w:color="auto" w:fill="FFFFFF"/>
        </w:rPr>
        <w:t>unromanticized</w:t>
      </w:r>
      <w:proofErr w:type="spellEnd"/>
      <w:r w:rsidRPr="003C7BD1">
        <w:rPr>
          <w:rFonts w:ascii="Times New Roman" w:hAnsi="Times New Roman" w:cs="Times New Roman"/>
          <w:sz w:val="24"/>
          <w:szCs w:val="24"/>
          <w:shd w:val="clear" w:color="auto" w:fill="FFFFFF"/>
        </w:rPr>
        <w:t xml:space="preserve"> realism, where the only qualifier of big wilderness is genuine (bio)diversity, without value judgements on what that d</w:t>
      </w:r>
      <w:r w:rsidR="006924C0" w:rsidRPr="003C7BD1">
        <w:rPr>
          <w:rFonts w:ascii="Times New Roman" w:hAnsi="Times New Roman" w:cs="Times New Roman"/>
          <w:sz w:val="24"/>
          <w:szCs w:val="24"/>
          <w:shd w:val="clear" w:color="auto" w:fill="FFFFFF"/>
        </w:rPr>
        <w:t xml:space="preserve">iversity contains in particular. Rewilding methods don’t enact linear logic, but rather hinge on expressions of compound truths and the basis accumulation of content or matter over time, with momentum generated by the system itself, not an external reading of it. In </w:t>
      </w:r>
      <w:r w:rsidR="008250A4" w:rsidRPr="003C7BD1">
        <w:rPr>
          <w:rFonts w:ascii="Times New Roman" w:hAnsi="Times New Roman" w:cs="Times New Roman"/>
          <w:sz w:val="24"/>
          <w:szCs w:val="24"/>
          <w:shd w:val="clear" w:color="auto" w:fill="FFFFFF"/>
        </w:rPr>
        <w:t>critical analysis, we should expect new methods that are emphatic concerning what is “relational, situat</w:t>
      </w:r>
      <w:r w:rsidR="00DA3669" w:rsidRPr="003C7BD1">
        <w:rPr>
          <w:rFonts w:ascii="Times New Roman" w:hAnsi="Times New Roman" w:cs="Times New Roman"/>
          <w:sz w:val="24"/>
          <w:szCs w:val="24"/>
          <w:shd w:val="clear" w:color="auto" w:fill="FFFFFF"/>
        </w:rPr>
        <w:t>ional, flexible and multiple”—a</w:t>
      </w:r>
      <w:r w:rsidR="008250A4" w:rsidRPr="003C7BD1">
        <w:rPr>
          <w:rFonts w:ascii="Times New Roman" w:hAnsi="Times New Roman" w:cs="Times New Roman"/>
          <w:sz w:val="24"/>
          <w:szCs w:val="24"/>
          <w:shd w:val="clear" w:color="auto" w:fill="FFFFFF"/>
        </w:rPr>
        <w:t xml:space="preserve"> </w:t>
      </w:r>
      <w:r w:rsidR="006924C0" w:rsidRPr="003C7BD1">
        <w:rPr>
          <w:rFonts w:ascii="Times New Roman" w:hAnsi="Times New Roman" w:cs="Times New Roman"/>
          <w:sz w:val="24"/>
          <w:szCs w:val="24"/>
          <w:shd w:val="clear" w:color="auto" w:fill="FFFFFF"/>
        </w:rPr>
        <w:t>complex</w:t>
      </w:r>
      <w:r w:rsidR="008250A4" w:rsidRPr="003C7BD1">
        <w:rPr>
          <w:rFonts w:ascii="Times New Roman" w:hAnsi="Times New Roman" w:cs="Times New Roman"/>
          <w:sz w:val="24"/>
          <w:szCs w:val="24"/>
          <w:shd w:val="clear" w:color="auto" w:fill="FFFFFF"/>
        </w:rPr>
        <w:t xml:space="preserve"> approach to cultural forms.</w:t>
      </w:r>
      <w:r w:rsidR="008250A4" w:rsidRPr="003C7BD1">
        <w:rPr>
          <w:rStyle w:val="EndnoteReference"/>
          <w:rFonts w:ascii="Times New Roman" w:hAnsi="Times New Roman" w:cs="Times New Roman"/>
          <w:sz w:val="24"/>
          <w:szCs w:val="24"/>
          <w:shd w:val="clear" w:color="auto" w:fill="FFFFFF"/>
        </w:rPr>
        <w:endnoteReference w:id="37"/>
      </w:r>
      <w:r w:rsidR="008250A4" w:rsidRPr="003C7BD1">
        <w:rPr>
          <w:rFonts w:ascii="Times New Roman" w:hAnsi="Times New Roman" w:cs="Times New Roman"/>
          <w:sz w:val="24"/>
          <w:szCs w:val="24"/>
          <w:shd w:val="clear" w:color="auto" w:fill="FFFFFF"/>
        </w:rPr>
        <w:t xml:space="preserve"> In narrative, we can expect to see characters who understand network dynamics to be “sympathetic, even heroic,” “epistemological and ethical exemplars” who unders</w:t>
      </w:r>
      <w:r w:rsidR="006924C0" w:rsidRPr="003C7BD1">
        <w:rPr>
          <w:rFonts w:ascii="Times New Roman" w:hAnsi="Times New Roman" w:cs="Times New Roman"/>
          <w:sz w:val="24"/>
          <w:szCs w:val="24"/>
          <w:shd w:val="clear" w:color="auto" w:fill="FFFFFF"/>
        </w:rPr>
        <w:t>tand the social more accurately than the rest.</w:t>
      </w:r>
      <w:r w:rsidR="008250A4" w:rsidRPr="003C7BD1">
        <w:rPr>
          <w:rStyle w:val="EndnoteReference"/>
          <w:rFonts w:ascii="Times New Roman" w:hAnsi="Times New Roman" w:cs="Times New Roman"/>
          <w:sz w:val="24"/>
          <w:szCs w:val="24"/>
          <w:shd w:val="clear" w:color="auto" w:fill="FFFFFF"/>
        </w:rPr>
        <w:endnoteReference w:id="38"/>
      </w:r>
      <w:r w:rsidR="008250A4" w:rsidRPr="003C7BD1">
        <w:rPr>
          <w:rFonts w:ascii="Times New Roman" w:hAnsi="Times New Roman" w:cs="Times New Roman"/>
          <w:sz w:val="24"/>
          <w:szCs w:val="24"/>
          <w:shd w:val="clear" w:color="auto" w:fill="FFFFFF"/>
        </w:rPr>
        <w:t xml:space="preserve"> The loss will be, perhaps, </w:t>
      </w:r>
      <w:r w:rsidR="00936B78" w:rsidRPr="003C7BD1">
        <w:rPr>
          <w:rFonts w:ascii="Times New Roman" w:hAnsi="Times New Roman" w:cs="Times New Roman"/>
          <w:sz w:val="24"/>
          <w:szCs w:val="24"/>
          <w:shd w:val="clear" w:color="auto" w:fill="FFFFFF"/>
        </w:rPr>
        <w:t>one of identity; without teleological</w:t>
      </w:r>
      <w:r w:rsidR="008250A4" w:rsidRPr="003C7BD1">
        <w:rPr>
          <w:rFonts w:ascii="Times New Roman" w:hAnsi="Times New Roman" w:cs="Times New Roman"/>
          <w:sz w:val="24"/>
          <w:szCs w:val="24"/>
          <w:shd w:val="clear" w:color="auto" w:fill="FFFFFF"/>
        </w:rPr>
        <w:t xml:space="preserve"> and cause-based frames for comprehending our various realities, how will</w:t>
      </w:r>
      <w:r w:rsidR="00936B78" w:rsidRPr="003C7BD1">
        <w:rPr>
          <w:rFonts w:ascii="Times New Roman" w:hAnsi="Times New Roman" w:cs="Times New Roman"/>
          <w:sz w:val="24"/>
          <w:szCs w:val="24"/>
          <w:shd w:val="clear" w:color="auto" w:fill="FFFFFF"/>
        </w:rPr>
        <w:t xml:space="preserve"> we define individual purpose? “The void</w:t>
      </w:r>
      <w:r w:rsidR="00130B42" w:rsidRPr="003C7BD1">
        <w:rPr>
          <w:rFonts w:ascii="Times New Roman" w:hAnsi="Times New Roman" w:cs="Times New Roman"/>
          <w:sz w:val="24"/>
          <w:szCs w:val="24"/>
          <w:shd w:val="clear" w:color="auto" w:fill="FFFFFF"/>
        </w:rPr>
        <w:t>,” Tierney writes,</w:t>
      </w:r>
      <w:r w:rsidR="00936B78" w:rsidRPr="003C7BD1">
        <w:rPr>
          <w:rFonts w:ascii="Times New Roman" w:hAnsi="Times New Roman" w:cs="Times New Roman"/>
          <w:sz w:val="24"/>
          <w:szCs w:val="24"/>
          <w:shd w:val="clear" w:color="auto" w:fill="FFFFFF"/>
        </w:rPr>
        <w:t xml:space="preserve"> </w:t>
      </w:r>
      <w:r w:rsidR="00130B42" w:rsidRPr="003C7BD1">
        <w:rPr>
          <w:rFonts w:ascii="Times New Roman" w:hAnsi="Times New Roman" w:cs="Times New Roman"/>
          <w:sz w:val="24"/>
          <w:szCs w:val="24"/>
          <w:shd w:val="clear" w:color="auto" w:fill="FFFFFF"/>
        </w:rPr>
        <w:t>“</w:t>
      </w:r>
      <w:r w:rsidR="00936B78" w:rsidRPr="003C7BD1">
        <w:rPr>
          <w:rFonts w:ascii="Times New Roman" w:hAnsi="Times New Roman" w:cs="Times New Roman"/>
          <w:sz w:val="24"/>
          <w:szCs w:val="24"/>
          <w:shd w:val="clear" w:color="auto" w:fill="FFFFFF"/>
        </w:rPr>
        <w:t xml:space="preserve">leaves identity in a shambles, but it is a shambles that might be mobilized and put to use … The void shows postwar, post-politics, and consensus to be instrumental myths. And the void shows how the scandal of </w:t>
      </w:r>
      <w:r w:rsidR="00936B78" w:rsidRPr="003C7BD1">
        <w:rPr>
          <w:rFonts w:ascii="Times New Roman" w:hAnsi="Times New Roman" w:cs="Times New Roman"/>
          <w:sz w:val="24"/>
          <w:szCs w:val="24"/>
          <w:shd w:val="clear" w:color="auto" w:fill="FFFFFF"/>
        </w:rPr>
        <w:lastRenderedPageBreak/>
        <w:t>the status quo may be reordered, aesthetically, so long as it remains in disorder.”</w:t>
      </w:r>
      <w:r w:rsidR="00936B78" w:rsidRPr="003C7BD1">
        <w:rPr>
          <w:rStyle w:val="EndnoteReference"/>
          <w:rFonts w:ascii="Times New Roman" w:hAnsi="Times New Roman" w:cs="Times New Roman"/>
          <w:sz w:val="24"/>
          <w:szCs w:val="24"/>
          <w:shd w:val="clear" w:color="auto" w:fill="FFFFFF"/>
        </w:rPr>
        <w:endnoteReference w:id="39"/>
      </w:r>
      <w:r w:rsidR="00936B78" w:rsidRPr="003C7BD1">
        <w:rPr>
          <w:rFonts w:ascii="Times New Roman" w:hAnsi="Times New Roman" w:cs="Times New Roman"/>
          <w:sz w:val="24"/>
          <w:szCs w:val="24"/>
          <w:shd w:val="clear" w:color="auto" w:fill="FFFFFF"/>
        </w:rPr>
        <w:t xml:space="preserve">  </w:t>
      </w:r>
      <w:r w:rsidR="006924C0" w:rsidRPr="003C7BD1">
        <w:rPr>
          <w:rFonts w:ascii="Times New Roman" w:hAnsi="Times New Roman" w:cs="Times New Roman"/>
          <w:sz w:val="24"/>
          <w:szCs w:val="24"/>
          <w:shd w:val="clear" w:color="auto" w:fill="FFFFFF"/>
        </w:rPr>
        <w:t>As for rewilding</w:t>
      </w:r>
      <w:r w:rsidR="00130B42" w:rsidRPr="003C7BD1">
        <w:rPr>
          <w:rFonts w:ascii="Times New Roman" w:hAnsi="Times New Roman" w:cs="Times New Roman"/>
          <w:sz w:val="24"/>
          <w:szCs w:val="24"/>
          <w:shd w:val="clear" w:color="auto" w:fill="FFFFFF"/>
        </w:rPr>
        <w:t xml:space="preserve"> ourselves, there </w:t>
      </w:r>
      <w:r w:rsidR="00936B78" w:rsidRPr="003C7BD1">
        <w:rPr>
          <w:rFonts w:ascii="Times New Roman" w:hAnsi="Times New Roman" w:cs="Times New Roman"/>
          <w:sz w:val="24"/>
          <w:szCs w:val="24"/>
          <w:shd w:val="clear" w:color="auto" w:fill="FFFFFF"/>
        </w:rPr>
        <w:t>is an implicit suggestion that while the accoutrements of conventional individualism could wane, there is an awakening to be had in compre</w:t>
      </w:r>
      <w:r w:rsidR="00130B42" w:rsidRPr="003C7BD1">
        <w:rPr>
          <w:rFonts w:ascii="Times New Roman" w:hAnsi="Times New Roman" w:cs="Times New Roman"/>
          <w:sz w:val="24"/>
          <w:szCs w:val="24"/>
          <w:shd w:val="clear" w:color="auto" w:fill="FFFFFF"/>
        </w:rPr>
        <w:t>hending the sublime complexity of the</w:t>
      </w:r>
      <w:r w:rsidR="00936B78" w:rsidRPr="003C7BD1">
        <w:rPr>
          <w:rFonts w:ascii="Times New Roman" w:hAnsi="Times New Roman" w:cs="Times New Roman"/>
          <w:sz w:val="24"/>
          <w:szCs w:val="24"/>
          <w:shd w:val="clear" w:color="auto" w:fill="FFFFFF"/>
        </w:rPr>
        <w:t xml:space="preserve"> worl</w:t>
      </w:r>
      <w:r w:rsidR="00130B42" w:rsidRPr="003C7BD1">
        <w:rPr>
          <w:rFonts w:ascii="Times New Roman" w:hAnsi="Times New Roman" w:cs="Times New Roman"/>
          <w:sz w:val="24"/>
          <w:szCs w:val="24"/>
          <w:shd w:val="clear" w:color="auto" w:fill="FFFFFF"/>
        </w:rPr>
        <w:t>d as it is</w:t>
      </w:r>
      <w:r w:rsidR="006924C0" w:rsidRPr="003C7BD1">
        <w:rPr>
          <w:rFonts w:ascii="Times New Roman" w:hAnsi="Times New Roman" w:cs="Times New Roman"/>
          <w:sz w:val="24"/>
          <w:szCs w:val="24"/>
          <w:shd w:val="clear" w:color="auto" w:fill="FFFFFF"/>
        </w:rPr>
        <w:t xml:space="preserve">. </w:t>
      </w:r>
      <w:r w:rsidR="00130B42" w:rsidRPr="003C7BD1">
        <w:rPr>
          <w:rFonts w:ascii="Times New Roman" w:hAnsi="Times New Roman" w:cs="Times New Roman"/>
          <w:sz w:val="24"/>
          <w:szCs w:val="24"/>
          <w:shd w:val="clear" w:color="auto" w:fill="FFFFFF"/>
        </w:rPr>
        <w:t>Monbiot</w:t>
      </w:r>
      <w:r w:rsidR="006924C0" w:rsidRPr="003C7BD1">
        <w:rPr>
          <w:rFonts w:ascii="Times New Roman" w:hAnsi="Times New Roman" w:cs="Times New Roman"/>
          <w:sz w:val="24"/>
          <w:szCs w:val="24"/>
          <w:shd w:val="clear" w:color="auto" w:fill="FFFFFF"/>
        </w:rPr>
        <w:t xml:space="preserve"> has made a number of influential arguments</w:t>
      </w:r>
      <w:r w:rsidR="00130B42" w:rsidRPr="003C7BD1">
        <w:rPr>
          <w:rFonts w:ascii="Times New Roman" w:hAnsi="Times New Roman" w:cs="Times New Roman"/>
          <w:sz w:val="24"/>
          <w:szCs w:val="24"/>
          <w:shd w:val="clear" w:color="auto" w:fill="FFFFFF"/>
        </w:rPr>
        <w:t xml:space="preserve"> that r</w:t>
      </w:r>
      <w:r w:rsidR="00936B78" w:rsidRPr="003C7BD1">
        <w:rPr>
          <w:rFonts w:ascii="Times New Roman" w:hAnsi="Times New Roman" w:cs="Times New Roman"/>
          <w:sz w:val="24"/>
          <w:szCs w:val="24"/>
          <w:shd w:val="clear" w:color="auto" w:fill="FFFFFF"/>
        </w:rPr>
        <w:t xml:space="preserve">ewilding does the same job </w:t>
      </w:r>
      <w:r w:rsidR="00130B42" w:rsidRPr="003C7BD1">
        <w:rPr>
          <w:rFonts w:ascii="Times New Roman" w:hAnsi="Times New Roman" w:cs="Times New Roman"/>
          <w:sz w:val="24"/>
          <w:szCs w:val="24"/>
          <w:shd w:val="clear" w:color="auto" w:fill="FFFFFF"/>
        </w:rPr>
        <w:t xml:space="preserve">inside as outside: </w:t>
      </w:r>
      <w:r w:rsidR="00936B78" w:rsidRPr="003C7BD1">
        <w:rPr>
          <w:rFonts w:ascii="Times New Roman" w:hAnsi="Times New Roman" w:cs="Times New Roman"/>
          <w:sz w:val="24"/>
          <w:szCs w:val="24"/>
          <w:shd w:val="clear" w:color="auto" w:fill="FFFFFF"/>
        </w:rPr>
        <w:t xml:space="preserve">clearances, </w:t>
      </w:r>
      <w:proofErr w:type="spellStart"/>
      <w:r w:rsidR="00936B78" w:rsidRPr="003C7BD1">
        <w:rPr>
          <w:rFonts w:ascii="Times New Roman" w:hAnsi="Times New Roman" w:cs="Times New Roman"/>
          <w:sz w:val="24"/>
          <w:szCs w:val="24"/>
          <w:shd w:val="clear" w:color="auto" w:fill="FFFFFF"/>
        </w:rPr>
        <w:t>violences</w:t>
      </w:r>
      <w:proofErr w:type="spellEnd"/>
      <w:r w:rsidR="00936B78" w:rsidRPr="003C7BD1">
        <w:rPr>
          <w:rFonts w:ascii="Times New Roman" w:hAnsi="Times New Roman" w:cs="Times New Roman"/>
          <w:sz w:val="24"/>
          <w:szCs w:val="24"/>
          <w:shd w:val="clear" w:color="auto" w:fill="FFFFFF"/>
        </w:rPr>
        <w:t>, introductions of unexpected or extinct species</w:t>
      </w:r>
      <w:r w:rsidR="00130B42" w:rsidRPr="003C7BD1">
        <w:rPr>
          <w:rFonts w:ascii="Times New Roman" w:hAnsi="Times New Roman" w:cs="Times New Roman"/>
          <w:sz w:val="24"/>
          <w:szCs w:val="24"/>
          <w:shd w:val="clear" w:color="auto" w:fill="FFFFFF"/>
        </w:rPr>
        <w:t xml:space="preserve"> disrupt the deadening force of status quo operations, unfreeze </w:t>
      </w:r>
      <w:r w:rsidR="004C1438" w:rsidRPr="003C7BD1">
        <w:rPr>
          <w:rFonts w:ascii="Times New Roman" w:hAnsi="Times New Roman" w:cs="Times New Roman"/>
          <w:sz w:val="24"/>
          <w:szCs w:val="24"/>
          <w:shd w:val="clear" w:color="auto" w:fill="FFFFFF"/>
        </w:rPr>
        <w:t xml:space="preserve">social and cultural modalities, </w:t>
      </w:r>
      <w:r w:rsidR="00130B42" w:rsidRPr="003C7BD1">
        <w:rPr>
          <w:rFonts w:ascii="Times New Roman" w:hAnsi="Times New Roman" w:cs="Times New Roman"/>
          <w:sz w:val="24"/>
          <w:szCs w:val="24"/>
          <w:shd w:val="clear" w:color="auto" w:fill="FFFFFF"/>
        </w:rPr>
        <w:t xml:space="preserve">erase </w:t>
      </w:r>
      <w:r w:rsidR="00163F58" w:rsidRPr="003C7BD1">
        <w:rPr>
          <w:rFonts w:ascii="Times New Roman" w:hAnsi="Times New Roman" w:cs="Times New Roman"/>
          <w:sz w:val="24"/>
          <w:szCs w:val="24"/>
          <w:shd w:val="clear" w:color="auto" w:fill="FFFFFF"/>
        </w:rPr>
        <w:t>monoculture with a “fiercer, less predictable ecosystem,” and—like the rewilding of critical analysis—</w:t>
      </w:r>
      <w:r w:rsidR="00130B42" w:rsidRPr="003C7BD1">
        <w:rPr>
          <w:rFonts w:ascii="Times New Roman" w:hAnsi="Times New Roman" w:cs="Times New Roman"/>
          <w:sz w:val="24"/>
          <w:szCs w:val="24"/>
          <w:shd w:val="clear" w:color="auto" w:fill="FFFFFF"/>
        </w:rPr>
        <w:t>address</w:t>
      </w:r>
      <w:r w:rsidR="00163F58" w:rsidRPr="003C7BD1">
        <w:rPr>
          <w:rFonts w:ascii="Times New Roman" w:hAnsi="Times New Roman" w:cs="Times New Roman"/>
          <w:sz w:val="24"/>
          <w:szCs w:val="24"/>
          <w:shd w:val="clear" w:color="auto" w:fill="FFFFFF"/>
        </w:rPr>
        <w:t xml:space="preserve"> the complexity of life </w:t>
      </w:r>
      <w:r w:rsidR="00130B42" w:rsidRPr="003C7BD1">
        <w:rPr>
          <w:rFonts w:ascii="Times New Roman" w:hAnsi="Times New Roman" w:cs="Times New Roman"/>
          <w:sz w:val="24"/>
          <w:szCs w:val="24"/>
          <w:shd w:val="clear" w:color="auto" w:fill="FFFFFF"/>
        </w:rPr>
        <w:t>with</w:t>
      </w:r>
      <w:r w:rsidR="00163F58" w:rsidRPr="003C7BD1">
        <w:rPr>
          <w:rFonts w:ascii="Times New Roman" w:hAnsi="Times New Roman" w:cs="Times New Roman"/>
          <w:sz w:val="24"/>
          <w:szCs w:val="24"/>
          <w:shd w:val="clear" w:color="auto" w:fill="FFFFFF"/>
        </w:rPr>
        <w:t xml:space="preserve"> adventure and contemplative depth</w:t>
      </w:r>
      <w:r w:rsidR="00936B78" w:rsidRPr="003C7BD1">
        <w:rPr>
          <w:rFonts w:ascii="Times New Roman" w:hAnsi="Times New Roman" w:cs="Times New Roman"/>
          <w:sz w:val="24"/>
          <w:szCs w:val="24"/>
          <w:shd w:val="clear" w:color="auto" w:fill="FFFFFF"/>
        </w:rPr>
        <w:t>.</w:t>
      </w:r>
      <w:r w:rsidR="00936B78" w:rsidRPr="003C7BD1">
        <w:rPr>
          <w:rStyle w:val="EndnoteReference"/>
          <w:rFonts w:ascii="Times New Roman" w:hAnsi="Times New Roman" w:cs="Times New Roman"/>
          <w:sz w:val="24"/>
          <w:szCs w:val="24"/>
          <w:shd w:val="clear" w:color="auto" w:fill="FFFFFF"/>
        </w:rPr>
        <w:endnoteReference w:id="40"/>
      </w:r>
    </w:p>
    <w:p w14:paraId="6CC7362B" w14:textId="77777777" w:rsidR="00936B78" w:rsidRPr="003C7BD1" w:rsidRDefault="00936B78" w:rsidP="003C187F">
      <w:pPr>
        <w:spacing w:after="0" w:line="480" w:lineRule="auto"/>
        <w:rPr>
          <w:rFonts w:ascii="Times New Roman" w:hAnsi="Times New Roman" w:cs="Times New Roman"/>
          <w:sz w:val="24"/>
          <w:szCs w:val="24"/>
          <w:shd w:val="clear" w:color="auto" w:fill="FFFFFF"/>
        </w:rPr>
      </w:pPr>
    </w:p>
    <w:p w14:paraId="3175EE8E" w14:textId="77777777" w:rsidR="00D82C86" w:rsidRPr="003C7BD1" w:rsidRDefault="00D82C86" w:rsidP="003C187F">
      <w:pPr>
        <w:spacing w:after="0" w:line="480" w:lineRule="auto"/>
        <w:rPr>
          <w:rFonts w:ascii="Times New Roman" w:hAnsi="Times New Roman" w:cs="Times New Roman"/>
          <w:sz w:val="24"/>
          <w:szCs w:val="24"/>
          <w:shd w:val="clear" w:color="auto" w:fill="FFFFFF"/>
        </w:rPr>
      </w:pPr>
    </w:p>
    <w:p w14:paraId="144D9CD3" w14:textId="77777777" w:rsidR="00D82C86" w:rsidRPr="003C7BD1" w:rsidRDefault="00D82C86" w:rsidP="003C187F">
      <w:pPr>
        <w:spacing w:after="0" w:line="480" w:lineRule="auto"/>
        <w:rPr>
          <w:rFonts w:ascii="Times New Roman" w:hAnsi="Times New Roman" w:cs="Times New Roman"/>
          <w:sz w:val="24"/>
          <w:szCs w:val="24"/>
        </w:rPr>
      </w:pPr>
    </w:p>
    <w:p w14:paraId="0085F8F6" w14:textId="77777777" w:rsidR="00262D53" w:rsidRPr="003C7BD1" w:rsidRDefault="00262D53" w:rsidP="003C187F">
      <w:pPr>
        <w:spacing w:after="0" w:line="480" w:lineRule="auto"/>
        <w:rPr>
          <w:rFonts w:ascii="Times New Roman" w:hAnsi="Times New Roman" w:cs="Times New Roman"/>
          <w:sz w:val="24"/>
          <w:szCs w:val="24"/>
        </w:rPr>
      </w:pPr>
    </w:p>
    <w:p w14:paraId="2EACB296" w14:textId="77777777" w:rsidR="002618AC" w:rsidRPr="003C7BD1" w:rsidRDefault="002618AC" w:rsidP="003C187F">
      <w:pPr>
        <w:spacing w:after="0" w:line="480" w:lineRule="auto"/>
        <w:rPr>
          <w:rFonts w:ascii="Times New Roman" w:hAnsi="Times New Roman" w:cs="Times New Roman"/>
          <w:sz w:val="24"/>
          <w:szCs w:val="24"/>
        </w:rPr>
      </w:pPr>
    </w:p>
    <w:sectPr w:rsidR="002618AC" w:rsidRPr="003C7BD1">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12172D" w14:textId="77777777" w:rsidR="007E0A5E" w:rsidRDefault="007E0A5E" w:rsidP="00925302">
      <w:pPr>
        <w:spacing w:after="0" w:line="240" w:lineRule="auto"/>
      </w:pPr>
      <w:r>
        <w:separator/>
      </w:r>
    </w:p>
  </w:endnote>
  <w:endnote w:type="continuationSeparator" w:id="0">
    <w:p w14:paraId="681D1635" w14:textId="77777777" w:rsidR="007E0A5E" w:rsidRDefault="007E0A5E" w:rsidP="00925302">
      <w:pPr>
        <w:spacing w:after="0" w:line="240" w:lineRule="auto"/>
      </w:pPr>
      <w:r>
        <w:continuationSeparator/>
      </w:r>
    </w:p>
  </w:endnote>
  <w:endnote w:id="1">
    <w:p w14:paraId="3DE1861A" w14:textId="77777777" w:rsidR="00DA1687" w:rsidRPr="008A2DD8" w:rsidRDefault="00DA1687" w:rsidP="00DA1687">
      <w:pPr>
        <w:spacing w:after="0"/>
        <w:rPr>
          <w:rFonts w:ascii="Times New Roman" w:hAnsi="Times New Roman" w:cs="Times New Roman"/>
          <w:sz w:val="20"/>
          <w:szCs w:val="20"/>
        </w:rPr>
      </w:pPr>
      <w:r w:rsidRPr="008A2DD8">
        <w:rPr>
          <w:rStyle w:val="EndnoteReference"/>
          <w:rFonts w:ascii="Times New Roman" w:hAnsi="Times New Roman" w:cs="Times New Roman"/>
          <w:sz w:val="20"/>
          <w:szCs w:val="20"/>
        </w:rPr>
        <w:endnoteRef/>
      </w:r>
      <w:r w:rsidRPr="008A2DD8">
        <w:rPr>
          <w:rFonts w:ascii="Times New Roman" w:hAnsi="Times New Roman" w:cs="Times New Roman"/>
          <w:sz w:val="20"/>
          <w:szCs w:val="20"/>
        </w:rPr>
        <w:t xml:space="preserve"> For example, on </w:t>
      </w:r>
      <w:r w:rsidRPr="008A2DD8">
        <w:rPr>
          <w:rFonts w:ascii="Times New Roman" w:eastAsia="Times New Roman" w:hAnsi="Times New Roman" w:cs="Times New Roman"/>
          <w:sz w:val="20"/>
          <w:szCs w:val="20"/>
        </w:rPr>
        <w:t xml:space="preserve">global-territorial crises related to both natural resources and media ecologies, see </w:t>
      </w:r>
      <w:proofErr w:type="spellStart"/>
      <w:r w:rsidRPr="008A2DD8">
        <w:rPr>
          <w:rFonts w:ascii="Times New Roman" w:eastAsia="Times New Roman" w:hAnsi="Times New Roman" w:cs="Times New Roman"/>
          <w:sz w:val="20"/>
          <w:szCs w:val="20"/>
        </w:rPr>
        <w:t>Arjun</w:t>
      </w:r>
      <w:proofErr w:type="spellEnd"/>
      <w:r w:rsidRPr="008A2DD8">
        <w:rPr>
          <w:rFonts w:ascii="Times New Roman" w:eastAsia="Times New Roman" w:hAnsi="Times New Roman" w:cs="Times New Roman"/>
          <w:sz w:val="20"/>
          <w:szCs w:val="20"/>
        </w:rPr>
        <w:t xml:space="preserve"> </w:t>
      </w:r>
      <w:proofErr w:type="spellStart"/>
      <w:r w:rsidRPr="008A2DD8">
        <w:rPr>
          <w:rFonts w:ascii="Times New Roman" w:hAnsi="Times New Roman" w:cs="Times New Roman"/>
          <w:sz w:val="20"/>
          <w:szCs w:val="20"/>
        </w:rPr>
        <w:t>Appadurai</w:t>
      </w:r>
      <w:proofErr w:type="spellEnd"/>
      <w:r w:rsidRPr="008A2DD8">
        <w:rPr>
          <w:rFonts w:ascii="Times New Roman" w:hAnsi="Times New Roman" w:cs="Times New Roman"/>
          <w:sz w:val="20"/>
          <w:szCs w:val="20"/>
        </w:rPr>
        <w:t xml:space="preserve">, </w:t>
      </w:r>
      <w:r w:rsidRPr="008A2DD8">
        <w:rPr>
          <w:rFonts w:ascii="Times New Roman" w:hAnsi="Times New Roman" w:cs="Times New Roman"/>
          <w:i/>
          <w:iCs/>
          <w:sz w:val="20"/>
          <w:szCs w:val="20"/>
        </w:rPr>
        <w:t>Modernity at Large: Cultural Dimensions of Globalization</w:t>
      </w:r>
      <w:r w:rsidRPr="008A2DD8">
        <w:rPr>
          <w:rFonts w:ascii="Times New Roman" w:hAnsi="Times New Roman" w:cs="Times New Roman"/>
          <w:sz w:val="20"/>
          <w:szCs w:val="20"/>
        </w:rPr>
        <w:t xml:space="preserve"> (Minneapolis, MN: University of Minnesota Press, 1996). </w:t>
      </w:r>
    </w:p>
  </w:endnote>
  <w:endnote w:id="2">
    <w:p w14:paraId="3730DDC4" w14:textId="77777777" w:rsidR="0077011F" w:rsidRPr="008A2DD8" w:rsidRDefault="00106389" w:rsidP="0077011F">
      <w:pPr>
        <w:pStyle w:val="EndnoteText"/>
        <w:rPr>
          <w:rFonts w:ascii="Times New Roman" w:hAnsi="Times New Roman" w:cs="Times New Roman"/>
        </w:rPr>
      </w:pPr>
      <w:r w:rsidRPr="008A2DD8">
        <w:rPr>
          <w:rStyle w:val="EndnoteReference"/>
          <w:rFonts w:ascii="Times New Roman" w:hAnsi="Times New Roman" w:cs="Times New Roman"/>
        </w:rPr>
        <w:endnoteRef/>
      </w:r>
      <w:r w:rsidRPr="008A2DD8">
        <w:rPr>
          <w:rFonts w:ascii="Times New Roman" w:hAnsi="Times New Roman" w:cs="Times New Roman"/>
        </w:rPr>
        <w:t xml:space="preserve"> George Monbiot, </w:t>
      </w:r>
      <w:r w:rsidRPr="008A2DD8">
        <w:rPr>
          <w:rFonts w:ascii="Times New Roman" w:hAnsi="Times New Roman" w:cs="Times New Roman"/>
          <w:i/>
          <w:iCs/>
          <w:color w:val="222222"/>
          <w:shd w:val="clear" w:color="auto" w:fill="FFFFFF"/>
        </w:rPr>
        <w:t>Feral: Searching for Enchantment on the Frontiers of Rewilding</w:t>
      </w:r>
      <w:r w:rsidRPr="008A2DD8">
        <w:rPr>
          <w:rFonts w:ascii="Times New Roman" w:hAnsi="Times New Roman" w:cs="Times New Roman"/>
          <w:color w:val="222222"/>
          <w:shd w:val="clear" w:color="auto" w:fill="FFFFFF"/>
        </w:rPr>
        <w:t xml:space="preserve"> [electronic edition] (London: Penguin UK, 2013). </w:t>
      </w:r>
      <w:r w:rsidRPr="008A2DD8">
        <w:rPr>
          <w:rFonts w:ascii="Times New Roman" w:hAnsi="Times New Roman" w:cs="Times New Roman"/>
        </w:rPr>
        <w:t xml:space="preserve">Monbiot, is a zoologist and environmental columnist for </w:t>
      </w:r>
      <w:r w:rsidRPr="008A2DD8">
        <w:rPr>
          <w:rFonts w:ascii="Times New Roman" w:hAnsi="Times New Roman" w:cs="Times New Roman"/>
          <w:i/>
        </w:rPr>
        <w:t>The Guardian,</w:t>
      </w:r>
      <w:r w:rsidRPr="008A2DD8">
        <w:rPr>
          <w:rFonts w:ascii="Times New Roman" w:hAnsi="Times New Roman" w:cs="Times New Roman"/>
        </w:rPr>
        <w:t xml:space="preserve"> as well as author of a number of books on the subject of ecology and conservation</w:t>
      </w:r>
      <w:r w:rsidRPr="008A2DD8">
        <w:rPr>
          <w:rFonts w:ascii="Times New Roman" w:hAnsi="Times New Roman" w:cs="Times New Roman"/>
          <w:color w:val="222222"/>
          <w:shd w:val="clear" w:color="auto" w:fill="FFFFFF"/>
        </w:rPr>
        <w:t xml:space="preserve">. </w:t>
      </w:r>
      <w:r w:rsidRPr="008A2DD8">
        <w:rPr>
          <w:rFonts w:ascii="Times New Roman" w:hAnsi="Times New Roman" w:cs="Times New Roman"/>
          <w:i/>
          <w:color w:val="222222"/>
          <w:shd w:val="clear" w:color="auto" w:fill="FFFFFF"/>
        </w:rPr>
        <w:t>Feral</w:t>
      </w:r>
      <w:r w:rsidRPr="008A2DD8">
        <w:rPr>
          <w:rFonts w:ascii="Times New Roman" w:hAnsi="Times New Roman" w:cs="Times New Roman"/>
          <w:color w:val="222222"/>
          <w:shd w:val="clear" w:color="auto" w:fill="FFFFFF"/>
        </w:rPr>
        <w:t xml:space="preserve"> won the 2013 Thomson Reuters Award for Communicating Zoology and the 2014 Society of Biology Book Award. Monbiot was also a recipient of the UN Global 500 award for outstanding environmental achievement, presented by Nelson Mandela. His influential 2013 “Manifesto for Rewilding the World” makes an impassioned argument for an approach to nature that is “</w:t>
      </w:r>
      <w:r w:rsidRPr="008A2DD8">
        <w:rPr>
          <w:rFonts w:ascii="Times New Roman" w:hAnsi="Times New Roman" w:cs="Times New Roman"/>
        </w:rPr>
        <w:t xml:space="preserve">about abandoning the Biblical doctrine of dominion which has governed our relationship with the natural world” in exchange for what he terms “positive environmentalism.” George Monbiot, </w:t>
      </w:r>
      <w:r w:rsidRPr="008A2DD8">
        <w:rPr>
          <w:rFonts w:ascii="Times New Roman" w:hAnsi="Times New Roman" w:cs="Times New Roman"/>
          <w:color w:val="222222"/>
          <w:shd w:val="clear" w:color="auto" w:fill="FFFFFF"/>
        </w:rPr>
        <w:t>"A Manifesto for Rewilding the World"</w:t>
      </w:r>
      <w:r w:rsidRPr="008A2DD8">
        <w:rPr>
          <w:rStyle w:val="apple-converted-space"/>
          <w:rFonts w:ascii="Times New Roman" w:hAnsi="Times New Roman" w:cs="Times New Roman"/>
          <w:color w:val="222222"/>
          <w:shd w:val="clear" w:color="auto" w:fill="FFFFFF"/>
        </w:rPr>
        <w:t> </w:t>
      </w:r>
      <w:r w:rsidRPr="008A2DD8">
        <w:rPr>
          <w:rFonts w:ascii="Times New Roman" w:hAnsi="Times New Roman" w:cs="Times New Roman"/>
          <w:i/>
          <w:iCs/>
          <w:color w:val="222222"/>
          <w:shd w:val="clear" w:color="auto" w:fill="FFFFFF"/>
        </w:rPr>
        <w:t>The Guardian</w:t>
      </w:r>
      <w:r w:rsidRPr="008A2DD8">
        <w:rPr>
          <w:rStyle w:val="apple-converted-space"/>
          <w:rFonts w:ascii="Times New Roman" w:hAnsi="Times New Roman" w:cs="Times New Roman"/>
          <w:color w:val="222222"/>
          <w:shd w:val="clear" w:color="auto" w:fill="FFFFFF"/>
        </w:rPr>
        <w:t> </w:t>
      </w:r>
      <w:r w:rsidRPr="008A2DD8">
        <w:rPr>
          <w:rFonts w:ascii="Times New Roman" w:hAnsi="Times New Roman" w:cs="Times New Roman"/>
          <w:color w:val="222222"/>
          <w:shd w:val="clear" w:color="auto" w:fill="FFFFFF"/>
        </w:rPr>
        <w:t>(2013).</w:t>
      </w:r>
      <w:r w:rsidR="0077011F">
        <w:rPr>
          <w:rFonts w:ascii="Times New Roman" w:hAnsi="Times New Roman" w:cs="Times New Roman"/>
          <w:color w:val="222222"/>
          <w:shd w:val="clear" w:color="auto" w:fill="FFFFFF"/>
        </w:rPr>
        <w:t xml:space="preserve"> </w:t>
      </w:r>
      <w:r w:rsidR="0077011F" w:rsidRPr="008A2DD8">
        <w:rPr>
          <w:rFonts w:ascii="Times New Roman" w:hAnsi="Times New Roman" w:cs="Times New Roman"/>
        </w:rPr>
        <w:t xml:space="preserve">The website </w:t>
      </w:r>
      <w:r w:rsidR="0077011F" w:rsidRPr="008A2DD8">
        <w:rPr>
          <w:rFonts w:ascii="Times New Roman" w:hAnsi="Times New Roman" w:cs="Times New Roman"/>
          <w:i/>
        </w:rPr>
        <w:t>ReWild.com</w:t>
      </w:r>
      <w:r w:rsidR="0077011F" w:rsidRPr="008A2DD8">
        <w:rPr>
          <w:rFonts w:ascii="Times New Roman" w:hAnsi="Times New Roman" w:cs="Times New Roman"/>
        </w:rPr>
        <w:t xml:space="preserve"> (2013) defines </w:t>
      </w:r>
      <w:proofErr w:type="spellStart"/>
      <w:r w:rsidR="0077011F" w:rsidRPr="008A2DD8">
        <w:rPr>
          <w:rFonts w:ascii="Times New Roman" w:hAnsi="Times New Roman" w:cs="Times New Roman"/>
        </w:rPr>
        <w:t>rewilding</w:t>
      </w:r>
      <w:proofErr w:type="spellEnd"/>
      <w:r w:rsidR="0077011F" w:rsidRPr="008A2DD8">
        <w:rPr>
          <w:rFonts w:ascii="Times New Roman" w:hAnsi="Times New Roman" w:cs="Times New Roman"/>
        </w:rPr>
        <w:t xml:space="preserve"> as “revers[</w:t>
      </w:r>
      <w:proofErr w:type="spellStart"/>
      <w:r w:rsidR="0077011F" w:rsidRPr="008A2DD8">
        <w:rPr>
          <w:rFonts w:ascii="Times New Roman" w:hAnsi="Times New Roman" w:cs="Times New Roman"/>
        </w:rPr>
        <w:t>ing</w:t>
      </w:r>
      <w:proofErr w:type="spellEnd"/>
      <w:r w:rsidR="0077011F" w:rsidRPr="008A2DD8">
        <w:rPr>
          <w:rFonts w:ascii="Times New Roman" w:hAnsi="Times New Roman" w:cs="Times New Roman"/>
        </w:rPr>
        <w:t xml:space="preserve">] the process of domestication” and, for humans, “to return to a more wild or self-willed state.” The philosophy of restoring ecological diversity to humans as well as environments is based on the writings of ecologists and anthropologists including E. O. Wilson and Spencer Wells. See </w:t>
      </w:r>
      <w:hyperlink r:id="rId1" w:history="1">
        <w:r w:rsidR="0077011F" w:rsidRPr="008A2DD8">
          <w:rPr>
            <w:rStyle w:val="Hyperlink"/>
            <w:rFonts w:ascii="Times New Roman" w:hAnsi="Times New Roman" w:cs="Times New Roman"/>
          </w:rPr>
          <w:t>http://rewild.com</w:t>
        </w:r>
      </w:hyperlink>
      <w:r w:rsidR="0077011F" w:rsidRPr="008A2DD8">
        <w:rPr>
          <w:rFonts w:ascii="Times New Roman" w:hAnsi="Times New Roman" w:cs="Times New Roman"/>
        </w:rPr>
        <w:t>.</w:t>
      </w:r>
      <w:r w:rsidR="0077011F">
        <w:rPr>
          <w:rFonts w:ascii="Times New Roman" w:hAnsi="Times New Roman" w:cs="Times New Roman"/>
        </w:rPr>
        <w:t xml:space="preserve"> </w:t>
      </w:r>
      <w:r w:rsidR="0077011F" w:rsidRPr="008A2DD8">
        <w:rPr>
          <w:rFonts w:ascii="Times New Roman" w:hAnsi="Times New Roman" w:cs="Times New Roman"/>
        </w:rPr>
        <w:t xml:space="preserve">See </w:t>
      </w:r>
      <w:r w:rsidR="0077011F">
        <w:rPr>
          <w:rFonts w:ascii="Times New Roman" w:hAnsi="Times New Roman" w:cs="Times New Roman"/>
        </w:rPr>
        <w:t xml:space="preserve">also </w:t>
      </w:r>
      <w:r w:rsidR="0077011F" w:rsidRPr="008A2DD8">
        <w:rPr>
          <w:rFonts w:ascii="Times New Roman" w:hAnsi="Times New Roman" w:cs="Times New Roman"/>
        </w:rPr>
        <w:t xml:space="preserve">David Foreman, </w:t>
      </w:r>
      <w:r w:rsidR="0077011F" w:rsidRPr="0077011F">
        <w:rPr>
          <w:rFonts w:ascii="Times New Roman" w:hAnsi="Times New Roman" w:cs="Times New Roman"/>
          <w:i/>
        </w:rPr>
        <w:t>Rewilding North America: A</w:t>
      </w:r>
      <w:r w:rsidR="0077011F" w:rsidRPr="0077011F">
        <w:rPr>
          <w:rFonts w:ascii="Times New Roman" w:hAnsi="Times New Roman" w:cs="Times New Roman"/>
          <w:i/>
          <w:iCs/>
          <w:shd w:val="clear" w:color="auto" w:fill="FFFFFF"/>
        </w:rPr>
        <w:t xml:space="preserve"> Vision for Conservation in the 21st Century</w:t>
      </w:r>
      <w:r w:rsidR="0077011F" w:rsidRPr="0077011F">
        <w:rPr>
          <w:rFonts w:ascii="Times New Roman" w:hAnsi="Times New Roman" w:cs="Times New Roman"/>
          <w:shd w:val="clear" w:color="auto" w:fill="FFFFFF"/>
        </w:rPr>
        <w:t xml:space="preserve"> (Washington, D.C.: Island Press, 2004); Michael </w:t>
      </w:r>
      <w:r w:rsidR="0077011F" w:rsidRPr="008A2DD8">
        <w:rPr>
          <w:rFonts w:ascii="Times New Roman" w:hAnsi="Times New Roman" w:cs="Times New Roman"/>
          <w:color w:val="222222"/>
          <w:shd w:val="clear" w:color="auto" w:fill="FFFFFF"/>
        </w:rPr>
        <w:t xml:space="preserve">Soule and Reed </w:t>
      </w:r>
      <w:proofErr w:type="spellStart"/>
      <w:r w:rsidR="0077011F" w:rsidRPr="008A2DD8">
        <w:rPr>
          <w:rFonts w:ascii="Times New Roman" w:hAnsi="Times New Roman" w:cs="Times New Roman"/>
          <w:color w:val="222222"/>
          <w:shd w:val="clear" w:color="auto" w:fill="FFFFFF"/>
        </w:rPr>
        <w:t>Noss</w:t>
      </w:r>
      <w:proofErr w:type="spellEnd"/>
      <w:r w:rsidR="0077011F" w:rsidRPr="008A2DD8">
        <w:rPr>
          <w:rFonts w:ascii="Times New Roman" w:hAnsi="Times New Roman" w:cs="Times New Roman"/>
          <w:color w:val="222222"/>
          <w:shd w:val="clear" w:color="auto" w:fill="FFFFFF"/>
        </w:rPr>
        <w:t>. "Rewilding and Biodiversity: Complementary Goals for Continental Conservation,"</w:t>
      </w:r>
      <w:r w:rsidR="0077011F" w:rsidRPr="008A2DD8">
        <w:rPr>
          <w:rStyle w:val="apple-converted-space"/>
          <w:rFonts w:ascii="Times New Roman" w:hAnsi="Times New Roman" w:cs="Times New Roman"/>
          <w:color w:val="222222"/>
          <w:shd w:val="clear" w:color="auto" w:fill="FFFFFF"/>
        </w:rPr>
        <w:t> </w:t>
      </w:r>
      <w:r w:rsidR="0077011F" w:rsidRPr="008A2DD8">
        <w:rPr>
          <w:rFonts w:ascii="Times New Roman" w:hAnsi="Times New Roman" w:cs="Times New Roman"/>
          <w:i/>
          <w:iCs/>
          <w:color w:val="222222"/>
          <w:shd w:val="clear" w:color="auto" w:fill="FFFFFF"/>
        </w:rPr>
        <w:t>Wild Earth</w:t>
      </w:r>
      <w:r w:rsidR="0077011F" w:rsidRPr="008A2DD8">
        <w:rPr>
          <w:rStyle w:val="apple-converted-space"/>
          <w:rFonts w:ascii="Times New Roman" w:hAnsi="Times New Roman" w:cs="Times New Roman"/>
          <w:color w:val="222222"/>
          <w:shd w:val="clear" w:color="auto" w:fill="FFFFFF"/>
        </w:rPr>
        <w:t> </w:t>
      </w:r>
      <w:r w:rsidR="0077011F" w:rsidRPr="008A2DD8">
        <w:rPr>
          <w:rFonts w:ascii="Times New Roman" w:hAnsi="Times New Roman" w:cs="Times New Roman"/>
          <w:color w:val="222222"/>
          <w:shd w:val="clear" w:color="auto" w:fill="FFFFFF"/>
        </w:rPr>
        <w:t xml:space="preserve">8 (1998): 18-28. </w:t>
      </w:r>
      <w:r w:rsidR="0077011F" w:rsidRPr="008A2DD8">
        <w:rPr>
          <w:rFonts w:ascii="Times New Roman" w:hAnsi="Times New Roman" w:cs="Times New Roman"/>
        </w:rPr>
        <w:t xml:space="preserve">George </w:t>
      </w:r>
      <w:r w:rsidR="0077011F" w:rsidRPr="008A2DD8">
        <w:rPr>
          <w:rFonts w:ascii="Times New Roman" w:hAnsi="Times New Roman" w:cs="Times New Roman"/>
          <w:color w:val="222222"/>
          <w:shd w:val="clear" w:color="auto" w:fill="FFFFFF"/>
        </w:rPr>
        <w:t xml:space="preserve">Monbiot, “Accidental Rewilding,” </w:t>
      </w:r>
      <w:r w:rsidR="0077011F" w:rsidRPr="008A2DD8">
        <w:rPr>
          <w:rFonts w:ascii="Times New Roman" w:hAnsi="Times New Roman" w:cs="Times New Roman"/>
          <w:i/>
          <w:color w:val="222222"/>
          <w:shd w:val="clear" w:color="auto" w:fill="FFFFFF"/>
        </w:rPr>
        <w:t>Aeon Magazine</w:t>
      </w:r>
      <w:r w:rsidR="0077011F" w:rsidRPr="008A2DD8">
        <w:rPr>
          <w:rFonts w:ascii="Times New Roman" w:hAnsi="Times New Roman" w:cs="Times New Roman"/>
          <w:color w:val="222222"/>
          <w:shd w:val="clear" w:color="auto" w:fill="FFFFFF"/>
        </w:rPr>
        <w:t xml:space="preserve">, 2013. Accessed at </w:t>
      </w:r>
      <w:hyperlink r:id="rId2" w:history="1">
        <w:r w:rsidR="0077011F" w:rsidRPr="008A2DD8">
          <w:rPr>
            <w:rStyle w:val="Hyperlink"/>
            <w:rFonts w:ascii="Times New Roman" w:hAnsi="Times New Roman" w:cs="Times New Roman"/>
            <w:shd w:val="clear" w:color="auto" w:fill="FFFFFF"/>
          </w:rPr>
          <w:t>http://aeon.co/magazine/science/george-monbiot-rewilding/</w:t>
        </w:r>
      </w:hyperlink>
      <w:r w:rsidR="0077011F" w:rsidRPr="008A2DD8">
        <w:rPr>
          <w:rFonts w:ascii="Times New Roman" w:hAnsi="Times New Roman" w:cs="Times New Roman"/>
          <w:color w:val="222222"/>
          <w:shd w:val="clear" w:color="auto" w:fill="FFFFFF"/>
        </w:rPr>
        <w:t>.</w:t>
      </w:r>
    </w:p>
    <w:p w14:paraId="0FE2730F" w14:textId="24C5112E" w:rsidR="00106389" w:rsidRPr="008A2DD8" w:rsidRDefault="00106389" w:rsidP="00106389">
      <w:pPr>
        <w:pStyle w:val="EndnoteText"/>
        <w:rPr>
          <w:rFonts w:ascii="Times New Roman" w:hAnsi="Times New Roman" w:cs="Times New Roman"/>
        </w:rPr>
      </w:pPr>
    </w:p>
  </w:endnote>
  <w:endnote w:id="3">
    <w:p w14:paraId="7D64B13B" w14:textId="77777777" w:rsidR="00106389" w:rsidRPr="008A2DD8" w:rsidRDefault="00106389">
      <w:pPr>
        <w:pStyle w:val="EndnoteText"/>
        <w:rPr>
          <w:rFonts w:ascii="Times New Roman" w:hAnsi="Times New Roman" w:cs="Times New Roman"/>
        </w:rPr>
      </w:pPr>
      <w:r w:rsidRPr="008A2DD8">
        <w:rPr>
          <w:rStyle w:val="EndnoteReference"/>
          <w:rFonts w:ascii="Times New Roman" w:hAnsi="Times New Roman" w:cs="Times New Roman"/>
        </w:rPr>
        <w:endnoteRef/>
      </w:r>
      <w:r w:rsidRPr="008A2DD8">
        <w:rPr>
          <w:rFonts w:ascii="Times New Roman" w:hAnsi="Times New Roman" w:cs="Times New Roman"/>
        </w:rPr>
        <w:t xml:space="preserve"> The website </w:t>
      </w:r>
      <w:r w:rsidRPr="008A2DD8">
        <w:rPr>
          <w:rFonts w:ascii="Times New Roman" w:hAnsi="Times New Roman" w:cs="Times New Roman"/>
          <w:i/>
        </w:rPr>
        <w:t>ReWild.com</w:t>
      </w:r>
      <w:r w:rsidRPr="008A2DD8">
        <w:rPr>
          <w:rFonts w:ascii="Times New Roman" w:hAnsi="Times New Roman" w:cs="Times New Roman"/>
        </w:rPr>
        <w:t xml:space="preserve"> </w:t>
      </w:r>
      <w:r w:rsidR="008A2DD8" w:rsidRPr="008A2DD8">
        <w:rPr>
          <w:rFonts w:ascii="Times New Roman" w:hAnsi="Times New Roman" w:cs="Times New Roman"/>
        </w:rPr>
        <w:t xml:space="preserve">(2013) </w:t>
      </w:r>
      <w:r w:rsidRPr="008A2DD8">
        <w:rPr>
          <w:rFonts w:ascii="Times New Roman" w:hAnsi="Times New Roman" w:cs="Times New Roman"/>
        </w:rPr>
        <w:t xml:space="preserve">defines </w:t>
      </w:r>
      <w:proofErr w:type="spellStart"/>
      <w:r w:rsidRPr="008A2DD8">
        <w:rPr>
          <w:rFonts w:ascii="Times New Roman" w:hAnsi="Times New Roman" w:cs="Times New Roman"/>
        </w:rPr>
        <w:t>rewilding</w:t>
      </w:r>
      <w:proofErr w:type="spellEnd"/>
      <w:r w:rsidRPr="008A2DD8">
        <w:rPr>
          <w:rFonts w:ascii="Times New Roman" w:hAnsi="Times New Roman" w:cs="Times New Roman"/>
        </w:rPr>
        <w:t xml:space="preserve"> as “revers[</w:t>
      </w:r>
      <w:proofErr w:type="spellStart"/>
      <w:r w:rsidRPr="008A2DD8">
        <w:rPr>
          <w:rFonts w:ascii="Times New Roman" w:hAnsi="Times New Roman" w:cs="Times New Roman"/>
        </w:rPr>
        <w:t>ing</w:t>
      </w:r>
      <w:proofErr w:type="spellEnd"/>
      <w:r w:rsidRPr="008A2DD8">
        <w:rPr>
          <w:rFonts w:ascii="Times New Roman" w:hAnsi="Times New Roman" w:cs="Times New Roman"/>
        </w:rPr>
        <w:t>] the process of domestication” and, for humans, “to return to a more wild or self-willed state.”</w:t>
      </w:r>
      <w:r w:rsidR="008A2DD8" w:rsidRPr="008A2DD8">
        <w:rPr>
          <w:rFonts w:ascii="Times New Roman" w:hAnsi="Times New Roman" w:cs="Times New Roman"/>
        </w:rPr>
        <w:t xml:space="preserve"> The</w:t>
      </w:r>
      <w:r w:rsidRPr="008A2DD8">
        <w:rPr>
          <w:rFonts w:ascii="Times New Roman" w:hAnsi="Times New Roman" w:cs="Times New Roman"/>
        </w:rPr>
        <w:t xml:space="preserve"> philosophy of restoring ecological diversity to humans as well as environments </w:t>
      </w:r>
      <w:r w:rsidR="008A2DD8" w:rsidRPr="008A2DD8">
        <w:rPr>
          <w:rFonts w:ascii="Times New Roman" w:hAnsi="Times New Roman" w:cs="Times New Roman"/>
        </w:rPr>
        <w:t xml:space="preserve">is based on the writings of ecologists and anthropologists including E. O. Wilson and Spencer Wells. See </w:t>
      </w:r>
      <w:hyperlink r:id="rId3" w:history="1">
        <w:r w:rsidR="008A2DD8" w:rsidRPr="008A2DD8">
          <w:rPr>
            <w:rStyle w:val="Hyperlink"/>
            <w:rFonts w:ascii="Times New Roman" w:hAnsi="Times New Roman" w:cs="Times New Roman"/>
          </w:rPr>
          <w:t>http://rewild.com</w:t>
        </w:r>
      </w:hyperlink>
      <w:r w:rsidR="008A2DD8" w:rsidRPr="008A2DD8">
        <w:rPr>
          <w:rFonts w:ascii="Times New Roman" w:hAnsi="Times New Roman" w:cs="Times New Roman"/>
        </w:rPr>
        <w:t xml:space="preserve">. </w:t>
      </w:r>
    </w:p>
  </w:endnote>
  <w:endnote w:id="4">
    <w:p w14:paraId="1AF019C6" w14:textId="6E3DEA1E" w:rsidR="00EA0B0F" w:rsidRPr="008A2DD8" w:rsidRDefault="00EA0B0F">
      <w:pPr>
        <w:pStyle w:val="EndnoteText"/>
        <w:rPr>
          <w:rFonts w:ascii="Times New Roman" w:hAnsi="Times New Roman" w:cs="Times New Roman"/>
        </w:rPr>
      </w:pPr>
      <w:r w:rsidRPr="008A2DD8">
        <w:rPr>
          <w:rStyle w:val="EndnoteReference"/>
          <w:rFonts w:ascii="Times New Roman" w:hAnsi="Times New Roman" w:cs="Times New Roman"/>
        </w:rPr>
        <w:endnoteRef/>
      </w:r>
      <w:r w:rsidRPr="008A2DD8">
        <w:rPr>
          <w:rFonts w:ascii="Times New Roman" w:hAnsi="Times New Roman" w:cs="Times New Roman"/>
        </w:rPr>
        <w:t xml:space="preserve"> </w:t>
      </w:r>
      <w:r w:rsidR="005E3450" w:rsidRPr="008A2DD8">
        <w:rPr>
          <w:rFonts w:ascii="Times New Roman" w:hAnsi="Times New Roman" w:cs="Times New Roman"/>
        </w:rPr>
        <w:t xml:space="preserve">See </w:t>
      </w:r>
      <w:r w:rsidR="0077011F">
        <w:rPr>
          <w:rFonts w:ascii="Times New Roman" w:hAnsi="Times New Roman" w:cs="Times New Roman"/>
        </w:rPr>
        <w:t xml:space="preserve">also </w:t>
      </w:r>
      <w:r w:rsidR="005E3450" w:rsidRPr="008A2DD8">
        <w:rPr>
          <w:rFonts w:ascii="Times New Roman" w:hAnsi="Times New Roman" w:cs="Times New Roman"/>
        </w:rPr>
        <w:t xml:space="preserve">David Foreman, </w:t>
      </w:r>
      <w:r w:rsidR="005E3450" w:rsidRPr="0077011F">
        <w:rPr>
          <w:rFonts w:ascii="Times New Roman" w:hAnsi="Times New Roman" w:cs="Times New Roman"/>
          <w:i/>
        </w:rPr>
        <w:t>Rewilding North America: A</w:t>
      </w:r>
      <w:r w:rsidR="005E3450" w:rsidRPr="008A2DD8">
        <w:rPr>
          <w:rFonts w:ascii="Times New Roman" w:hAnsi="Times New Roman" w:cs="Times New Roman"/>
          <w:i/>
          <w:iCs/>
          <w:color w:val="222222"/>
          <w:shd w:val="clear" w:color="auto" w:fill="FFFFFF"/>
        </w:rPr>
        <w:t xml:space="preserve"> Vision for Conservation in the 21st Century</w:t>
      </w:r>
      <w:r w:rsidR="005E3450" w:rsidRPr="008A2DD8">
        <w:rPr>
          <w:rFonts w:ascii="Times New Roman" w:hAnsi="Times New Roman" w:cs="Times New Roman"/>
          <w:color w:val="222222"/>
          <w:shd w:val="clear" w:color="auto" w:fill="FFFFFF"/>
        </w:rPr>
        <w:t xml:space="preserve"> (Washington, D.C.: Island Press, 2004)</w:t>
      </w:r>
      <w:r w:rsidR="005E3450" w:rsidRPr="008A2DD8">
        <w:rPr>
          <w:rFonts w:ascii="Times New Roman" w:hAnsi="Times New Roman" w:cs="Times New Roman"/>
          <w:color w:val="FF0000"/>
          <w:shd w:val="clear" w:color="auto" w:fill="FFFFFF"/>
        </w:rPr>
        <w:t>;</w:t>
      </w:r>
      <w:r w:rsidR="005E3450" w:rsidRPr="008A2DD8">
        <w:rPr>
          <w:rFonts w:ascii="Times New Roman" w:hAnsi="Times New Roman" w:cs="Times New Roman"/>
          <w:color w:val="222222"/>
          <w:shd w:val="clear" w:color="auto" w:fill="FFFFFF"/>
        </w:rPr>
        <w:t xml:space="preserve"> Michael Soule and Reed </w:t>
      </w:r>
      <w:proofErr w:type="spellStart"/>
      <w:r w:rsidR="005E3450" w:rsidRPr="008A2DD8">
        <w:rPr>
          <w:rFonts w:ascii="Times New Roman" w:hAnsi="Times New Roman" w:cs="Times New Roman"/>
          <w:color w:val="222222"/>
          <w:shd w:val="clear" w:color="auto" w:fill="FFFFFF"/>
        </w:rPr>
        <w:t>Noss</w:t>
      </w:r>
      <w:proofErr w:type="spellEnd"/>
      <w:r w:rsidR="005E3450" w:rsidRPr="008A2DD8">
        <w:rPr>
          <w:rFonts w:ascii="Times New Roman" w:hAnsi="Times New Roman" w:cs="Times New Roman"/>
          <w:color w:val="222222"/>
          <w:shd w:val="clear" w:color="auto" w:fill="FFFFFF"/>
        </w:rPr>
        <w:t>. "Rewilding and Biodiversity: Complementary Goals for Continental Conservation,"</w:t>
      </w:r>
      <w:r w:rsidR="005E3450" w:rsidRPr="008A2DD8">
        <w:rPr>
          <w:rStyle w:val="apple-converted-space"/>
          <w:rFonts w:ascii="Times New Roman" w:hAnsi="Times New Roman" w:cs="Times New Roman"/>
          <w:color w:val="222222"/>
          <w:shd w:val="clear" w:color="auto" w:fill="FFFFFF"/>
        </w:rPr>
        <w:t> </w:t>
      </w:r>
      <w:r w:rsidR="005E3450" w:rsidRPr="008A2DD8">
        <w:rPr>
          <w:rFonts w:ascii="Times New Roman" w:hAnsi="Times New Roman" w:cs="Times New Roman"/>
          <w:i/>
          <w:iCs/>
          <w:color w:val="222222"/>
          <w:shd w:val="clear" w:color="auto" w:fill="FFFFFF"/>
        </w:rPr>
        <w:t>Wild Earth</w:t>
      </w:r>
      <w:r w:rsidR="005E3450" w:rsidRPr="008A2DD8">
        <w:rPr>
          <w:rStyle w:val="apple-converted-space"/>
          <w:rFonts w:ascii="Times New Roman" w:hAnsi="Times New Roman" w:cs="Times New Roman"/>
          <w:color w:val="222222"/>
          <w:shd w:val="clear" w:color="auto" w:fill="FFFFFF"/>
        </w:rPr>
        <w:t> </w:t>
      </w:r>
      <w:r w:rsidR="005E3450" w:rsidRPr="008A2DD8">
        <w:rPr>
          <w:rFonts w:ascii="Times New Roman" w:hAnsi="Times New Roman" w:cs="Times New Roman"/>
          <w:color w:val="222222"/>
          <w:shd w:val="clear" w:color="auto" w:fill="FFFFFF"/>
        </w:rPr>
        <w:t xml:space="preserve">8 (1998): 18-28. </w:t>
      </w:r>
      <w:r w:rsidRPr="008A2DD8">
        <w:rPr>
          <w:rFonts w:ascii="Times New Roman" w:hAnsi="Times New Roman" w:cs="Times New Roman"/>
        </w:rPr>
        <w:t xml:space="preserve">George </w:t>
      </w:r>
      <w:r w:rsidRPr="008A2DD8">
        <w:rPr>
          <w:rFonts w:ascii="Times New Roman" w:hAnsi="Times New Roman" w:cs="Times New Roman"/>
          <w:color w:val="222222"/>
          <w:shd w:val="clear" w:color="auto" w:fill="FFFFFF"/>
        </w:rPr>
        <w:t xml:space="preserve">Monbiot, “Accidental Rewilding,” </w:t>
      </w:r>
      <w:r w:rsidRPr="008A2DD8">
        <w:rPr>
          <w:rFonts w:ascii="Times New Roman" w:hAnsi="Times New Roman" w:cs="Times New Roman"/>
          <w:i/>
          <w:color w:val="222222"/>
          <w:shd w:val="clear" w:color="auto" w:fill="FFFFFF"/>
        </w:rPr>
        <w:t>Aeon Magazine</w:t>
      </w:r>
      <w:r w:rsidRPr="008A2DD8">
        <w:rPr>
          <w:rFonts w:ascii="Times New Roman" w:hAnsi="Times New Roman" w:cs="Times New Roman"/>
          <w:color w:val="222222"/>
          <w:shd w:val="clear" w:color="auto" w:fill="FFFFFF"/>
        </w:rPr>
        <w:t xml:space="preserve">, 2013. Accessed at </w:t>
      </w:r>
      <w:hyperlink r:id="rId4" w:history="1">
        <w:r w:rsidRPr="008A2DD8">
          <w:rPr>
            <w:rStyle w:val="Hyperlink"/>
            <w:rFonts w:ascii="Times New Roman" w:hAnsi="Times New Roman" w:cs="Times New Roman"/>
            <w:shd w:val="clear" w:color="auto" w:fill="FFFFFF"/>
          </w:rPr>
          <w:t>http://aeon.co/magazine/science/george-monbiot-rewilding/</w:t>
        </w:r>
      </w:hyperlink>
      <w:r w:rsidRPr="008A2DD8">
        <w:rPr>
          <w:rFonts w:ascii="Times New Roman" w:hAnsi="Times New Roman" w:cs="Times New Roman"/>
          <w:color w:val="222222"/>
          <w:shd w:val="clear" w:color="auto" w:fill="FFFFFF"/>
        </w:rPr>
        <w:t>.</w:t>
      </w:r>
    </w:p>
  </w:endnote>
  <w:endnote w:id="5">
    <w:p w14:paraId="081985CB" w14:textId="77777777" w:rsidR="00DA1687" w:rsidRPr="008A2DD8" w:rsidRDefault="00DA1687" w:rsidP="00DA1687">
      <w:pPr>
        <w:pStyle w:val="EndnoteText"/>
        <w:rPr>
          <w:rFonts w:ascii="Times New Roman" w:hAnsi="Times New Roman" w:cs="Times New Roman"/>
        </w:rPr>
      </w:pPr>
      <w:r w:rsidRPr="008A2DD8">
        <w:rPr>
          <w:rStyle w:val="EndnoteReference"/>
          <w:rFonts w:ascii="Times New Roman" w:hAnsi="Times New Roman" w:cs="Times New Roman"/>
        </w:rPr>
        <w:endnoteRef/>
      </w:r>
      <w:r w:rsidRPr="008A2DD8">
        <w:rPr>
          <w:rFonts w:ascii="Times New Roman" w:hAnsi="Times New Roman" w:cs="Times New Roman"/>
        </w:rPr>
        <w:t xml:space="preserve"> </w:t>
      </w:r>
      <w:proofErr w:type="spellStart"/>
      <w:r w:rsidRPr="008A2DD8">
        <w:rPr>
          <w:rFonts w:ascii="Times New Roman" w:hAnsi="Times New Roman" w:cs="Times New Roman"/>
        </w:rPr>
        <w:t>Monbiot</w:t>
      </w:r>
      <w:proofErr w:type="spellEnd"/>
      <w:r w:rsidRPr="008A2DD8">
        <w:rPr>
          <w:rFonts w:ascii="Times New Roman" w:hAnsi="Times New Roman" w:cs="Times New Roman"/>
        </w:rPr>
        <w:t xml:space="preserve">, </w:t>
      </w:r>
      <w:proofErr w:type="spellStart"/>
      <w:r w:rsidRPr="008A2DD8">
        <w:rPr>
          <w:rFonts w:ascii="Times New Roman" w:hAnsi="Times New Roman" w:cs="Times New Roman"/>
        </w:rPr>
        <w:t>loc</w:t>
      </w:r>
      <w:proofErr w:type="spellEnd"/>
      <w:r w:rsidRPr="008A2DD8">
        <w:rPr>
          <w:rFonts w:ascii="Times New Roman" w:hAnsi="Times New Roman" w:cs="Times New Roman"/>
        </w:rPr>
        <w:t xml:space="preserve"> 208.</w:t>
      </w:r>
    </w:p>
  </w:endnote>
  <w:endnote w:id="6">
    <w:p w14:paraId="562E6D73" w14:textId="77777777" w:rsidR="003C187F" w:rsidRPr="008A2DD8" w:rsidRDefault="003C187F" w:rsidP="002941E5">
      <w:pPr>
        <w:pStyle w:val="EndnoteText"/>
        <w:rPr>
          <w:rFonts w:ascii="Times New Roman" w:hAnsi="Times New Roman" w:cs="Times New Roman"/>
        </w:rPr>
      </w:pPr>
      <w:r w:rsidRPr="008A2DD8">
        <w:rPr>
          <w:rStyle w:val="EndnoteReference"/>
          <w:rFonts w:ascii="Times New Roman" w:hAnsi="Times New Roman" w:cs="Times New Roman"/>
        </w:rPr>
        <w:endnoteRef/>
      </w:r>
      <w:r w:rsidRPr="008A2DD8">
        <w:rPr>
          <w:rFonts w:ascii="Times New Roman" w:hAnsi="Times New Roman" w:cs="Times New Roman"/>
        </w:rPr>
        <w:t xml:space="preserve"> </w:t>
      </w:r>
      <w:r w:rsidR="00B90625" w:rsidRPr="008A2DD8">
        <w:rPr>
          <w:rFonts w:ascii="Times New Roman" w:hAnsi="Times New Roman" w:cs="Times New Roman"/>
        </w:rPr>
        <w:t xml:space="preserve">Caroline </w:t>
      </w:r>
      <w:r w:rsidRPr="008A2DD8">
        <w:rPr>
          <w:rFonts w:ascii="Times New Roman" w:hAnsi="Times New Roman" w:cs="Times New Roman"/>
        </w:rPr>
        <w:t xml:space="preserve">Levine, </w:t>
      </w:r>
      <w:r w:rsidR="00B90625" w:rsidRPr="008A2DD8">
        <w:rPr>
          <w:rFonts w:ascii="Times New Roman" w:hAnsi="Times New Roman" w:cs="Times New Roman"/>
          <w:i/>
        </w:rPr>
        <w:t>Forms: Whole, Rhythm, Hierarchy, Network</w:t>
      </w:r>
      <w:r w:rsidR="00B90625" w:rsidRPr="008A2DD8">
        <w:rPr>
          <w:rFonts w:ascii="Times New Roman" w:hAnsi="Times New Roman" w:cs="Times New Roman"/>
        </w:rPr>
        <w:t xml:space="preserve"> (Princeton, NJ: Princeton University Press, 202015), p. </w:t>
      </w:r>
      <w:r w:rsidRPr="008A2DD8">
        <w:rPr>
          <w:rFonts w:ascii="Times New Roman" w:hAnsi="Times New Roman" w:cs="Times New Roman"/>
        </w:rPr>
        <w:t>3.</w:t>
      </w:r>
    </w:p>
  </w:endnote>
  <w:endnote w:id="7">
    <w:p w14:paraId="4E29B12A" w14:textId="77777777" w:rsidR="003C187F" w:rsidRPr="008A2DD8" w:rsidRDefault="003C187F" w:rsidP="002941E5">
      <w:pPr>
        <w:pStyle w:val="EndnoteText"/>
        <w:rPr>
          <w:rFonts w:ascii="Times New Roman" w:hAnsi="Times New Roman" w:cs="Times New Roman"/>
        </w:rPr>
      </w:pPr>
      <w:r w:rsidRPr="008A2DD8">
        <w:rPr>
          <w:rStyle w:val="EndnoteReference"/>
          <w:rFonts w:ascii="Times New Roman" w:hAnsi="Times New Roman" w:cs="Times New Roman"/>
        </w:rPr>
        <w:endnoteRef/>
      </w:r>
      <w:r w:rsidR="00B90625" w:rsidRPr="008A2DD8">
        <w:rPr>
          <w:rFonts w:ascii="Times New Roman" w:hAnsi="Times New Roman" w:cs="Times New Roman"/>
        </w:rPr>
        <w:t xml:space="preserve"> Ibid.</w:t>
      </w:r>
      <w:r w:rsidRPr="008A2DD8">
        <w:rPr>
          <w:rFonts w:ascii="Times New Roman" w:hAnsi="Times New Roman" w:cs="Times New Roman"/>
        </w:rPr>
        <w:t>, 17.</w:t>
      </w:r>
    </w:p>
  </w:endnote>
  <w:endnote w:id="8">
    <w:p w14:paraId="307E70AD" w14:textId="77777777" w:rsidR="003C187F" w:rsidRPr="008A2DD8" w:rsidRDefault="003C187F" w:rsidP="002941E5">
      <w:pPr>
        <w:pStyle w:val="EndnoteText"/>
        <w:rPr>
          <w:rFonts w:ascii="Times New Roman" w:hAnsi="Times New Roman" w:cs="Times New Roman"/>
        </w:rPr>
      </w:pPr>
      <w:r w:rsidRPr="008A2DD8">
        <w:rPr>
          <w:rStyle w:val="EndnoteReference"/>
          <w:rFonts w:ascii="Times New Roman" w:hAnsi="Times New Roman" w:cs="Times New Roman"/>
        </w:rPr>
        <w:endnoteRef/>
      </w:r>
      <w:r w:rsidRPr="008A2DD8">
        <w:rPr>
          <w:rFonts w:ascii="Times New Roman" w:hAnsi="Times New Roman" w:cs="Times New Roman"/>
        </w:rPr>
        <w:t xml:space="preserve"> </w:t>
      </w:r>
      <w:r w:rsidR="00B90625" w:rsidRPr="008A2DD8">
        <w:rPr>
          <w:rFonts w:ascii="Times New Roman" w:hAnsi="Times New Roman" w:cs="Times New Roman"/>
        </w:rPr>
        <w:t>Ibid.</w:t>
      </w:r>
      <w:r w:rsidRPr="008A2DD8">
        <w:rPr>
          <w:rFonts w:ascii="Times New Roman" w:hAnsi="Times New Roman" w:cs="Times New Roman"/>
        </w:rPr>
        <w:t xml:space="preserve">, 17-18. </w:t>
      </w:r>
    </w:p>
  </w:endnote>
  <w:endnote w:id="9">
    <w:p w14:paraId="7DB55D35" w14:textId="77777777" w:rsidR="003C187F" w:rsidRPr="008A2DD8" w:rsidRDefault="003C187F" w:rsidP="00D4709F">
      <w:pPr>
        <w:pStyle w:val="EndnoteText"/>
        <w:rPr>
          <w:rFonts w:ascii="Times New Roman" w:hAnsi="Times New Roman" w:cs="Times New Roman"/>
        </w:rPr>
      </w:pPr>
      <w:r w:rsidRPr="008A2DD8">
        <w:rPr>
          <w:rStyle w:val="EndnoteReference"/>
          <w:rFonts w:ascii="Times New Roman" w:hAnsi="Times New Roman" w:cs="Times New Roman"/>
        </w:rPr>
        <w:endnoteRef/>
      </w:r>
      <w:r w:rsidRPr="008A2DD8">
        <w:rPr>
          <w:rFonts w:ascii="Times New Roman" w:hAnsi="Times New Roman" w:cs="Times New Roman"/>
        </w:rPr>
        <w:t xml:space="preserve"> </w:t>
      </w:r>
      <w:proofErr w:type="spellStart"/>
      <w:r w:rsidR="00B90625" w:rsidRPr="008A2DD8">
        <w:rPr>
          <w:rFonts w:ascii="Times New Roman" w:hAnsi="Times New Roman" w:cs="Times New Roman"/>
        </w:rPr>
        <w:t>Lorri</w:t>
      </w:r>
      <w:proofErr w:type="spellEnd"/>
      <w:r w:rsidR="00B90625" w:rsidRPr="008A2DD8">
        <w:rPr>
          <w:rFonts w:ascii="Times New Roman" w:hAnsi="Times New Roman" w:cs="Times New Roman"/>
        </w:rPr>
        <w:t xml:space="preserve"> G. </w:t>
      </w:r>
      <w:proofErr w:type="spellStart"/>
      <w:r w:rsidR="00B90625" w:rsidRPr="008A2DD8">
        <w:rPr>
          <w:rFonts w:ascii="Times New Roman" w:hAnsi="Times New Roman" w:cs="Times New Roman"/>
        </w:rPr>
        <w:t>Nandrea</w:t>
      </w:r>
      <w:proofErr w:type="spellEnd"/>
      <w:r w:rsidR="00B90625" w:rsidRPr="008A2DD8">
        <w:rPr>
          <w:rFonts w:ascii="Times New Roman" w:hAnsi="Times New Roman" w:cs="Times New Roman"/>
        </w:rPr>
        <w:t xml:space="preserve">, </w:t>
      </w:r>
      <w:r w:rsidR="00B90625" w:rsidRPr="008A2DD8">
        <w:rPr>
          <w:rFonts w:ascii="Times New Roman" w:hAnsi="Times New Roman" w:cs="Times New Roman"/>
          <w:i/>
        </w:rPr>
        <w:t>Misfit Forms: Path Not Taken by the British Novel</w:t>
      </w:r>
      <w:r w:rsidR="00B90625" w:rsidRPr="008A2DD8">
        <w:rPr>
          <w:rFonts w:ascii="Times New Roman" w:hAnsi="Times New Roman" w:cs="Times New Roman"/>
        </w:rPr>
        <w:t xml:space="preserve"> (New York, NY: For</w:t>
      </w:r>
      <w:r w:rsidR="00D8005E" w:rsidRPr="008A2DD8">
        <w:rPr>
          <w:rFonts w:ascii="Times New Roman" w:hAnsi="Times New Roman" w:cs="Times New Roman"/>
        </w:rPr>
        <w:t>dham University Press, 2015), p.</w:t>
      </w:r>
      <w:r w:rsidRPr="008A2DD8">
        <w:rPr>
          <w:rFonts w:ascii="Times New Roman" w:hAnsi="Times New Roman" w:cs="Times New Roman"/>
        </w:rPr>
        <w:t xml:space="preserve"> 1.</w:t>
      </w:r>
    </w:p>
  </w:endnote>
  <w:endnote w:id="10">
    <w:p w14:paraId="31C5BB95" w14:textId="77777777" w:rsidR="00B63EEF" w:rsidRPr="008A2DD8" w:rsidRDefault="00B63EEF" w:rsidP="00B63EEF">
      <w:pPr>
        <w:pStyle w:val="EndnoteText"/>
        <w:rPr>
          <w:rFonts w:ascii="Times New Roman" w:hAnsi="Times New Roman" w:cs="Times New Roman"/>
        </w:rPr>
      </w:pPr>
      <w:r w:rsidRPr="008A2DD8">
        <w:rPr>
          <w:rStyle w:val="EndnoteReference"/>
          <w:rFonts w:ascii="Times New Roman" w:hAnsi="Times New Roman" w:cs="Times New Roman"/>
        </w:rPr>
        <w:endnoteRef/>
      </w:r>
      <w:r w:rsidRPr="008A2DD8">
        <w:rPr>
          <w:rFonts w:ascii="Times New Roman" w:hAnsi="Times New Roman" w:cs="Times New Roman"/>
        </w:rPr>
        <w:t xml:space="preserve"> Levine, 18. </w:t>
      </w:r>
      <w:proofErr w:type="spellStart"/>
      <w:r w:rsidRPr="008A2DD8">
        <w:rPr>
          <w:rFonts w:ascii="Times New Roman" w:hAnsi="Times New Roman" w:cs="Times New Roman"/>
        </w:rPr>
        <w:t>Nandrea</w:t>
      </w:r>
      <w:proofErr w:type="spellEnd"/>
      <w:r w:rsidRPr="008A2DD8">
        <w:rPr>
          <w:rFonts w:ascii="Times New Roman" w:hAnsi="Times New Roman" w:cs="Times New Roman"/>
        </w:rPr>
        <w:t xml:space="preserve">, 3. </w:t>
      </w:r>
      <w:r w:rsidR="00D8005E" w:rsidRPr="008A2DD8">
        <w:rPr>
          <w:rFonts w:ascii="Times New Roman" w:hAnsi="Times New Roman" w:cs="Times New Roman"/>
        </w:rPr>
        <w:t xml:space="preserve">The incipient species or forms that </w:t>
      </w:r>
      <w:proofErr w:type="spellStart"/>
      <w:r w:rsidR="00D8005E" w:rsidRPr="008A2DD8">
        <w:rPr>
          <w:rFonts w:ascii="Times New Roman" w:hAnsi="Times New Roman" w:cs="Times New Roman"/>
        </w:rPr>
        <w:t>Nandrea</w:t>
      </w:r>
      <w:proofErr w:type="spellEnd"/>
      <w:r w:rsidR="00D8005E" w:rsidRPr="008A2DD8">
        <w:rPr>
          <w:rFonts w:ascii="Times New Roman" w:hAnsi="Times New Roman" w:cs="Times New Roman"/>
        </w:rPr>
        <w:t xml:space="preserve"> traces include, f</w:t>
      </w:r>
      <w:r w:rsidR="00D8005E" w:rsidRPr="008A2DD8">
        <w:rPr>
          <w:rFonts w:ascii="Times New Roman" w:hAnsi="Times New Roman" w:cs="Times New Roman"/>
          <w:shd w:val="clear" w:color="auto" w:fill="FFFFFF"/>
        </w:rPr>
        <w:t>or instance, direct relati</w:t>
      </w:r>
      <w:r w:rsidRPr="008A2DD8">
        <w:rPr>
          <w:rFonts w:ascii="Times New Roman" w:hAnsi="Times New Roman" w:cs="Times New Roman"/>
          <w:shd w:val="clear" w:color="auto" w:fill="FFFFFF"/>
        </w:rPr>
        <w:t xml:space="preserve">onships between typology and affect in </w:t>
      </w:r>
      <w:r w:rsidRPr="008A2DD8">
        <w:rPr>
          <w:rFonts w:ascii="Times New Roman" w:hAnsi="Times New Roman" w:cs="Times New Roman"/>
          <w:i/>
          <w:shd w:val="clear" w:color="auto" w:fill="FFFFFF"/>
        </w:rPr>
        <w:t>Jane Eyre</w:t>
      </w:r>
      <w:r w:rsidRPr="008A2DD8">
        <w:rPr>
          <w:rFonts w:ascii="Times New Roman" w:hAnsi="Times New Roman" w:cs="Times New Roman"/>
          <w:shd w:val="clear" w:color="auto" w:fill="FFFFFF"/>
        </w:rPr>
        <w:t xml:space="preserve">, an alternative plotting structure in </w:t>
      </w:r>
      <w:r w:rsidRPr="008A2DD8">
        <w:rPr>
          <w:rFonts w:ascii="Times New Roman" w:hAnsi="Times New Roman" w:cs="Times New Roman"/>
          <w:i/>
          <w:shd w:val="clear" w:color="auto" w:fill="FFFFFF"/>
        </w:rPr>
        <w:t>Robinson Crusoe</w:t>
      </w:r>
      <w:r w:rsidRPr="008A2DD8">
        <w:rPr>
          <w:rFonts w:ascii="Times New Roman" w:hAnsi="Times New Roman" w:cs="Times New Roman"/>
          <w:shd w:val="clear" w:color="auto" w:fill="FFFFFF"/>
        </w:rPr>
        <w:t xml:space="preserve">, and the functions of wonder and negative capability in novels by Charlotte </w:t>
      </w:r>
      <w:proofErr w:type="spellStart"/>
      <w:r w:rsidRPr="008A2DD8">
        <w:rPr>
          <w:rFonts w:ascii="Times New Roman" w:hAnsi="Times New Roman" w:cs="Times New Roman"/>
          <w:shd w:val="clear" w:color="auto" w:fill="FFFFFF"/>
        </w:rPr>
        <w:t>Brontë</w:t>
      </w:r>
      <w:proofErr w:type="spellEnd"/>
      <w:r w:rsidRPr="008A2DD8">
        <w:rPr>
          <w:rFonts w:ascii="Times New Roman" w:hAnsi="Times New Roman" w:cs="Times New Roman"/>
          <w:shd w:val="clear" w:color="auto" w:fill="FFFFFF"/>
        </w:rPr>
        <w:t xml:space="preserve"> and Charles Dickens.</w:t>
      </w:r>
    </w:p>
  </w:endnote>
  <w:endnote w:id="11">
    <w:p w14:paraId="09BA0A64" w14:textId="77777777" w:rsidR="003C187F" w:rsidRPr="008A2DD8" w:rsidRDefault="003C187F" w:rsidP="00D4709F">
      <w:pPr>
        <w:pStyle w:val="EndnoteText"/>
        <w:rPr>
          <w:rFonts w:ascii="Times New Roman" w:hAnsi="Times New Roman" w:cs="Times New Roman"/>
        </w:rPr>
      </w:pPr>
      <w:r w:rsidRPr="008A2DD8">
        <w:rPr>
          <w:rStyle w:val="EndnoteReference"/>
          <w:rFonts w:ascii="Times New Roman" w:hAnsi="Times New Roman" w:cs="Times New Roman"/>
        </w:rPr>
        <w:endnoteRef/>
      </w:r>
      <w:r w:rsidR="00BE266E" w:rsidRPr="008A2DD8">
        <w:rPr>
          <w:rFonts w:ascii="Times New Roman" w:hAnsi="Times New Roman" w:cs="Times New Roman"/>
        </w:rPr>
        <w:t xml:space="preserve"> </w:t>
      </w:r>
      <w:proofErr w:type="spellStart"/>
      <w:r w:rsidR="00BE266E" w:rsidRPr="008A2DD8">
        <w:rPr>
          <w:rFonts w:ascii="Times New Roman" w:hAnsi="Times New Roman" w:cs="Times New Roman"/>
        </w:rPr>
        <w:t>Nandrea</w:t>
      </w:r>
      <w:proofErr w:type="spellEnd"/>
      <w:r w:rsidR="00BE266E" w:rsidRPr="008A2DD8">
        <w:rPr>
          <w:rFonts w:ascii="Times New Roman" w:hAnsi="Times New Roman" w:cs="Times New Roman"/>
        </w:rPr>
        <w:t xml:space="preserve">, 6. On </w:t>
      </w:r>
      <w:proofErr w:type="spellStart"/>
      <w:r w:rsidR="00BE266E" w:rsidRPr="008A2DD8">
        <w:rPr>
          <w:rFonts w:ascii="Times New Roman" w:hAnsi="Times New Roman" w:cs="Times New Roman"/>
        </w:rPr>
        <w:t>Deleuze’s</w:t>
      </w:r>
      <w:proofErr w:type="spellEnd"/>
      <w:r w:rsidR="00BE266E" w:rsidRPr="008A2DD8">
        <w:rPr>
          <w:rFonts w:ascii="Times New Roman" w:hAnsi="Times New Roman" w:cs="Times New Roman"/>
        </w:rPr>
        <w:t xml:space="preserve"> concept of the virtual, see </w:t>
      </w:r>
      <w:r w:rsidR="00BE266E" w:rsidRPr="008A2DD8">
        <w:rPr>
          <w:rFonts w:ascii="Times New Roman" w:hAnsi="Times New Roman" w:cs="Times New Roman"/>
          <w:i/>
        </w:rPr>
        <w:t>Difference and Repetition, Nietzsche and Philosophy,</w:t>
      </w:r>
      <w:r w:rsidR="00BE266E" w:rsidRPr="008A2DD8">
        <w:rPr>
          <w:rFonts w:ascii="Times New Roman" w:hAnsi="Times New Roman" w:cs="Times New Roman"/>
        </w:rPr>
        <w:t xml:space="preserve"> and </w:t>
      </w:r>
      <w:r w:rsidR="00BE266E" w:rsidRPr="008A2DD8">
        <w:rPr>
          <w:rFonts w:ascii="Times New Roman" w:hAnsi="Times New Roman" w:cs="Times New Roman"/>
          <w:i/>
        </w:rPr>
        <w:t>Foucault</w:t>
      </w:r>
      <w:r w:rsidR="00BE266E" w:rsidRPr="008A2DD8">
        <w:rPr>
          <w:rFonts w:ascii="Times New Roman" w:hAnsi="Times New Roman" w:cs="Times New Roman"/>
        </w:rPr>
        <w:t>.</w:t>
      </w:r>
    </w:p>
  </w:endnote>
  <w:endnote w:id="12">
    <w:p w14:paraId="412D47D7" w14:textId="77777777" w:rsidR="003C187F" w:rsidRPr="008A2DD8" w:rsidRDefault="003C187F" w:rsidP="00262D53">
      <w:pPr>
        <w:pStyle w:val="EndnoteText"/>
        <w:rPr>
          <w:rFonts w:ascii="Times New Roman" w:hAnsi="Times New Roman" w:cs="Times New Roman"/>
        </w:rPr>
      </w:pPr>
      <w:r w:rsidRPr="008A2DD8">
        <w:rPr>
          <w:rStyle w:val="EndnoteReference"/>
          <w:rFonts w:ascii="Times New Roman" w:hAnsi="Times New Roman" w:cs="Times New Roman"/>
        </w:rPr>
        <w:endnoteRef/>
      </w:r>
      <w:r w:rsidRPr="008A2DD8">
        <w:rPr>
          <w:rFonts w:ascii="Times New Roman" w:hAnsi="Times New Roman" w:cs="Times New Roman"/>
        </w:rPr>
        <w:t xml:space="preserve"> </w:t>
      </w:r>
      <w:r w:rsidR="00BE266E" w:rsidRPr="008A2DD8">
        <w:rPr>
          <w:rFonts w:ascii="Times New Roman" w:hAnsi="Times New Roman" w:cs="Times New Roman"/>
        </w:rPr>
        <w:t xml:space="preserve">Matt </w:t>
      </w:r>
      <w:r w:rsidRPr="008A2DD8">
        <w:rPr>
          <w:rFonts w:ascii="Times New Roman" w:hAnsi="Times New Roman" w:cs="Times New Roman"/>
        </w:rPr>
        <w:t xml:space="preserve">Tierney, </w:t>
      </w:r>
      <w:r w:rsidR="00BE266E" w:rsidRPr="00230639">
        <w:rPr>
          <w:rFonts w:ascii="Times New Roman" w:hAnsi="Times New Roman" w:cs="Times New Roman"/>
          <w:i/>
        </w:rPr>
        <w:t>What Lies Between: Void Aesthetic and Postwar Post-politics</w:t>
      </w:r>
      <w:r w:rsidR="00BE266E" w:rsidRPr="008A2DD8">
        <w:rPr>
          <w:rFonts w:ascii="Times New Roman" w:hAnsi="Times New Roman" w:cs="Times New Roman"/>
        </w:rPr>
        <w:t xml:space="preserve"> (London: Rowman and Littlefield, 2015), p. </w:t>
      </w:r>
      <w:r w:rsidRPr="008A2DD8">
        <w:rPr>
          <w:rFonts w:ascii="Times New Roman" w:hAnsi="Times New Roman" w:cs="Times New Roman"/>
        </w:rPr>
        <w:t>3-5.</w:t>
      </w:r>
    </w:p>
  </w:endnote>
  <w:endnote w:id="13">
    <w:p w14:paraId="0129CEB6" w14:textId="77777777" w:rsidR="003C187F" w:rsidRPr="008A2DD8" w:rsidRDefault="003C187F" w:rsidP="00262D53">
      <w:pPr>
        <w:pStyle w:val="EndnoteText"/>
        <w:rPr>
          <w:rFonts w:ascii="Times New Roman" w:hAnsi="Times New Roman" w:cs="Times New Roman"/>
        </w:rPr>
      </w:pPr>
      <w:r w:rsidRPr="008A2DD8">
        <w:rPr>
          <w:rStyle w:val="EndnoteReference"/>
          <w:rFonts w:ascii="Times New Roman" w:hAnsi="Times New Roman" w:cs="Times New Roman"/>
        </w:rPr>
        <w:endnoteRef/>
      </w:r>
      <w:r w:rsidR="00BE266E" w:rsidRPr="008A2DD8">
        <w:rPr>
          <w:rFonts w:ascii="Times New Roman" w:hAnsi="Times New Roman" w:cs="Times New Roman"/>
        </w:rPr>
        <w:t xml:space="preserve"> Ibid.</w:t>
      </w:r>
      <w:r w:rsidRPr="008A2DD8">
        <w:rPr>
          <w:rFonts w:ascii="Times New Roman" w:hAnsi="Times New Roman" w:cs="Times New Roman"/>
        </w:rPr>
        <w:t>, 6.</w:t>
      </w:r>
    </w:p>
  </w:endnote>
  <w:endnote w:id="14">
    <w:p w14:paraId="3BEBDA29" w14:textId="77777777" w:rsidR="003C187F" w:rsidRPr="008A2DD8" w:rsidRDefault="003C187F" w:rsidP="00262D53">
      <w:pPr>
        <w:pStyle w:val="EndnoteText"/>
        <w:rPr>
          <w:rFonts w:ascii="Times New Roman" w:hAnsi="Times New Roman" w:cs="Times New Roman"/>
        </w:rPr>
      </w:pPr>
      <w:r w:rsidRPr="008A2DD8">
        <w:rPr>
          <w:rStyle w:val="EndnoteReference"/>
          <w:rFonts w:ascii="Times New Roman" w:hAnsi="Times New Roman" w:cs="Times New Roman"/>
        </w:rPr>
        <w:endnoteRef/>
      </w:r>
      <w:r w:rsidR="00BE266E" w:rsidRPr="008A2DD8">
        <w:rPr>
          <w:rFonts w:ascii="Times New Roman" w:hAnsi="Times New Roman" w:cs="Times New Roman"/>
        </w:rPr>
        <w:t xml:space="preserve"> Ibid.</w:t>
      </w:r>
      <w:r w:rsidRPr="008A2DD8">
        <w:rPr>
          <w:rFonts w:ascii="Times New Roman" w:hAnsi="Times New Roman" w:cs="Times New Roman"/>
        </w:rPr>
        <w:t>, 165-170.</w:t>
      </w:r>
    </w:p>
  </w:endnote>
  <w:endnote w:id="15">
    <w:p w14:paraId="621D19A8" w14:textId="77777777" w:rsidR="003C187F" w:rsidRPr="008A2DD8" w:rsidRDefault="003C187F" w:rsidP="00262D53">
      <w:pPr>
        <w:pStyle w:val="EndnoteText"/>
        <w:rPr>
          <w:rFonts w:ascii="Times New Roman" w:hAnsi="Times New Roman" w:cs="Times New Roman"/>
        </w:rPr>
      </w:pPr>
      <w:r w:rsidRPr="008A2DD8">
        <w:rPr>
          <w:rStyle w:val="EndnoteReference"/>
          <w:rFonts w:ascii="Times New Roman" w:hAnsi="Times New Roman" w:cs="Times New Roman"/>
        </w:rPr>
        <w:endnoteRef/>
      </w:r>
      <w:r w:rsidR="00BE266E" w:rsidRPr="008A2DD8">
        <w:rPr>
          <w:rFonts w:ascii="Times New Roman" w:hAnsi="Times New Roman" w:cs="Times New Roman"/>
        </w:rPr>
        <w:t xml:space="preserve"> Ibid.</w:t>
      </w:r>
      <w:r w:rsidRPr="008A2DD8">
        <w:rPr>
          <w:rFonts w:ascii="Times New Roman" w:hAnsi="Times New Roman" w:cs="Times New Roman"/>
        </w:rPr>
        <w:t>, 10.</w:t>
      </w:r>
    </w:p>
  </w:endnote>
  <w:endnote w:id="16">
    <w:p w14:paraId="116E2145" w14:textId="77777777" w:rsidR="003C187F" w:rsidRPr="008A2DD8" w:rsidRDefault="003C187F" w:rsidP="00445A3B">
      <w:pPr>
        <w:pStyle w:val="EndnoteText"/>
        <w:rPr>
          <w:rFonts w:ascii="Times New Roman" w:hAnsi="Times New Roman" w:cs="Times New Roman"/>
        </w:rPr>
      </w:pPr>
      <w:r w:rsidRPr="008A2DD8">
        <w:rPr>
          <w:rStyle w:val="EndnoteReference"/>
          <w:rFonts w:ascii="Times New Roman" w:hAnsi="Times New Roman" w:cs="Times New Roman"/>
        </w:rPr>
        <w:endnoteRef/>
      </w:r>
      <w:r w:rsidRPr="008A2DD8">
        <w:rPr>
          <w:rFonts w:ascii="Times New Roman" w:hAnsi="Times New Roman" w:cs="Times New Roman"/>
        </w:rPr>
        <w:t xml:space="preserve"> </w:t>
      </w:r>
      <w:r w:rsidR="00FB127D" w:rsidRPr="008A2DD8">
        <w:rPr>
          <w:rFonts w:ascii="Times New Roman" w:hAnsi="Times New Roman" w:cs="Times New Roman"/>
        </w:rPr>
        <w:t>Ibid.</w:t>
      </w:r>
      <w:r w:rsidRPr="008A2DD8">
        <w:rPr>
          <w:rFonts w:ascii="Times New Roman" w:hAnsi="Times New Roman" w:cs="Times New Roman"/>
        </w:rPr>
        <w:t>, 39.</w:t>
      </w:r>
    </w:p>
  </w:endnote>
  <w:endnote w:id="17">
    <w:p w14:paraId="48FF025F" w14:textId="77777777" w:rsidR="003C187F" w:rsidRPr="008A2DD8" w:rsidRDefault="003C187F" w:rsidP="00663379">
      <w:pPr>
        <w:pStyle w:val="EndnoteText"/>
        <w:rPr>
          <w:rFonts w:ascii="Times New Roman" w:hAnsi="Times New Roman" w:cs="Times New Roman"/>
        </w:rPr>
      </w:pPr>
      <w:r w:rsidRPr="008A2DD8">
        <w:rPr>
          <w:rStyle w:val="EndnoteReference"/>
          <w:rFonts w:ascii="Times New Roman" w:hAnsi="Times New Roman" w:cs="Times New Roman"/>
        </w:rPr>
        <w:endnoteRef/>
      </w:r>
      <w:r w:rsidRPr="008A2DD8">
        <w:rPr>
          <w:rFonts w:ascii="Times New Roman" w:hAnsi="Times New Roman" w:cs="Times New Roman"/>
        </w:rPr>
        <w:t xml:space="preserve"> Levine, 9; 80.</w:t>
      </w:r>
    </w:p>
  </w:endnote>
  <w:endnote w:id="18">
    <w:p w14:paraId="7A0ADA17" w14:textId="77777777" w:rsidR="003C187F" w:rsidRPr="008A2DD8" w:rsidRDefault="003C187F" w:rsidP="00663379">
      <w:pPr>
        <w:pStyle w:val="EndnoteText"/>
        <w:rPr>
          <w:rFonts w:ascii="Times New Roman" w:hAnsi="Times New Roman" w:cs="Times New Roman"/>
        </w:rPr>
      </w:pPr>
      <w:r w:rsidRPr="008A2DD8">
        <w:rPr>
          <w:rStyle w:val="EndnoteReference"/>
          <w:rFonts w:ascii="Times New Roman" w:hAnsi="Times New Roman" w:cs="Times New Roman"/>
        </w:rPr>
        <w:endnoteRef/>
      </w:r>
      <w:r w:rsidR="00FB127D" w:rsidRPr="008A2DD8">
        <w:rPr>
          <w:rFonts w:ascii="Times New Roman" w:hAnsi="Times New Roman" w:cs="Times New Roman"/>
        </w:rPr>
        <w:t xml:space="preserve"> Ibid.</w:t>
      </w:r>
      <w:r w:rsidRPr="008A2DD8">
        <w:rPr>
          <w:rFonts w:ascii="Times New Roman" w:hAnsi="Times New Roman" w:cs="Times New Roman"/>
        </w:rPr>
        <w:t>, 81.</w:t>
      </w:r>
      <w:r w:rsidR="00D64168" w:rsidRPr="008A2DD8">
        <w:rPr>
          <w:rFonts w:ascii="Times New Roman" w:hAnsi="Times New Roman" w:cs="Times New Roman"/>
        </w:rPr>
        <w:t xml:space="preserve"> </w:t>
      </w:r>
      <w:r w:rsidR="005F7C26" w:rsidRPr="008A2DD8">
        <w:rPr>
          <w:rFonts w:ascii="Times New Roman" w:hAnsi="Times New Roman" w:cs="Times New Roman"/>
        </w:rPr>
        <w:t>This really suggests cultural studies coming more into line with certain scientific disciplines, not the other way around. Those who study complex systems are accustomed to accounting for complexity and emergent, unpredictable phenomena that change over space and ti</w:t>
      </w:r>
      <w:r w:rsidR="00F91CD6" w:rsidRPr="008A2DD8">
        <w:rPr>
          <w:rFonts w:ascii="Times New Roman" w:hAnsi="Times New Roman" w:cs="Times New Roman"/>
        </w:rPr>
        <w:t>me. S</w:t>
      </w:r>
      <w:r w:rsidR="005F7C26" w:rsidRPr="008A2DD8">
        <w:rPr>
          <w:rFonts w:ascii="Times New Roman" w:hAnsi="Times New Roman" w:cs="Times New Roman"/>
        </w:rPr>
        <w:t xml:space="preserve">ee Roberto </w:t>
      </w:r>
      <w:proofErr w:type="spellStart"/>
      <w:r w:rsidR="005F7C26" w:rsidRPr="008A2DD8">
        <w:rPr>
          <w:rFonts w:ascii="Times New Roman" w:hAnsi="Times New Roman" w:cs="Times New Roman"/>
        </w:rPr>
        <w:t>Mangabeira</w:t>
      </w:r>
      <w:proofErr w:type="spellEnd"/>
      <w:r w:rsidR="005F7C26" w:rsidRPr="008A2DD8">
        <w:rPr>
          <w:rFonts w:ascii="Times New Roman" w:hAnsi="Times New Roman" w:cs="Times New Roman"/>
        </w:rPr>
        <w:t xml:space="preserve"> Unger and Lee </w:t>
      </w:r>
      <w:proofErr w:type="spellStart"/>
      <w:r w:rsidR="005F7C26" w:rsidRPr="008A2DD8">
        <w:rPr>
          <w:rFonts w:ascii="Times New Roman" w:hAnsi="Times New Roman" w:cs="Times New Roman"/>
        </w:rPr>
        <w:t>Smolin</w:t>
      </w:r>
      <w:proofErr w:type="spellEnd"/>
      <w:r w:rsidR="005F7C26" w:rsidRPr="008A2DD8">
        <w:rPr>
          <w:rFonts w:ascii="Times New Roman" w:hAnsi="Times New Roman" w:cs="Times New Roman"/>
          <w:i/>
        </w:rPr>
        <w:t>, The Singular Universe and the Reality of Time: A Proposal in Natural Philosophy</w:t>
      </w:r>
      <w:r w:rsidR="005F7C26" w:rsidRPr="008A2DD8">
        <w:rPr>
          <w:rFonts w:ascii="Times New Roman" w:hAnsi="Times New Roman" w:cs="Times New Roman"/>
        </w:rPr>
        <w:t xml:space="preserve"> (Cambridge, UK: Ca</w:t>
      </w:r>
      <w:r w:rsidR="00D40594" w:rsidRPr="008A2DD8">
        <w:rPr>
          <w:rFonts w:ascii="Times New Roman" w:hAnsi="Times New Roman" w:cs="Times New Roman"/>
        </w:rPr>
        <w:t>mbridge University Press, 2014)</w:t>
      </w:r>
      <w:r w:rsidR="00D64168" w:rsidRPr="008A2DD8">
        <w:rPr>
          <w:rFonts w:ascii="Times New Roman" w:hAnsi="Times New Roman" w:cs="Times New Roman"/>
        </w:rPr>
        <w:t>.</w:t>
      </w:r>
    </w:p>
  </w:endnote>
  <w:endnote w:id="19">
    <w:p w14:paraId="0D5D8D8F" w14:textId="77777777" w:rsidR="003C187F" w:rsidRPr="008A2DD8" w:rsidRDefault="003C187F" w:rsidP="00663379">
      <w:pPr>
        <w:pStyle w:val="EndnoteText"/>
        <w:rPr>
          <w:rFonts w:ascii="Times New Roman" w:hAnsi="Times New Roman" w:cs="Times New Roman"/>
        </w:rPr>
      </w:pPr>
      <w:r w:rsidRPr="008A2DD8">
        <w:rPr>
          <w:rStyle w:val="EndnoteReference"/>
          <w:rFonts w:ascii="Times New Roman" w:hAnsi="Times New Roman" w:cs="Times New Roman"/>
        </w:rPr>
        <w:endnoteRef/>
      </w:r>
      <w:r w:rsidRPr="008A2DD8">
        <w:rPr>
          <w:rFonts w:ascii="Times New Roman" w:hAnsi="Times New Roman" w:cs="Times New Roman"/>
        </w:rPr>
        <w:t xml:space="preserve"> Tierney, 20.</w:t>
      </w:r>
    </w:p>
  </w:endnote>
  <w:endnote w:id="20">
    <w:p w14:paraId="590C5B53" w14:textId="77777777" w:rsidR="003C187F" w:rsidRPr="008A2DD8" w:rsidRDefault="003C187F" w:rsidP="00663379">
      <w:pPr>
        <w:pStyle w:val="EndnoteText"/>
        <w:rPr>
          <w:rFonts w:ascii="Times New Roman" w:hAnsi="Times New Roman" w:cs="Times New Roman"/>
        </w:rPr>
      </w:pPr>
      <w:r w:rsidRPr="008A2DD8">
        <w:rPr>
          <w:rStyle w:val="EndnoteReference"/>
          <w:rFonts w:ascii="Times New Roman" w:hAnsi="Times New Roman" w:cs="Times New Roman"/>
        </w:rPr>
        <w:endnoteRef/>
      </w:r>
      <w:r w:rsidR="00FB127D" w:rsidRPr="008A2DD8">
        <w:rPr>
          <w:rFonts w:ascii="Times New Roman" w:hAnsi="Times New Roman" w:cs="Times New Roman"/>
        </w:rPr>
        <w:t xml:space="preserve"> Ibid.</w:t>
      </w:r>
      <w:r w:rsidRPr="008A2DD8">
        <w:rPr>
          <w:rFonts w:ascii="Times New Roman" w:hAnsi="Times New Roman" w:cs="Times New Roman"/>
        </w:rPr>
        <w:t>, 10.</w:t>
      </w:r>
    </w:p>
  </w:endnote>
  <w:endnote w:id="21">
    <w:p w14:paraId="4A1857B8" w14:textId="77777777" w:rsidR="003C187F" w:rsidRPr="008A2DD8" w:rsidRDefault="003C187F" w:rsidP="000B448A">
      <w:pPr>
        <w:pStyle w:val="EndnoteText"/>
        <w:rPr>
          <w:rFonts w:ascii="Times New Roman" w:hAnsi="Times New Roman" w:cs="Times New Roman"/>
        </w:rPr>
      </w:pPr>
      <w:r w:rsidRPr="008A2DD8">
        <w:rPr>
          <w:rStyle w:val="EndnoteReference"/>
          <w:rFonts w:ascii="Times New Roman" w:hAnsi="Times New Roman" w:cs="Times New Roman"/>
        </w:rPr>
        <w:endnoteRef/>
      </w:r>
      <w:r w:rsidR="00FB127D" w:rsidRPr="008A2DD8">
        <w:rPr>
          <w:rFonts w:ascii="Times New Roman" w:hAnsi="Times New Roman" w:cs="Times New Roman"/>
        </w:rPr>
        <w:t xml:space="preserve"> Ibid.</w:t>
      </w:r>
      <w:r w:rsidRPr="008A2DD8">
        <w:rPr>
          <w:rFonts w:ascii="Times New Roman" w:hAnsi="Times New Roman" w:cs="Times New Roman"/>
        </w:rPr>
        <w:t>, 124-8.</w:t>
      </w:r>
    </w:p>
  </w:endnote>
  <w:endnote w:id="22">
    <w:p w14:paraId="22E9FC25" w14:textId="77777777" w:rsidR="003C187F" w:rsidRPr="008A2DD8" w:rsidRDefault="003C187F" w:rsidP="000B448A">
      <w:pPr>
        <w:pStyle w:val="EndnoteText"/>
        <w:rPr>
          <w:rFonts w:ascii="Times New Roman" w:hAnsi="Times New Roman" w:cs="Times New Roman"/>
        </w:rPr>
      </w:pPr>
      <w:r w:rsidRPr="008A2DD8">
        <w:rPr>
          <w:rStyle w:val="EndnoteReference"/>
          <w:rFonts w:ascii="Times New Roman" w:hAnsi="Times New Roman" w:cs="Times New Roman"/>
        </w:rPr>
        <w:endnoteRef/>
      </w:r>
      <w:r w:rsidR="00FB127D" w:rsidRPr="008A2DD8">
        <w:rPr>
          <w:rFonts w:ascii="Times New Roman" w:hAnsi="Times New Roman" w:cs="Times New Roman"/>
        </w:rPr>
        <w:t xml:space="preserve"> Ibid.</w:t>
      </w:r>
      <w:r w:rsidRPr="008A2DD8">
        <w:rPr>
          <w:rFonts w:ascii="Times New Roman" w:hAnsi="Times New Roman" w:cs="Times New Roman"/>
        </w:rPr>
        <w:t>, 170.</w:t>
      </w:r>
    </w:p>
  </w:endnote>
  <w:endnote w:id="23">
    <w:p w14:paraId="057AEA2B" w14:textId="77777777" w:rsidR="003C187F" w:rsidRPr="008A2DD8" w:rsidRDefault="003C187F" w:rsidP="000B448A">
      <w:pPr>
        <w:pStyle w:val="EndnoteText"/>
        <w:rPr>
          <w:rFonts w:ascii="Times New Roman" w:hAnsi="Times New Roman" w:cs="Times New Roman"/>
        </w:rPr>
      </w:pPr>
      <w:r w:rsidRPr="008A2DD8">
        <w:rPr>
          <w:rStyle w:val="EndnoteReference"/>
          <w:rFonts w:ascii="Times New Roman" w:hAnsi="Times New Roman" w:cs="Times New Roman"/>
        </w:rPr>
        <w:endnoteRef/>
      </w:r>
      <w:r w:rsidRPr="008A2DD8">
        <w:rPr>
          <w:rFonts w:ascii="Times New Roman" w:hAnsi="Times New Roman" w:cs="Times New Roman"/>
        </w:rPr>
        <w:t xml:space="preserve"> </w:t>
      </w:r>
      <w:r w:rsidR="00EA0B0F" w:rsidRPr="008A2DD8">
        <w:rPr>
          <w:rFonts w:ascii="Times New Roman" w:hAnsi="Times New Roman" w:cs="Times New Roman"/>
          <w:color w:val="222222"/>
          <w:shd w:val="clear" w:color="auto" w:fill="FFFFFF"/>
        </w:rPr>
        <w:t>Monbiot, “Accidental Rewilding.”</w:t>
      </w:r>
    </w:p>
  </w:endnote>
  <w:endnote w:id="24">
    <w:p w14:paraId="5776151D" w14:textId="77777777" w:rsidR="003C187F" w:rsidRPr="008A2DD8" w:rsidRDefault="003C187F" w:rsidP="000B448A">
      <w:pPr>
        <w:pStyle w:val="EndnoteText"/>
        <w:rPr>
          <w:rFonts w:ascii="Times New Roman" w:hAnsi="Times New Roman" w:cs="Times New Roman"/>
        </w:rPr>
      </w:pPr>
      <w:r w:rsidRPr="008A2DD8">
        <w:rPr>
          <w:rStyle w:val="EndnoteReference"/>
          <w:rFonts w:ascii="Times New Roman" w:hAnsi="Times New Roman" w:cs="Times New Roman"/>
        </w:rPr>
        <w:endnoteRef/>
      </w:r>
      <w:r w:rsidRPr="008A2DD8">
        <w:rPr>
          <w:rFonts w:ascii="Times New Roman" w:hAnsi="Times New Roman" w:cs="Times New Roman"/>
        </w:rPr>
        <w:t xml:space="preserve"> </w:t>
      </w:r>
      <w:proofErr w:type="spellStart"/>
      <w:r w:rsidRPr="008A2DD8">
        <w:rPr>
          <w:rFonts w:ascii="Times New Roman" w:hAnsi="Times New Roman" w:cs="Times New Roman"/>
        </w:rPr>
        <w:t>Nandrea</w:t>
      </w:r>
      <w:proofErr w:type="spellEnd"/>
      <w:r w:rsidRPr="008A2DD8">
        <w:rPr>
          <w:rFonts w:ascii="Times New Roman" w:hAnsi="Times New Roman" w:cs="Times New Roman"/>
        </w:rPr>
        <w:t>, 63.</w:t>
      </w:r>
    </w:p>
  </w:endnote>
  <w:endnote w:id="25">
    <w:p w14:paraId="6814DACA" w14:textId="77777777" w:rsidR="003C187F" w:rsidRPr="008A2DD8" w:rsidRDefault="003C187F" w:rsidP="000B448A">
      <w:pPr>
        <w:pStyle w:val="EndnoteText"/>
        <w:rPr>
          <w:rFonts w:ascii="Times New Roman" w:hAnsi="Times New Roman" w:cs="Times New Roman"/>
        </w:rPr>
      </w:pPr>
      <w:r w:rsidRPr="008A2DD8">
        <w:rPr>
          <w:rStyle w:val="EndnoteReference"/>
          <w:rFonts w:ascii="Times New Roman" w:hAnsi="Times New Roman" w:cs="Times New Roman"/>
        </w:rPr>
        <w:endnoteRef/>
      </w:r>
      <w:r w:rsidRPr="008A2DD8">
        <w:rPr>
          <w:rFonts w:ascii="Times New Roman" w:hAnsi="Times New Roman" w:cs="Times New Roman"/>
        </w:rPr>
        <w:t xml:space="preserve"> Levine, 6.</w:t>
      </w:r>
    </w:p>
  </w:endnote>
  <w:endnote w:id="26">
    <w:p w14:paraId="031A6EBF" w14:textId="77777777" w:rsidR="003C187F" w:rsidRPr="008A2DD8" w:rsidRDefault="003C187F" w:rsidP="000B448A">
      <w:pPr>
        <w:pStyle w:val="EndnoteText"/>
        <w:rPr>
          <w:rFonts w:ascii="Times New Roman" w:hAnsi="Times New Roman" w:cs="Times New Roman"/>
        </w:rPr>
      </w:pPr>
      <w:r w:rsidRPr="008A2DD8">
        <w:rPr>
          <w:rStyle w:val="EndnoteReference"/>
          <w:rFonts w:ascii="Times New Roman" w:hAnsi="Times New Roman" w:cs="Times New Roman"/>
        </w:rPr>
        <w:endnoteRef/>
      </w:r>
      <w:r w:rsidRPr="008A2DD8">
        <w:rPr>
          <w:rFonts w:ascii="Times New Roman" w:hAnsi="Times New Roman" w:cs="Times New Roman"/>
        </w:rPr>
        <w:t xml:space="preserve"> </w:t>
      </w:r>
      <w:r w:rsidR="00FB127D" w:rsidRPr="008A2DD8">
        <w:rPr>
          <w:rFonts w:ascii="Times New Roman" w:hAnsi="Times New Roman" w:cs="Times New Roman"/>
        </w:rPr>
        <w:t xml:space="preserve">Charlotte </w:t>
      </w:r>
      <w:r w:rsidRPr="008A2DD8">
        <w:rPr>
          <w:rFonts w:ascii="Times New Roman" w:hAnsi="Times New Roman" w:cs="Times New Roman"/>
        </w:rPr>
        <w:t>Bronte,</w:t>
      </w:r>
      <w:r w:rsidR="00FB127D" w:rsidRPr="008A2DD8">
        <w:rPr>
          <w:rFonts w:ascii="Times New Roman" w:hAnsi="Times New Roman" w:cs="Times New Roman"/>
        </w:rPr>
        <w:t xml:space="preserve"> Jane Eyre [1847] (London: Penguin Books, 1985), p. 449.</w:t>
      </w:r>
    </w:p>
  </w:endnote>
  <w:endnote w:id="27">
    <w:p w14:paraId="2817566D" w14:textId="77777777" w:rsidR="00D777E9" w:rsidRPr="008A2DD8" w:rsidRDefault="00D777E9" w:rsidP="00D777E9">
      <w:pPr>
        <w:pStyle w:val="EndnoteText"/>
        <w:rPr>
          <w:rFonts w:ascii="Times New Roman" w:hAnsi="Times New Roman" w:cs="Times New Roman"/>
        </w:rPr>
      </w:pPr>
      <w:r w:rsidRPr="008A2DD8">
        <w:rPr>
          <w:rStyle w:val="EndnoteReference"/>
          <w:rFonts w:ascii="Times New Roman" w:hAnsi="Times New Roman" w:cs="Times New Roman"/>
        </w:rPr>
        <w:endnoteRef/>
      </w:r>
      <w:r w:rsidRPr="008A2DD8">
        <w:rPr>
          <w:rFonts w:ascii="Times New Roman" w:hAnsi="Times New Roman" w:cs="Times New Roman"/>
        </w:rPr>
        <w:t xml:space="preserve"> </w:t>
      </w:r>
      <w:proofErr w:type="spellStart"/>
      <w:r w:rsidRPr="008A2DD8">
        <w:rPr>
          <w:rFonts w:ascii="Times New Roman" w:hAnsi="Times New Roman" w:cs="Times New Roman"/>
        </w:rPr>
        <w:t>Nandrea</w:t>
      </w:r>
      <w:proofErr w:type="spellEnd"/>
      <w:r w:rsidRPr="008A2DD8">
        <w:rPr>
          <w:rFonts w:ascii="Times New Roman" w:hAnsi="Times New Roman" w:cs="Times New Roman"/>
        </w:rPr>
        <w:t>, 145.</w:t>
      </w:r>
    </w:p>
  </w:endnote>
  <w:endnote w:id="28">
    <w:p w14:paraId="225B608E" w14:textId="77777777" w:rsidR="003C187F" w:rsidRPr="008A2DD8" w:rsidRDefault="003C187F" w:rsidP="000B448A">
      <w:pPr>
        <w:spacing w:after="0"/>
        <w:rPr>
          <w:rFonts w:ascii="Times New Roman" w:hAnsi="Times New Roman" w:cs="Times New Roman"/>
          <w:sz w:val="20"/>
          <w:szCs w:val="20"/>
          <w:shd w:val="clear" w:color="auto" w:fill="FFFFFF"/>
        </w:rPr>
      </w:pPr>
      <w:r w:rsidRPr="008A2DD8">
        <w:rPr>
          <w:rStyle w:val="EndnoteReference"/>
          <w:rFonts w:ascii="Times New Roman" w:hAnsi="Times New Roman" w:cs="Times New Roman"/>
          <w:sz w:val="20"/>
          <w:szCs w:val="20"/>
        </w:rPr>
        <w:endnoteRef/>
      </w:r>
      <w:r w:rsidRPr="008A2DD8">
        <w:rPr>
          <w:rFonts w:ascii="Times New Roman" w:hAnsi="Times New Roman" w:cs="Times New Roman"/>
          <w:sz w:val="20"/>
          <w:szCs w:val="20"/>
        </w:rPr>
        <w:t xml:space="preserve"> </w:t>
      </w:r>
      <w:r w:rsidR="00FB127D" w:rsidRPr="008A2DD8">
        <w:rPr>
          <w:rFonts w:ascii="Times New Roman" w:hAnsi="Times New Roman" w:cs="Times New Roman"/>
          <w:sz w:val="20"/>
          <w:szCs w:val="20"/>
        </w:rPr>
        <w:t>Ibid.</w:t>
      </w:r>
      <w:r w:rsidRPr="008A2DD8">
        <w:rPr>
          <w:rFonts w:ascii="Times New Roman" w:hAnsi="Times New Roman" w:cs="Times New Roman"/>
          <w:sz w:val="20"/>
          <w:szCs w:val="20"/>
        </w:rPr>
        <w:t xml:space="preserve">, 103. </w:t>
      </w:r>
      <w:proofErr w:type="spellStart"/>
      <w:r w:rsidRPr="008A2DD8">
        <w:rPr>
          <w:rFonts w:ascii="Times New Roman" w:hAnsi="Times New Roman" w:cs="Times New Roman"/>
          <w:sz w:val="20"/>
          <w:szCs w:val="20"/>
          <w:shd w:val="clear" w:color="auto" w:fill="FFFFFF"/>
        </w:rPr>
        <w:t>Na</w:t>
      </w:r>
      <w:r w:rsidR="00FB127D" w:rsidRPr="008A2DD8">
        <w:rPr>
          <w:rFonts w:ascii="Times New Roman" w:hAnsi="Times New Roman" w:cs="Times New Roman"/>
          <w:sz w:val="20"/>
          <w:szCs w:val="20"/>
          <w:shd w:val="clear" w:color="auto" w:fill="FFFFFF"/>
        </w:rPr>
        <w:t>ndrea</w:t>
      </w:r>
      <w:proofErr w:type="spellEnd"/>
      <w:r w:rsidR="00FB127D" w:rsidRPr="008A2DD8">
        <w:rPr>
          <w:rFonts w:ascii="Times New Roman" w:hAnsi="Times New Roman" w:cs="Times New Roman"/>
          <w:sz w:val="20"/>
          <w:szCs w:val="20"/>
          <w:shd w:val="clear" w:color="auto" w:fill="FFFFFF"/>
        </w:rPr>
        <w:t xml:space="preserve"> doesn’t elaborate to this extent</w:t>
      </w:r>
      <w:r w:rsidRPr="008A2DD8">
        <w:rPr>
          <w:rFonts w:ascii="Times New Roman" w:hAnsi="Times New Roman" w:cs="Times New Roman"/>
          <w:sz w:val="20"/>
          <w:szCs w:val="20"/>
          <w:shd w:val="clear" w:color="auto" w:fill="FFFFFF"/>
        </w:rPr>
        <w:t>, but upon he discovery of Thornfield in this state, Jane is driven to find Mr. Rochester’s new place of residence, a house set quietly “in the heavy frame of the forest,” what is described as “a desolate spot” where “the pattering rain on the forest leaves was the only sound audible in its vicinage. ‘Can there be life here?’” Jane asks. A</w:t>
      </w:r>
      <w:r w:rsidR="00FB127D" w:rsidRPr="008A2DD8">
        <w:rPr>
          <w:rFonts w:ascii="Times New Roman" w:hAnsi="Times New Roman" w:cs="Times New Roman"/>
          <w:sz w:val="20"/>
          <w:szCs w:val="20"/>
          <w:shd w:val="clear" w:color="auto" w:fill="FFFFFF"/>
        </w:rPr>
        <w:t>t this point Rochester appears (at which point, on</w:t>
      </w:r>
      <w:r w:rsidRPr="008A2DD8">
        <w:rPr>
          <w:rFonts w:ascii="Times New Roman" w:hAnsi="Times New Roman" w:cs="Times New Roman"/>
          <w:sz w:val="20"/>
          <w:szCs w:val="20"/>
          <w:shd w:val="clear" w:color="auto" w:fill="FFFFFF"/>
        </w:rPr>
        <w:t xml:space="preserve"> the violently cleared</w:t>
      </w:r>
      <w:r w:rsidR="00FB127D" w:rsidRPr="008A2DD8">
        <w:rPr>
          <w:rFonts w:ascii="Times New Roman" w:hAnsi="Times New Roman" w:cs="Times New Roman"/>
          <w:sz w:val="20"/>
          <w:szCs w:val="20"/>
          <w:shd w:val="clear" w:color="auto" w:fill="FFFFFF"/>
        </w:rPr>
        <w:t xml:space="preserve"> and </w:t>
      </w:r>
      <w:proofErr w:type="spellStart"/>
      <w:r w:rsidR="00FB127D" w:rsidRPr="008A2DD8">
        <w:rPr>
          <w:rFonts w:ascii="Times New Roman" w:hAnsi="Times New Roman" w:cs="Times New Roman"/>
          <w:sz w:val="20"/>
          <w:szCs w:val="20"/>
          <w:shd w:val="clear" w:color="auto" w:fill="FFFFFF"/>
        </w:rPr>
        <w:t>rewilded</w:t>
      </w:r>
      <w:proofErr w:type="spellEnd"/>
      <w:r w:rsidR="00FB127D" w:rsidRPr="008A2DD8">
        <w:rPr>
          <w:rFonts w:ascii="Times New Roman" w:hAnsi="Times New Roman" w:cs="Times New Roman"/>
          <w:sz w:val="20"/>
          <w:szCs w:val="20"/>
          <w:shd w:val="clear" w:color="auto" w:fill="FFFFFF"/>
        </w:rPr>
        <w:t xml:space="preserve"> ground, Jane’s life begins anew)</w:t>
      </w:r>
      <w:r w:rsidRPr="008A2DD8">
        <w:rPr>
          <w:rFonts w:ascii="Times New Roman" w:hAnsi="Times New Roman" w:cs="Times New Roman"/>
          <w:sz w:val="20"/>
          <w:szCs w:val="20"/>
          <w:shd w:val="clear" w:color="auto" w:fill="FFFFFF"/>
        </w:rPr>
        <w:t>.</w:t>
      </w:r>
    </w:p>
  </w:endnote>
  <w:endnote w:id="29">
    <w:p w14:paraId="2693E09C" w14:textId="77777777" w:rsidR="003C187F" w:rsidRPr="008A2DD8" w:rsidRDefault="003C187F" w:rsidP="000B448A">
      <w:pPr>
        <w:pStyle w:val="EndnoteText"/>
        <w:rPr>
          <w:rFonts w:ascii="Times New Roman" w:hAnsi="Times New Roman" w:cs="Times New Roman"/>
        </w:rPr>
      </w:pPr>
      <w:r w:rsidRPr="008A2DD8">
        <w:rPr>
          <w:rStyle w:val="EndnoteReference"/>
          <w:rFonts w:ascii="Times New Roman" w:hAnsi="Times New Roman" w:cs="Times New Roman"/>
        </w:rPr>
        <w:endnoteRef/>
      </w:r>
      <w:r w:rsidRPr="008A2DD8">
        <w:rPr>
          <w:rFonts w:ascii="Times New Roman" w:hAnsi="Times New Roman" w:cs="Times New Roman"/>
        </w:rPr>
        <w:t xml:space="preserve"> Levine</w:t>
      </w:r>
      <w:r w:rsidR="00FB127D" w:rsidRPr="008A2DD8">
        <w:rPr>
          <w:rFonts w:ascii="Times New Roman" w:hAnsi="Times New Roman" w:cs="Times New Roman"/>
        </w:rPr>
        <w:t>, 130</w:t>
      </w:r>
      <w:r w:rsidRPr="008A2DD8">
        <w:rPr>
          <w:rFonts w:ascii="Times New Roman" w:hAnsi="Times New Roman" w:cs="Times New Roman"/>
        </w:rPr>
        <w:t>.</w:t>
      </w:r>
    </w:p>
  </w:endnote>
  <w:endnote w:id="30">
    <w:p w14:paraId="121C7CEB" w14:textId="77777777" w:rsidR="003C187F" w:rsidRPr="008A2DD8" w:rsidRDefault="003C187F" w:rsidP="00D82C86">
      <w:pPr>
        <w:pStyle w:val="EndnoteText"/>
        <w:rPr>
          <w:rFonts w:ascii="Times New Roman" w:hAnsi="Times New Roman" w:cs="Times New Roman"/>
        </w:rPr>
      </w:pPr>
      <w:r w:rsidRPr="008A2DD8">
        <w:rPr>
          <w:rStyle w:val="EndnoteReference"/>
          <w:rFonts w:ascii="Times New Roman" w:hAnsi="Times New Roman" w:cs="Times New Roman"/>
        </w:rPr>
        <w:endnoteRef/>
      </w:r>
      <w:r w:rsidRPr="008A2DD8">
        <w:rPr>
          <w:rFonts w:ascii="Times New Roman" w:hAnsi="Times New Roman" w:cs="Times New Roman"/>
        </w:rPr>
        <w:t xml:space="preserve"> </w:t>
      </w:r>
      <w:r w:rsidR="004C1438" w:rsidRPr="008A2DD8">
        <w:rPr>
          <w:rFonts w:ascii="Times New Roman" w:hAnsi="Times New Roman" w:cs="Times New Roman"/>
        </w:rPr>
        <w:t>Ibid.</w:t>
      </w:r>
      <w:r w:rsidRPr="008A2DD8">
        <w:rPr>
          <w:rFonts w:ascii="Times New Roman" w:hAnsi="Times New Roman" w:cs="Times New Roman"/>
        </w:rPr>
        <w:t>, 67; 132.</w:t>
      </w:r>
    </w:p>
  </w:endnote>
  <w:endnote w:id="31">
    <w:p w14:paraId="69F0F858" w14:textId="77777777" w:rsidR="00EB62C2" w:rsidRPr="008A2DD8" w:rsidRDefault="00EB62C2" w:rsidP="00EB62C2">
      <w:pPr>
        <w:pStyle w:val="EndnoteText"/>
        <w:rPr>
          <w:rFonts w:ascii="Times New Roman" w:hAnsi="Times New Roman" w:cs="Times New Roman"/>
        </w:rPr>
      </w:pPr>
      <w:r w:rsidRPr="008A2DD8">
        <w:rPr>
          <w:rStyle w:val="EndnoteReference"/>
          <w:rFonts w:ascii="Times New Roman" w:hAnsi="Times New Roman" w:cs="Times New Roman"/>
        </w:rPr>
        <w:endnoteRef/>
      </w:r>
      <w:r w:rsidRPr="008A2DD8">
        <w:rPr>
          <w:rFonts w:ascii="Times New Roman" w:hAnsi="Times New Roman" w:cs="Times New Roman"/>
        </w:rPr>
        <w:t xml:space="preserve"> Ibid., 23.</w:t>
      </w:r>
    </w:p>
  </w:endnote>
  <w:endnote w:id="32">
    <w:p w14:paraId="5C7431EA" w14:textId="77777777" w:rsidR="003C187F" w:rsidRPr="008A2DD8" w:rsidRDefault="003C187F" w:rsidP="00D82C86">
      <w:pPr>
        <w:pStyle w:val="EndnoteText"/>
        <w:rPr>
          <w:rFonts w:ascii="Times New Roman" w:hAnsi="Times New Roman" w:cs="Times New Roman"/>
        </w:rPr>
      </w:pPr>
      <w:r w:rsidRPr="008A2DD8">
        <w:rPr>
          <w:rStyle w:val="EndnoteReference"/>
          <w:rFonts w:ascii="Times New Roman" w:hAnsi="Times New Roman" w:cs="Times New Roman"/>
        </w:rPr>
        <w:endnoteRef/>
      </w:r>
      <w:r w:rsidRPr="008A2DD8">
        <w:rPr>
          <w:rFonts w:ascii="Times New Roman" w:hAnsi="Times New Roman" w:cs="Times New Roman"/>
        </w:rPr>
        <w:t xml:space="preserve"> Tierney, 170.</w:t>
      </w:r>
    </w:p>
  </w:endnote>
  <w:endnote w:id="33">
    <w:p w14:paraId="70ABD810" w14:textId="77777777" w:rsidR="003C187F" w:rsidRPr="008A2DD8" w:rsidRDefault="003C187F" w:rsidP="00D82C86">
      <w:pPr>
        <w:pStyle w:val="EndnoteText"/>
        <w:rPr>
          <w:rFonts w:ascii="Times New Roman" w:hAnsi="Times New Roman" w:cs="Times New Roman"/>
        </w:rPr>
      </w:pPr>
      <w:r w:rsidRPr="008A2DD8">
        <w:rPr>
          <w:rStyle w:val="EndnoteReference"/>
          <w:rFonts w:ascii="Times New Roman" w:hAnsi="Times New Roman" w:cs="Times New Roman"/>
        </w:rPr>
        <w:endnoteRef/>
      </w:r>
      <w:r w:rsidRPr="008A2DD8">
        <w:rPr>
          <w:rFonts w:ascii="Times New Roman" w:hAnsi="Times New Roman" w:cs="Times New Roman"/>
        </w:rPr>
        <w:t xml:space="preserve"> </w:t>
      </w:r>
      <w:proofErr w:type="spellStart"/>
      <w:r w:rsidRPr="008A2DD8">
        <w:rPr>
          <w:rFonts w:ascii="Times New Roman" w:hAnsi="Times New Roman" w:cs="Times New Roman"/>
        </w:rPr>
        <w:t>Nandrea</w:t>
      </w:r>
      <w:proofErr w:type="spellEnd"/>
      <w:r w:rsidRPr="008A2DD8">
        <w:rPr>
          <w:rFonts w:ascii="Times New Roman" w:hAnsi="Times New Roman" w:cs="Times New Roman"/>
        </w:rPr>
        <w:t>, 125-141.</w:t>
      </w:r>
    </w:p>
  </w:endnote>
  <w:endnote w:id="34">
    <w:p w14:paraId="0B8CD9E6" w14:textId="77777777" w:rsidR="003C187F" w:rsidRPr="008A2DD8" w:rsidRDefault="003C187F" w:rsidP="00D82C86">
      <w:pPr>
        <w:pStyle w:val="EndnoteText"/>
        <w:rPr>
          <w:rFonts w:ascii="Times New Roman" w:hAnsi="Times New Roman" w:cs="Times New Roman"/>
        </w:rPr>
      </w:pPr>
      <w:r w:rsidRPr="008A2DD8">
        <w:rPr>
          <w:rStyle w:val="EndnoteReference"/>
          <w:rFonts w:ascii="Times New Roman" w:hAnsi="Times New Roman" w:cs="Times New Roman"/>
        </w:rPr>
        <w:endnoteRef/>
      </w:r>
      <w:r w:rsidR="004C1438" w:rsidRPr="008A2DD8">
        <w:rPr>
          <w:rFonts w:ascii="Times New Roman" w:hAnsi="Times New Roman" w:cs="Times New Roman"/>
        </w:rPr>
        <w:t xml:space="preserve"> Ibid.</w:t>
      </w:r>
      <w:r w:rsidRPr="008A2DD8">
        <w:rPr>
          <w:rFonts w:ascii="Times New Roman" w:hAnsi="Times New Roman" w:cs="Times New Roman"/>
        </w:rPr>
        <w:t>, 111-4.</w:t>
      </w:r>
    </w:p>
  </w:endnote>
  <w:endnote w:id="35">
    <w:p w14:paraId="358FF83D" w14:textId="77777777" w:rsidR="003C187F" w:rsidRPr="008A2DD8" w:rsidRDefault="003C187F" w:rsidP="00D82C86">
      <w:pPr>
        <w:pStyle w:val="EndnoteText"/>
        <w:rPr>
          <w:rFonts w:ascii="Times New Roman" w:hAnsi="Times New Roman" w:cs="Times New Roman"/>
        </w:rPr>
      </w:pPr>
      <w:r w:rsidRPr="008A2DD8">
        <w:rPr>
          <w:rStyle w:val="EndnoteReference"/>
          <w:rFonts w:ascii="Times New Roman" w:hAnsi="Times New Roman" w:cs="Times New Roman"/>
        </w:rPr>
        <w:endnoteRef/>
      </w:r>
      <w:r w:rsidRPr="008A2DD8">
        <w:rPr>
          <w:rStyle w:val="EndnoteReference"/>
          <w:rFonts w:ascii="Times New Roman" w:hAnsi="Times New Roman" w:cs="Times New Roman"/>
        </w:rPr>
        <w:endnoteRef/>
      </w:r>
      <w:r w:rsidRPr="008A2DD8">
        <w:rPr>
          <w:rFonts w:ascii="Times New Roman" w:hAnsi="Times New Roman" w:cs="Times New Roman"/>
        </w:rPr>
        <w:t xml:space="preserve"> Levine, 132-5.</w:t>
      </w:r>
    </w:p>
  </w:endnote>
  <w:endnote w:id="36">
    <w:p w14:paraId="6F331207" w14:textId="77777777" w:rsidR="004C1438" w:rsidRPr="008A2DD8" w:rsidRDefault="003C187F" w:rsidP="00D82C86">
      <w:pPr>
        <w:pStyle w:val="EndnoteText"/>
        <w:rPr>
          <w:rFonts w:ascii="Times New Roman" w:hAnsi="Times New Roman" w:cs="Times New Roman"/>
        </w:rPr>
      </w:pPr>
      <w:r w:rsidRPr="008A2DD8">
        <w:rPr>
          <w:rStyle w:val="EndnoteReference"/>
          <w:rFonts w:ascii="Times New Roman" w:hAnsi="Times New Roman" w:cs="Times New Roman"/>
        </w:rPr>
        <w:endnoteRef/>
      </w:r>
      <w:r w:rsidR="004C1438" w:rsidRPr="008A2DD8">
        <w:rPr>
          <w:rFonts w:ascii="Times New Roman" w:hAnsi="Times New Roman" w:cs="Times New Roman"/>
        </w:rPr>
        <w:t xml:space="preserve"> Ibid., 136</w:t>
      </w:r>
      <w:r w:rsidRPr="008A2DD8">
        <w:rPr>
          <w:rFonts w:ascii="Times New Roman" w:hAnsi="Times New Roman" w:cs="Times New Roman"/>
        </w:rPr>
        <w:t xml:space="preserve">. </w:t>
      </w:r>
      <w:r w:rsidR="004C1438" w:rsidRPr="008A2DD8">
        <w:rPr>
          <w:rFonts w:ascii="Times New Roman" w:hAnsi="Times New Roman" w:cs="Times New Roman"/>
        </w:rPr>
        <w:t>Levine writes,</w:t>
      </w:r>
    </w:p>
    <w:p w14:paraId="15477687" w14:textId="77777777" w:rsidR="004C1438" w:rsidRPr="008A2DD8" w:rsidRDefault="003C187F" w:rsidP="004C1438">
      <w:pPr>
        <w:pStyle w:val="EndnoteText"/>
        <w:ind w:left="540"/>
        <w:rPr>
          <w:rFonts w:ascii="Times New Roman" w:hAnsi="Times New Roman" w:cs="Times New Roman"/>
          <w:shd w:val="clear" w:color="auto" w:fill="FFFFFF"/>
        </w:rPr>
      </w:pPr>
      <w:r w:rsidRPr="008A2DD8">
        <w:rPr>
          <w:rFonts w:ascii="Times New Roman" w:hAnsi="Times New Roman" w:cs="Times New Roman"/>
          <w:shd w:val="clear" w:color="auto" w:fill="FFFFFF"/>
        </w:rPr>
        <w:t xml:space="preserve">I draw from Derrida’s claims about the </w:t>
      </w:r>
      <w:proofErr w:type="spellStart"/>
      <w:r w:rsidRPr="008A2DD8">
        <w:rPr>
          <w:rFonts w:ascii="Times New Roman" w:hAnsi="Times New Roman" w:cs="Times New Roman"/>
          <w:shd w:val="clear" w:color="auto" w:fill="FFFFFF"/>
        </w:rPr>
        <w:t>iterability</w:t>
      </w:r>
      <w:proofErr w:type="spellEnd"/>
      <w:r w:rsidRPr="008A2DD8">
        <w:rPr>
          <w:rFonts w:ascii="Times New Roman" w:hAnsi="Times New Roman" w:cs="Times New Roman"/>
          <w:shd w:val="clear" w:color="auto" w:fill="FFFFFF"/>
        </w:rPr>
        <w:t xml:space="preserve"> of the sign—necessarily repeated across time, without origin, and capable of breaking with any single context—the suggest that institutional forms such as enclosures or rituals or kinship relations, repeated across different contexts, do not begin anywhere in particular, their sites of origin receding into ever more distant pasts</w:t>
      </w:r>
      <w:r w:rsidR="004C1438" w:rsidRPr="008A2DD8">
        <w:rPr>
          <w:rFonts w:ascii="Times New Roman" w:hAnsi="Times New Roman" w:cs="Times New Roman"/>
          <w:shd w:val="clear" w:color="auto" w:fill="FFFFFF"/>
        </w:rPr>
        <w:t xml:space="preserve"> (p. 63). </w:t>
      </w:r>
    </w:p>
    <w:p w14:paraId="719AE6BE" w14:textId="77777777" w:rsidR="003C187F" w:rsidRPr="008A2DD8" w:rsidRDefault="004C1438" w:rsidP="004C1438">
      <w:pPr>
        <w:pStyle w:val="EndnoteText"/>
        <w:rPr>
          <w:rFonts w:ascii="Times New Roman" w:hAnsi="Times New Roman" w:cs="Times New Roman"/>
        </w:rPr>
      </w:pPr>
      <w:r w:rsidRPr="008A2DD8">
        <w:rPr>
          <w:rFonts w:ascii="Times New Roman" w:hAnsi="Times New Roman" w:cs="Times New Roman"/>
        </w:rPr>
        <w:t xml:space="preserve">See also </w:t>
      </w:r>
      <w:proofErr w:type="spellStart"/>
      <w:r w:rsidRPr="008A2DD8">
        <w:rPr>
          <w:rFonts w:ascii="Times New Roman" w:hAnsi="Times New Roman" w:cs="Times New Roman"/>
        </w:rPr>
        <w:t>Nandrea</w:t>
      </w:r>
      <w:proofErr w:type="spellEnd"/>
      <w:r w:rsidRPr="008A2DD8">
        <w:rPr>
          <w:rFonts w:ascii="Times New Roman" w:hAnsi="Times New Roman" w:cs="Times New Roman"/>
        </w:rPr>
        <w:t>, 141</w:t>
      </w:r>
    </w:p>
  </w:endnote>
  <w:endnote w:id="37">
    <w:p w14:paraId="5E92EEB9" w14:textId="77777777" w:rsidR="008250A4" w:rsidRPr="008A2DD8" w:rsidRDefault="008250A4" w:rsidP="008250A4">
      <w:pPr>
        <w:pStyle w:val="EndnoteText"/>
        <w:rPr>
          <w:rFonts w:ascii="Times New Roman" w:hAnsi="Times New Roman" w:cs="Times New Roman"/>
        </w:rPr>
      </w:pPr>
      <w:r w:rsidRPr="008A2DD8">
        <w:rPr>
          <w:rStyle w:val="EndnoteReference"/>
          <w:rFonts w:ascii="Times New Roman" w:hAnsi="Times New Roman" w:cs="Times New Roman"/>
        </w:rPr>
        <w:endnoteRef/>
      </w:r>
      <w:r w:rsidRPr="008A2DD8">
        <w:rPr>
          <w:rFonts w:ascii="Times New Roman" w:hAnsi="Times New Roman" w:cs="Times New Roman"/>
        </w:rPr>
        <w:t xml:space="preserve"> Tierney, 110.</w:t>
      </w:r>
    </w:p>
  </w:endnote>
  <w:endnote w:id="38">
    <w:p w14:paraId="45DD1808" w14:textId="77777777" w:rsidR="008250A4" w:rsidRPr="008A2DD8" w:rsidRDefault="008250A4" w:rsidP="008250A4">
      <w:pPr>
        <w:pStyle w:val="EndnoteText"/>
        <w:rPr>
          <w:rFonts w:ascii="Times New Roman" w:hAnsi="Times New Roman" w:cs="Times New Roman"/>
        </w:rPr>
      </w:pPr>
      <w:r w:rsidRPr="008A2DD8">
        <w:rPr>
          <w:rStyle w:val="EndnoteReference"/>
          <w:rFonts w:ascii="Times New Roman" w:hAnsi="Times New Roman" w:cs="Times New Roman"/>
        </w:rPr>
        <w:endnoteRef/>
      </w:r>
      <w:r w:rsidRPr="008A2DD8">
        <w:rPr>
          <w:rFonts w:ascii="Times New Roman" w:hAnsi="Times New Roman" w:cs="Times New Roman"/>
        </w:rPr>
        <w:t xml:space="preserve"> Levine, 150.</w:t>
      </w:r>
    </w:p>
  </w:endnote>
  <w:endnote w:id="39">
    <w:p w14:paraId="4DEFC92A" w14:textId="77777777" w:rsidR="003C187F" w:rsidRPr="008A2DD8" w:rsidRDefault="003C187F" w:rsidP="00936B78">
      <w:pPr>
        <w:pStyle w:val="EndnoteText"/>
        <w:rPr>
          <w:rFonts w:ascii="Times New Roman" w:hAnsi="Times New Roman" w:cs="Times New Roman"/>
        </w:rPr>
      </w:pPr>
      <w:r w:rsidRPr="008A2DD8">
        <w:rPr>
          <w:rStyle w:val="EndnoteReference"/>
          <w:rFonts w:ascii="Times New Roman" w:hAnsi="Times New Roman" w:cs="Times New Roman"/>
        </w:rPr>
        <w:endnoteRef/>
      </w:r>
      <w:r w:rsidRPr="008A2DD8">
        <w:rPr>
          <w:rFonts w:ascii="Times New Roman" w:hAnsi="Times New Roman" w:cs="Times New Roman"/>
        </w:rPr>
        <w:t xml:space="preserve"> Tierney, 174.</w:t>
      </w:r>
    </w:p>
  </w:endnote>
  <w:endnote w:id="40">
    <w:p w14:paraId="03053D6F" w14:textId="77777777" w:rsidR="003C187F" w:rsidRPr="008A2DD8" w:rsidRDefault="003C187F" w:rsidP="00936B78">
      <w:pPr>
        <w:pStyle w:val="EndnoteText"/>
        <w:rPr>
          <w:rFonts w:ascii="Times New Roman" w:hAnsi="Times New Roman" w:cs="Times New Roman"/>
        </w:rPr>
      </w:pPr>
      <w:r w:rsidRPr="008A2DD8">
        <w:rPr>
          <w:rStyle w:val="EndnoteReference"/>
          <w:rFonts w:ascii="Times New Roman" w:hAnsi="Times New Roman" w:cs="Times New Roman"/>
        </w:rPr>
        <w:endnoteRef/>
      </w:r>
      <w:r w:rsidRPr="008A2DD8">
        <w:rPr>
          <w:rFonts w:ascii="Times New Roman" w:hAnsi="Times New Roman" w:cs="Times New Roman"/>
        </w:rPr>
        <w:t xml:space="preserve"> Monbiot,</w:t>
      </w:r>
      <w:r w:rsidR="004C1438" w:rsidRPr="008A2DD8">
        <w:rPr>
          <w:rFonts w:ascii="Times New Roman" w:hAnsi="Times New Roman" w:cs="Times New Roman"/>
        </w:rPr>
        <w:t xml:space="preserve"> </w:t>
      </w:r>
      <w:r w:rsidR="004C1438" w:rsidRPr="008A2DD8">
        <w:rPr>
          <w:rFonts w:ascii="Times New Roman" w:hAnsi="Times New Roman" w:cs="Times New Roman"/>
          <w:i/>
        </w:rPr>
        <w:t>Feral</w:t>
      </w:r>
      <w:r w:rsidR="004C1438" w:rsidRPr="008A2DD8">
        <w:rPr>
          <w:rFonts w:ascii="Times New Roman" w:hAnsi="Times New Roman" w:cs="Times New Roman"/>
        </w:rPr>
        <w:t>,</w:t>
      </w:r>
      <w:r w:rsidRPr="008A2DD8">
        <w:rPr>
          <w:rFonts w:ascii="Times New Roman" w:hAnsi="Times New Roman" w:cs="Times New Roman"/>
        </w:rPr>
        <w:t xml:space="preserve"> loc. 186.</w:t>
      </w:r>
      <w:r w:rsidR="00163F58" w:rsidRPr="008A2DD8">
        <w:rPr>
          <w:rFonts w:ascii="Times New Roman" w:hAnsi="Times New Roman" w:cs="Times New Roman"/>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B705AD" w14:textId="77777777" w:rsidR="007E0A5E" w:rsidRDefault="007E0A5E" w:rsidP="00925302">
      <w:pPr>
        <w:spacing w:after="0" w:line="240" w:lineRule="auto"/>
      </w:pPr>
      <w:r>
        <w:separator/>
      </w:r>
    </w:p>
  </w:footnote>
  <w:footnote w:type="continuationSeparator" w:id="0">
    <w:p w14:paraId="6112927C" w14:textId="77777777" w:rsidR="007E0A5E" w:rsidRDefault="007E0A5E" w:rsidP="009253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C20AF3"/>
    <w:multiLevelType w:val="hybridMultilevel"/>
    <w:tmpl w:val="D8524D20"/>
    <w:lvl w:ilvl="0" w:tplc="EB1E93C8">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7861505"/>
    <w:multiLevelType w:val="hybridMultilevel"/>
    <w:tmpl w:val="2A9C2A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302"/>
    <w:rsid w:val="00017330"/>
    <w:rsid w:val="00041BF0"/>
    <w:rsid w:val="00047504"/>
    <w:rsid w:val="000B448A"/>
    <w:rsid w:val="000B5782"/>
    <w:rsid w:val="000D315F"/>
    <w:rsid w:val="00106389"/>
    <w:rsid w:val="00130B42"/>
    <w:rsid w:val="00135AA9"/>
    <w:rsid w:val="00137576"/>
    <w:rsid w:val="00163F58"/>
    <w:rsid w:val="0017104C"/>
    <w:rsid w:val="00171569"/>
    <w:rsid w:val="001A685F"/>
    <w:rsid w:val="00230639"/>
    <w:rsid w:val="002618AC"/>
    <w:rsid w:val="00262D53"/>
    <w:rsid w:val="00274A58"/>
    <w:rsid w:val="0028354D"/>
    <w:rsid w:val="002866DE"/>
    <w:rsid w:val="002941E5"/>
    <w:rsid w:val="002B5B53"/>
    <w:rsid w:val="00306D49"/>
    <w:rsid w:val="00313208"/>
    <w:rsid w:val="00323E5C"/>
    <w:rsid w:val="00375C5E"/>
    <w:rsid w:val="00376E5E"/>
    <w:rsid w:val="003807B7"/>
    <w:rsid w:val="00390636"/>
    <w:rsid w:val="00392B35"/>
    <w:rsid w:val="003C187F"/>
    <w:rsid w:val="003C7BD1"/>
    <w:rsid w:val="00445A3B"/>
    <w:rsid w:val="004526FD"/>
    <w:rsid w:val="004C1438"/>
    <w:rsid w:val="00516E98"/>
    <w:rsid w:val="005302E7"/>
    <w:rsid w:val="005A05E8"/>
    <w:rsid w:val="005E3450"/>
    <w:rsid w:val="005F7C26"/>
    <w:rsid w:val="00641A27"/>
    <w:rsid w:val="00650097"/>
    <w:rsid w:val="00663379"/>
    <w:rsid w:val="006836F9"/>
    <w:rsid w:val="006924C0"/>
    <w:rsid w:val="0069707F"/>
    <w:rsid w:val="0073012B"/>
    <w:rsid w:val="0077011F"/>
    <w:rsid w:val="007C417E"/>
    <w:rsid w:val="007E0A5E"/>
    <w:rsid w:val="008250A4"/>
    <w:rsid w:val="008646C7"/>
    <w:rsid w:val="008904B7"/>
    <w:rsid w:val="008A2DD8"/>
    <w:rsid w:val="008B6B95"/>
    <w:rsid w:val="008D6F08"/>
    <w:rsid w:val="008E6D7C"/>
    <w:rsid w:val="008F7BDE"/>
    <w:rsid w:val="00904315"/>
    <w:rsid w:val="00907B9E"/>
    <w:rsid w:val="00914107"/>
    <w:rsid w:val="00921458"/>
    <w:rsid w:val="00922E61"/>
    <w:rsid w:val="00925302"/>
    <w:rsid w:val="009329B8"/>
    <w:rsid w:val="00936B78"/>
    <w:rsid w:val="009A0DBE"/>
    <w:rsid w:val="009F129B"/>
    <w:rsid w:val="00A52847"/>
    <w:rsid w:val="00A705BC"/>
    <w:rsid w:val="00AB6F37"/>
    <w:rsid w:val="00AC5AF4"/>
    <w:rsid w:val="00B054AE"/>
    <w:rsid w:val="00B06598"/>
    <w:rsid w:val="00B63EEF"/>
    <w:rsid w:val="00B87632"/>
    <w:rsid w:val="00B90625"/>
    <w:rsid w:val="00BC4491"/>
    <w:rsid w:val="00BE266E"/>
    <w:rsid w:val="00C31C8B"/>
    <w:rsid w:val="00C474B0"/>
    <w:rsid w:val="00C860AD"/>
    <w:rsid w:val="00D3615F"/>
    <w:rsid w:val="00D40594"/>
    <w:rsid w:val="00D4709F"/>
    <w:rsid w:val="00D55BA3"/>
    <w:rsid w:val="00D64168"/>
    <w:rsid w:val="00D7684D"/>
    <w:rsid w:val="00D777E9"/>
    <w:rsid w:val="00D8005E"/>
    <w:rsid w:val="00D82C86"/>
    <w:rsid w:val="00DA1687"/>
    <w:rsid w:val="00DA3669"/>
    <w:rsid w:val="00DB285E"/>
    <w:rsid w:val="00DB56D1"/>
    <w:rsid w:val="00DB6639"/>
    <w:rsid w:val="00E219A4"/>
    <w:rsid w:val="00E35560"/>
    <w:rsid w:val="00EA0B0F"/>
    <w:rsid w:val="00EB3BB7"/>
    <w:rsid w:val="00EB62C2"/>
    <w:rsid w:val="00EF3369"/>
    <w:rsid w:val="00F36FD2"/>
    <w:rsid w:val="00F76E4C"/>
    <w:rsid w:val="00F91CD6"/>
    <w:rsid w:val="00FB1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E8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3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5302"/>
    <w:pPr>
      <w:ind w:left="720"/>
      <w:contextualSpacing/>
    </w:pPr>
  </w:style>
  <w:style w:type="character" w:styleId="Hyperlink">
    <w:name w:val="Hyperlink"/>
    <w:basedOn w:val="DefaultParagraphFont"/>
    <w:uiPriority w:val="99"/>
    <w:unhideWhenUsed/>
    <w:rsid w:val="00925302"/>
    <w:rPr>
      <w:color w:val="0563C1" w:themeColor="hyperlink"/>
      <w:u w:val="single"/>
    </w:rPr>
  </w:style>
  <w:style w:type="paragraph" w:styleId="EndnoteText">
    <w:name w:val="endnote text"/>
    <w:basedOn w:val="Normal"/>
    <w:link w:val="EndnoteTextChar"/>
    <w:uiPriority w:val="99"/>
    <w:unhideWhenUsed/>
    <w:rsid w:val="00925302"/>
    <w:pPr>
      <w:spacing w:after="0" w:line="240" w:lineRule="auto"/>
    </w:pPr>
    <w:rPr>
      <w:sz w:val="20"/>
      <w:szCs w:val="20"/>
    </w:rPr>
  </w:style>
  <w:style w:type="character" w:customStyle="1" w:styleId="EndnoteTextChar">
    <w:name w:val="Endnote Text Char"/>
    <w:basedOn w:val="DefaultParagraphFont"/>
    <w:link w:val="EndnoteText"/>
    <w:uiPriority w:val="99"/>
    <w:rsid w:val="00925302"/>
    <w:rPr>
      <w:sz w:val="20"/>
      <w:szCs w:val="20"/>
    </w:rPr>
  </w:style>
  <w:style w:type="character" w:styleId="EndnoteReference">
    <w:name w:val="endnote reference"/>
    <w:basedOn w:val="DefaultParagraphFont"/>
    <w:uiPriority w:val="99"/>
    <w:semiHidden/>
    <w:unhideWhenUsed/>
    <w:rsid w:val="00925302"/>
    <w:rPr>
      <w:vertAlign w:val="superscript"/>
    </w:rPr>
  </w:style>
  <w:style w:type="paragraph" w:styleId="BalloonText">
    <w:name w:val="Balloon Text"/>
    <w:basedOn w:val="Normal"/>
    <w:link w:val="BalloonTextChar"/>
    <w:uiPriority w:val="99"/>
    <w:semiHidden/>
    <w:unhideWhenUsed/>
    <w:rsid w:val="003C18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87F"/>
    <w:rPr>
      <w:rFonts w:ascii="Segoe UI" w:hAnsi="Segoe UI" w:cs="Segoe UI"/>
      <w:sz w:val="18"/>
      <w:szCs w:val="18"/>
    </w:rPr>
  </w:style>
  <w:style w:type="character" w:customStyle="1" w:styleId="apple-converted-space">
    <w:name w:val="apple-converted-space"/>
    <w:basedOn w:val="DefaultParagraphFont"/>
    <w:rsid w:val="00376E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3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5302"/>
    <w:pPr>
      <w:ind w:left="720"/>
      <w:contextualSpacing/>
    </w:pPr>
  </w:style>
  <w:style w:type="character" w:styleId="Hyperlink">
    <w:name w:val="Hyperlink"/>
    <w:basedOn w:val="DefaultParagraphFont"/>
    <w:uiPriority w:val="99"/>
    <w:unhideWhenUsed/>
    <w:rsid w:val="00925302"/>
    <w:rPr>
      <w:color w:val="0563C1" w:themeColor="hyperlink"/>
      <w:u w:val="single"/>
    </w:rPr>
  </w:style>
  <w:style w:type="paragraph" w:styleId="EndnoteText">
    <w:name w:val="endnote text"/>
    <w:basedOn w:val="Normal"/>
    <w:link w:val="EndnoteTextChar"/>
    <w:uiPriority w:val="99"/>
    <w:unhideWhenUsed/>
    <w:rsid w:val="00925302"/>
    <w:pPr>
      <w:spacing w:after="0" w:line="240" w:lineRule="auto"/>
    </w:pPr>
    <w:rPr>
      <w:sz w:val="20"/>
      <w:szCs w:val="20"/>
    </w:rPr>
  </w:style>
  <w:style w:type="character" w:customStyle="1" w:styleId="EndnoteTextChar">
    <w:name w:val="Endnote Text Char"/>
    <w:basedOn w:val="DefaultParagraphFont"/>
    <w:link w:val="EndnoteText"/>
    <w:uiPriority w:val="99"/>
    <w:rsid w:val="00925302"/>
    <w:rPr>
      <w:sz w:val="20"/>
      <w:szCs w:val="20"/>
    </w:rPr>
  </w:style>
  <w:style w:type="character" w:styleId="EndnoteReference">
    <w:name w:val="endnote reference"/>
    <w:basedOn w:val="DefaultParagraphFont"/>
    <w:uiPriority w:val="99"/>
    <w:semiHidden/>
    <w:unhideWhenUsed/>
    <w:rsid w:val="00925302"/>
    <w:rPr>
      <w:vertAlign w:val="superscript"/>
    </w:rPr>
  </w:style>
  <w:style w:type="paragraph" w:styleId="BalloonText">
    <w:name w:val="Balloon Text"/>
    <w:basedOn w:val="Normal"/>
    <w:link w:val="BalloonTextChar"/>
    <w:uiPriority w:val="99"/>
    <w:semiHidden/>
    <w:unhideWhenUsed/>
    <w:rsid w:val="003C18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87F"/>
    <w:rPr>
      <w:rFonts w:ascii="Segoe UI" w:hAnsi="Segoe UI" w:cs="Segoe UI"/>
      <w:sz w:val="18"/>
      <w:szCs w:val="18"/>
    </w:rPr>
  </w:style>
  <w:style w:type="character" w:customStyle="1" w:styleId="apple-converted-space">
    <w:name w:val="apple-converted-space"/>
    <w:basedOn w:val="DefaultParagraphFont"/>
    <w:rsid w:val="00376E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017503">
      <w:bodyDiv w:val="1"/>
      <w:marLeft w:val="0"/>
      <w:marRight w:val="0"/>
      <w:marTop w:val="0"/>
      <w:marBottom w:val="0"/>
      <w:divBdr>
        <w:top w:val="none" w:sz="0" w:space="0" w:color="auto"/>
        <w:left w:val="none" w:sz="0" w:space="0" w:color="auto"/>
        <w:bottom w:val="none" w:sz="0" w:space="0" w:color="auto"/>
        <w:right w:val="none" w:sz="0" w:space="0" w:color="auto"/>
      </w:divBdr>
    </w:div>
    <w:div w:id="922566017">
      <w:bodyDiv w:val="1"/>
      <w:marLeft w:val="0"/>
      <w:marRight w:val="0"/>
      <w:marTop w:val="0"/>
      <w:marBottom w:val="0"/>
      <w:divBdr>
        <w:top w:val="none" w:sz="0" w:space="0" w:color="auto"/>
        <w:left w:val="none" w:sz="0" w:space="0" w:color="auto"/>
        <w:bottom w:val="none" w:sz="0" w:space="0" w:color="auto"/>
        <w:right w:val="none" w:sz="0" w:space="0" w:color="auto"/>
      </w:divBdr>
    </w:div>
    <w:div w:id="1085570221">
      <w:bodyDiv w:val="1"/>
      <w:marLeft w:val="0"/>
      <w:marRight w:val="0"/>
      <w:marTop w:val="0"/>
      <w:marBottom w:val="0"/>
      <w:divBdr>
        <w:top w:val="none" w:sz="0" w:space="0" w:color="auto"/>
        <w:left w:val="none" w:sz="0" w:space="0" w:color="auto"/>
        <w:bottom w:val="none" w:sz="0" w:space="0" w:color="auto"/>
        <w:right w:val="none" w:sz="0" w:space="0" w:color="auto"/>
      </w:divBdr>
    </w:div>
    <w:div w:id="1098646517">
      <w:bodyDiv w:val="1"/>
      <w:marLeft w:val="0"/>
      <w:marRight w:val="0"/>
      <w:marTop w:val="0"/>
      <w:marBottom w:val="0"/>
      <w:divBdr>
        <w:top w:val="none" w:sz="0" w:space="0" w:color="auto"/>
        <w:left w:val="none" w:sz="0" w:space="0" w:color="auto"/>
        <w:bottom w:val="none" w:sz="0" w:space="0" w:color="auto"/>
        <w:right w:val="none" w:sz="0" w:space="0" w:color="auto"/>
      </w:divBdr>
    </w:div>
    <w:div w:id="2032417318">
      <w:bodyDiv w:val="1"/>
      <w:marLeft w:val="0"/>
      <w:marRight w:val="0"/>
      <w:marTop w:val="0"/>
      <w:marBottom w:val="0"/>
      <w:divBdr>
        <w:top w:val="none" w:sz="0" w:space="0" w:color="auto"/>
        <w:left w:val="none" w:sz="0" w:space="0" w:color="auto"/>
        <w:bottom w:val="none" w:sz="0" w:space="0" w:color="auto"/>
        <w:right w:val="none" w:sz="0" w:space="0" w:color="auto"/>
      </w:divBdr>
    </w:div>
    <w:div w:id="211682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barriosdanielle@gmail.com"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rewild.com" TargetMode="External"/><Relationship Id="rId2" Type="http://schemas.openxmlformats.org/officeDocument/2006/relationships/hyperlink" Target="http://aeon.co/magazine/science/george-monbiot-rewilding/" TargetMode="External"/><Relationship Id="rId1" Type="http://schemas.openxmlformats.org/officeDocument/2006/relationships/hyperlink" Target="http://rewild.com" TargetMode="External"/><Relationship Id="rId4" Type="http://schemas.openxmlformats.org/officeDocument/2006/relationships/hyperlink" Target="http://aeon.co/magazine/science/george-monbiot-rewil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8F44C-8C1C-46DB-9682-CF69EB1F4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2604</Words>
  <Characters>14847</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University College Falmouth</Company>
  <LinksUpToDate>false</LinksUpToDate>
  <CharactersWithSpaces>17417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Barrios-O'Neill</dc:creator>
  <cp:lastModifiedBy>Worrall, Catherine</cp:lastModifiedBy>
  <cp:revision>2</cp:revision>
  <cp:lastPrinted>2015-06-13T07:13:00Z</cp:lastPrinted>
  <dcterms:created xsi:type="dcterms:W3CDTF">2017-06-19T09:45:00Z</dcterms:created>
  <dcterms:modified xsi:type="dcterms:W3CDTF">2017-06-19T09:45:00Z</dcterms:modified>
</cp:coreProperties>
</file>