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CEF22" w14:textId="77777777" w:rsidR="00DE28EC" w:rsidRPr="00B022C1" w:rsidRDefault="00DE28EC" w:rsidP="00D60331">
      <w:pPr>
        <w:spacing w:line="480" w:lineRule="auto"/>
        <w:jc w:val="center"/>
        <w:rPr>
          <w:rFonts w:ascii="Times New Roman" w:hAnsi="Times New Roman"/>
          <w:b/>
          <w:sz w:val="24"/>
          <w:szCs w:val="24"/>
        </w:rPr>
      </w:pPr>
    </w:p>
    <w:p w14:paraId="1DF1918E" w14:textId="4E0DD129" w:rsidR="00DE28EC" w:rsidRPr="00587AC6" w:rsidRDefault="00DE28EC" w:rsidP="00252436">
      <w:pPr>
        <w:pStyle w:val="Heading1"/>
        <w:jc w:val="center"/>
        <w:rPr>
          <w:rFonts w:ascii="Times New Roman" w:hAnsi="Times New Roman" w:cs="Times New Roman"/>
          <w:color w:val="auto"/>
          <w:sz w:val="24"/>
          <w:szCs w:val="24"/>
        </w:rPr>
      </w:pPr>
      <w:r w:rsidRPr="00587AC6">
        <w:rPr>
          <w:rFonts w:ascii="Times New Roman" w:hAnsi="Times New Roman" w:cs="Times New Roman"/>
          <w:color w:val="auto"/>
          <w:sz w:val="24"/>
          <w:szCs w:val="24"/>
        </w:rPr>
        <w:t>Chapter 1</w:t>
      </w:r>
    </w:p>
    <w:p w14:paraId="5E9879D5" w14:textId="2DBE3F48" w:rsidR="00D60331" w:rsidRPr="006200C8" w:rsidRDefault="00DE00BE" w:rsidP="00D60331">
      <w:pPr>
        <w:spacing w:line="480" w:lineRule="auto"/>
        <w:jc w:val="center"/>
        <w:rPr>
          <w:rFonts w:ascii="Times New Roman" w:hAnsi="Times New Roman"/>
          <w:b/>
          <w:sz w:val="24"/>
          <w:szCs w:val="24"/>
        </w:rPr>
      </w:pPr>
      <w:r w:rsidRPr="006200C8">
        <w:rPr>
          <w:rFonts w:ascii="Times New Roman" w:hAnsi="Times New Roman"/>
          <w:b/>
          <w:sz w:val="24"/>
          <w:szCs w:val="24"/>
        </w:rPr>
        <w:t>Introduction</w:t>
      </w:r>
    </w:p>
    <w:p w14:paraId="0483753B" w14:textId="48A721C3" w:rsidR="00A632D3" w:rsidRPr="006200C8" w:rsidRDefault="00D60331" w:rsidP="00D60331">
      <w:pPr>
        <w:spacing w:line="480" w:lineRule="auto"/>
        <w:jc w:val="center"/>
        <w:rPr>
          <w:rFonts w:ascii="Times New Roman" w:hAnsi="Times New Roman"/>
          <w:b/>
          <w:sz w:val="24"/>
          <w:szCs w:val="24"/>
          <w:lang w:eastAsia="en-GB"/>
        </w:rPr>
      </w:pPr>
      <w:r w:rsidRPr="006200C8">
        <w:rPr>
          <w:rFonts w:ascii="Times New Roman" w:hAnsi="Times New Roman"/>
          <w:b/>
          <w:sz w:val="24"/>
          <w:szCs w:val="24"/>
          <w:lang w:eastAsia="en-GB"/>
        </w:rPr>
        <w:t>Ruth Heholt and Melissa Edmundson</w:t>
      </w:r>
    </w:p>
    <w:p w14:paraId="4EC71D17" w14:textId="77777777" w:rsidR="00D60331" w:rsidRPr="006200C8" w:rsidRDefault="00D60331" w:rsidP="00D60331">
      <w:pPr>
        <w:spacing w:line="480" w:lineRule="auto"/>
        <w:jc w:val="center"/>
        <w:rPr>
          <w:rFonts w:ascii="Times New Roman" w:hAnsi="Times New Roman"/>
          <w:b/>
          <w:sz w:val="24"/>
          <w:szCs w:val="24"/>
          <w:lang w:eastAsia="en-GB"/>
        </w:rPr>
      </w:pPr>
    </w:p>
    <w:p w14:paraId="42350730" w14:textId="174B8914" w:rsidR="00A632D3" w:rsidRPr="006200C8" w:rsidRDefault="00A632D3" w:rsidP="002B13C0">
      <w:pPr>
        <w:spacing w:line="480" w:lineRule="auto"/>
        <w:ind w:left="720"/>
        <w:rPr>
          <w:rFonts w:ascii="Times New Roman" w:hAnsi="Times New Roman"/>
          <w:sz w:val="24"/>
          <w:szCs w:val="24"/>
          <w:lang w:eastAsia="en-GB"/>
        </w:rPr>
      </w:pPr>
      <w:r w:rsidRPr="006200C8">
        <w:rPr>
          <w:rFonts w:ascii="Times New Roman" w:hAnsi="Times New Roman"/>
          <w:sz w:val="24"/>
          <w:szCs w:val="24"/>
          <w:lang w:eastAsia="en-GB"/>
        </w:rPr>
        <w:t>The animal, like the ghost or good or evil spirit with which it is often associated, has been a manifestation of the uncanny</w:t>
      </w:r>
      <w:r w:rsidR="007F37D7" w:rsidRPr="006200C8">
        <w:rPr>
          <w:rFonts w:ascii="Times New Roman" w:hAnsi="Times New Roman"/>
          <w:sz w:val="24"/>
          <w:szCs w:val="24"/>
          <w:lang w:eastAsia="en-GB"/>
        </w:rPr>
        <w:t>.</w:t>
      </w:r>
      <w:r w:rsidRPr="006200C8">
        <w:rPr>
          <w:rFonts w:ascii="Times New Roman" w:hAnsi="Times New Roman"/>
          <w:sz w:val="24"/>
          <w:szCs w:val="24"/>
          <w:lang w:eastAsia="en-GB"/>
        </w:rPr>
        <w:t xml:space="preserve"> (Timothy Clark </w:t>
      </w:r>
      <w:r w:rsidR="007F37D7" w:rsidRPr="006200C8">
        <w:rPr>
          <w:rFonts w:ascii="Times New Roman" w:hAnsi="Times New Roman"/>
          <w:sz w:val="24"/>
          <w:szCs w:val="24"/>
          <w:lang w:eastAsia="en-GB"/>
        </w:rPr>
        <w:t>2011, p.185)</w:t>
      </w:r>
    </w:p>
    <w:p w14:paraId="47D68980" w14:textId="0C65C70C" w:rsidR="006E305A" w:rsidRPr="006200C8" w:rsidRDefault="006E305A" w:rsidP="002B13C0">
      <w:pPr>
        <w:spacing w:line="480" w:lineRule="auto"/>
        <w:ind w:left="720"/>
        <w:rPr>
          <w:rFonts w:ascii="Times New Roman" w:hAnsi="Times New Roman"/>
          <w:sz w:val="24"/>
          <w:szCs w:val="24"/>
          <w:lang w:eastAsia="en-GB"/>
        </w:rPr>
      </w:pPr>
    </w:p>
    <w:p w14:paraId="722A425D" w14:textId="77777777" w:rsidR="006E305A" w:rsidRPr="006200C8" w:rsidRDefault="006E305A" w:rsidP="006E305A">
      <w:pPr>
        <w:spacing w:line="480" w:lineRule="auto"/>
        <w:ind w:left="720"/>
        <w:rPr>
          <w:rFonts w:ascii="Times New Roman" w:hAnsi="Times New Roman"/>
          <w:sz w:val="24"/>
          <w:szCs w:val="24"/>
          <w:lang w:eastAsia="en-GB"/>
        </w:rPr>
      </w:pPr>
      <w:r w:rsidRPr="006200C8">
        <w:rPr>
          <w:rFonts w:ascii="Times New Roman" w:hAnsi="Times New Roman"/>
          <w:sz w:val="24"/>
          <w:szCs w:val="24"/>
          <w:lang w:eastAsia="en-GB"/>
        </w:rPr>
        <w:t xml:space="preserve">The animal, what a word!           </w:t>
      </w:r>
    </w:p>
    <w:p w14:paraId="0761A378" w14:textId="7B3714E7" w:rsidR="00A632D3" w:rsidRPr="006200C8" w:rsidRDefault="006E305A" w:rsidP="004515EF">
      <w:pPr>
        <w:spacing w:line="480" w:lineRule="auto"/>
        <w:ind w:left="720"/>
        <w:rPr>
          <w:rFonts w:ascii="Times New Roman" w:hAnsi="Times New Roman"/>
          <w:sz w:val="24"/>
          <w:szCs w:val="24"/>
          <w:lang w:eastAsia="en-GB"/>
        </w:rPr>
      </w:pPr>
      <w:r w:rsidRPr="006200C8">
        <w:rPr>
          <w:rFonts w:ascii="Times New Roman" w:hAnsi="Times New Roman"/>
          <w:sz w:val="24"/>
          <w:szCs w:val="24"/>
          <w:lang w:eastAsia="en-GB"/>
        </w:rPr>
        <w:t xml:space="preserve">The animal is a word, it is an appellation that men have instituted, a name they have given themselves the right and the authority to give to the living other. (Jacques Derrida 2008, p.23)                                                                                                          </w:t>
      </w:r>
    </w:p>
    <w:p w14:paraId="0B29D9CF" w14:textId="77777777" w:rsidR="00E52405" w:rsidRPr="006200C8" w:rsidRDefault="00E52405" w:rsidP="004515EF">
      <w:pPr>
        <w:spacing w:line="480" w:lineRule="auto"/>
        <w:ind w:left="720"/>
        <w:rPr>
          <w:rFonts w:ascii="Times New Roman" w:hAnsi="Times New Roman"/>
          <w:sz w:val="24"/>
          <w:szCs w:val="24"/>
          <w:lang w:eastAsia="en-GB"/>
        </w:rPr>
      </w:pPr>
    </w:p>
    <w:p w14:paraId="47C8DCB4" w14:textId="12738B06" w:rsidR="00E45C5B" w:rsidRPr="006200C8" w:rsidRDefault="00A632D3" w:rsidP="002B13C0">
      <w:pPr>
        <w:spacing w:line="480" w:lineRule="auto"/>
        <w:rPr>
          <w:rFonts w:ascii="Times New Roman" w:hAnsi="Times New Roman"/>
          <w:sz w:val="24"/>
          <w:szCs w:val="24"/>
        </w:rPr>
      </w:pPr>
      <w:r w:rsidRPr="006200C8">
        <w:rPr>
          <w:rFonts w:ascii="Times New Roman" w:hAnsi="Times New Roman"/>
          <w:sz w:val="24"/>
          <w:szCs w:val="24"/>
        </w:rPr>
        <w:t xml:space="preserve">In November 2017 it was reported in the press that the British Government </w:t>
      </w:r>
      <w:r w:rsidR="00DE00BE" w:rsidRPr="006200C8">
        <w:rPr>
          <w:rFonts w:ascii="Times New Roman" w:hAnsi="Times New Roman"/>
          <w:sz w:val="24"/>
          <w:szCs w:val="24"/>
        </w:rPr>
        <w:t xml:space="preserve">had </w:t>
      </w:r>
      <w:r w:rsidRPr="006200C8">
        <w:rPr>
          <w:rFonts w:ascii="Times New Roman" w:hAnsi="Times New Roman"/>
          <w:sz w:val="24"/>
          <w:szCs w:val="24"/>
        </w:rPr>
        <w:t xml:space="preserve">voted </w:t>
      </w:r>
      <w:r w:rsidR="002907EE" w:rsidRPr="006200C8">
        <w:rPr>
          <w:rFonts w:ascii="Times New Roman" w:hAnsi="Times New Roman"/>
          <w:sz w:val="24"/>
          <w:szCs w:val="24"/>
        </w:rPr>
        <w:t xml:space="preserve">not to transfer </w:t>
      </w:r>
      <w:r w:rsidRPr="006200C8">
        <w:rPr>
          <w:rFonts w:ascii="Times New Roman" w:hAnsi="Times New Roman"/>
          <w:sz w:val="24"/>
          <w:szCs w:val="24"/>
        </w:rPr>
        <w:t>a European protocol on animal sentience</w:t>
      </w:r>
      <w:r w:rsidR="002907EE" w:rsidRPr="006200C8">
        <w:rPr>
          <w:rFonts w:ascii="Times New Roman" w:hAnsi="Times New Roman"/>
          <w:sz w:val="24"/>
          <w:szCs w:val="24"/>
        </w:rPr>
        <w:t xml:space="preserve"> into British law</w:t>
      </w:r>
      <w:r w:rsidRPr="006200C8">
        <w:rPr>
          <w:rFonts w:ascii="Times New Roman" w:hAnsi="Times New Roman"/>
          <w:sz w:val="24"/>
          <w:szCs w:val="24"/>
        </w:rPr>
        <w:t xml:space="preserve">. </w:t>
      </w:r>
      <w:r w:rsidR="002907EE" w:rsidRPr="006200C8">
        <w:rPr>
          <w:rFonts w:ascii="Times New Roman" w:hAnsi="Times New Roman"/>
          <w:sz w:val="24"/>
          <w:szCs w:val="24"/>
        </w:rPr>
        <w:t>Newspaper headlines and posts on social media reported that ‘MPs vote “that animals cannot feel pain or emotions”’ (</w:t>
      </w:r>
      <w:r w:rsidR="002907EE" w:rsidRPr="006200C8">
        <w:rPr>
          <w:rFonts w:ascii="Times New Roman" w:hAnsi="Times New Roman"/>
          <w:i/>
          <w:sz w:val="24"/>
          <w:szCs w:val="24"/>
        </w:rPr>
        <w:t>The Independent</w:t>
      </w:r>
      <w:r w:rsidR="002907EE" w:rsidRPr="006200C8">
        <w:rPr>
          <w:rFonts w:ascii="Times New Roman" w:hAnsi="Times New Roman"/>
          <w:sz w:val="24"/>
          <w:szCs w:val="24"/>
        </w:rPr>
        <w:t xml:space="preserve">, 22 November). </w:t>
      </w:r>
      <w:r w:rsidR="00493F7B" w:rsidRPr="006200C8">
        <w:rPr>
          <w:rFonts w:ascii="Times New Roman" w:hAnsi="Times New Roman"/>
          <w:sz w:val="24"/>
          <w:szCs w:val="24"/>
        </w:rPr>
        <w:t>At the same time, across the Atlantic, President Donald Trump ‘reversed a ban on hunters bringing back elephants killed in Zimbabwe’ (</w:t>
      </w:r>
      <w:r w:rsidR="00493F7B" w:rsidRPr="006200C8">
        <w:rPr>
          <w:rFonts w:ascii="Times New Roman" w:hAnsi="Times New Roman"/>
          <w:i/>
          <w:sz w:val="24"/>
          <w:szCs w:val="24"/>
        </w:rPr>
        <w:t>Skynews.com</w:t>
      </w:r>
      <w:r w:rsidR="00E04548" w:rsidRPr="006200C8">
        <w:rPr>
          <w:rFonts w:ascii="Times New Roman" w:hAnsi="Times New Roman"/>
          <w:sz w:val="24"/>
          <w:szCs w:val="24"/>
        </w:rPr>
        <w:t>,</w:t>
      </w:r>
      <w:r w:rsidR="00493F7B" w:rsidRPr="006200C8">
        <w:rPr>
          <w:rFonts w:ascii="Times New Roman" w:hAnsi="Times New Roman"/>
          <w:sz w:val="24"/>
          <w:szCs w:val="24"/>
        </w:rPr>
        <w:t xml:space="preserve"> 18 November). On both sides of the Atlantic there was outrage. </w:t>
      </w:r>
      <w:r w:rsidRPr="006200C8">
        <w:rPr>
          <w:rFonts w:ascii="Times New Roman" w:hAnsi="Times New Roman"/>
          <w:sz w:val="24"/>
          <w:szCs w:val="24"/>
        </w:rPr>
        <w:t>In the furore that followed</w:t>
      </w:r>
      <w:r w:rsidR="00493F7B" w:rsidRPr="006200C8">
        <w:rPr>
          <w:rFonts w:ascii="Times New Roman" w:hAnsi="Times New Roman"/>
          <w:sz w:val="24"/>
          <w:szCs w:val="24"/>
        </w:rPr>
        <w:t>, in the UK</w:t>
      </w:r>
      <w:r w:rsidR="00E45C5B" w:rsidRPr="006200C8">
        <w:rPr>
          <w:rFonts w:ascii="Times New Roman" w:hAnsi="Times New Roman"/>
          <w:sz w:val="24"/>
          <w:szCs w:val="24"/>
        </w:rPr>
        <w:t>,</w:t>
      </w:r>
      <w:r w:rsidR="00AC7E9E" w:rsidRPr="006200C8">
        <w:rPr>
          <w:rFonts w:ascii="Times New Roman" w:hAnsi="Times New Roman"/>
          <w:sz w:val="24"/>
          <w:szCs w:val="24"/>
        </w:rPr>
        <w:t xml:space="preserve"> Prime Minister</w:t>
      </w:r>
      <w:r w:rsidRPr="006200C8">
        <w:rPr>
          <w:rFonts w:ascii="Times New Roman" w:hAnsi="Times New Roman"/>
          <w:sz w:val="24"/>
          <w:szCs w:val="24"/>
        </w:rPr>
        <w:t xml:space="preserve"> Theresa May was forced to state that ‘</w:t>
      </w:r>
      <w:r w:rsidR="00DE00BE" w:rsidRPr="006200C8">
        <w:rPr>
          <w:rFonts w:ascii="Times New Roman" w:hAnsi="Times New Roman"/>
          <w:sz w:val="24"/>
          <w:szCs w:val="24"/>
        </w:rPr>
        <w:t>[w]</w:t>
      </w:r>
      <w:r w:rsidRPr="006200C8">
        <w:rPr>
          <w:rFonts w:ascii="Times New Roman" w:hAnsi="Times New Roman"/>
          <w:sz w:val="24"/>
          <w:szCs w:val="24"/>
        </w:rPr>
        <w:t>e recognise that animals are sentient beings’ (</w:t>
      </w:r>
      <w:r w:rsidRPr="006200C8">
        <w:rPr>
          <w:rFonts w:ascii="Times New Roman" w:hAnsi="Times New Roman"/>
          <w:i/>
          <w:sz w:val="24"/>
          <w:szCs w:val="24"/>
        </w:rPr>
        <w:t>The Guardian</w:t>
      </w:r>
      <w:r w:rsidR="00E04548" w:rsidRPr="006200C8">
        <w:rPr>
          <w:rFonts w:ascii="Times New Roman" w:hAnsi="Times New Roman"/>
          <w:sz w:val="24"/>
          <w:szCs w:val="24"/>
        </w:rPr>
        <w:t>,</w:t>
      </w:r>
      <w:r w:rsidRPr="006200C8">
        <w:rPr>
          <w:rFonts w:ascii="Times New Roman" w:hAnsi="Times New Roman"/>
          <w:sz w:val="24"/>
          <w:szCs w:val="24"/>
        </w:rPr>
        <w:t xml:space="preserve"> 22 November)</w:t>
      </w:r>
      <w:r w:rsidR="00493F7B" w:rsidRPr="006200C8">
        <w:rPr>
          <w:rFonts w:ascii="Times New Roman" w:hAnsi="Times New Roman"/>
          <w:sz w:val="24"/>
          <w:szCs w:val="24"/>
        </w:rPr>
        <w:t xml:space="preserve"> and the </w:t>
      </w:r>
      <w:r w:rsidR="00C7326C" w:rsidRPr="006200C8">
        <w:rPr>
          <w:rFonts w:ascii="Times New Roman" w:hAnsi="Times New Roman"/>
          <w:sz w:val="24"/>
          <w:szCs w:val="24"/>
        </w:rPr>
        <w:t xml:space="preserve">British </w:t>
      </w:r>
      <w:r w:rsidR="00493F7B" w:rsidRPr="006200C8">
        <w:rPr>
          <w:rFonts w:ascii="Times New Roman" w:hAnsi="Times New Roman"/>
          <w:sz w:val="24"/>
          <w:szCs w:val="24"/>
        </w:rPr>
        <w:t>Environment Secretary, Michael Gove</w:t>
      </w:r>
      <w:r w:rsidR="00E04548" w:rsidRPr="006200C8">
        <w:rPr>
          <w:rFonts w:ascii="Times New Roman" w:hAnsi="Times New Roman"/>
          <w:sz w:val="24"/>
          <w:szCs w:val="24"/>
        </w:rPr>
        <w:t>,</w:t>
      </w:r>
      <w:r w:rsidR="00493F7B" w:rsidRPr="006200C8">
        <w:rPr>
          <w:rFonts w:ascii="Times New Roman" w:hAnsi="Times New Roman"/>
          <w:sz w:val="24"/>
          <w:szCs w:val="24"/>
        </w:rPr>
        <w:t xml:space="preserve"> claimed that the government actually wanted to </w:t>
      </w:r>
      <w:r w:rsidR="00493F7B" w:rsidRPr="006200C8">
        <w:rPr>
          <w:rFonts w:ascii="Times New Roman" w:hAnsi="Times New Roman"/>
          <w:sz w:val="24"/>
          <w:szCs w:val="24"/>
        </w:rPr>
        <w:lastRenderedPageBreak/>
        <w:t xml:space="preserve">strengthen protections for animals (BBC </w:t>
      </w:r>
      <w:r w:rsidR="00493F7B" w:rsidRPr="006200C8">
        <w:rPr>
          <w:rFonts w:ascii="Times New Roman" w:hAnsi="Times New Roman"/>
          <w:i/>
          <w:sz w:val="24"/>
          <w:szCs w:val="24"/>
        </w:rPr>
        <w:t>Today</w:t>
      </w:r>
      <w:r w:rsidR="00E95E2B" w:rsidRPr="006200C8">
        <w:rPr>
          <w:rFonts w:ascii="Times New Roman" w:hAnsi="Times New Roman"/>
          <w:sz w:val="24"/>
          <w:szCs w:val="24"/>
        </w:rPr>
        <w:t>,</w:t>
      </w:r>
      <w:r w:rsidR="00E45C5B" w:rsidRPr="006200C8">
        <w:rPr>
          <w:rFonts w:ascii="Times New Roman" w:hAnsi="Times New Roman"/>
          <w:sz w:val="24"/>
          <w:szCs w:val="24"/>
        </w:rPr>
        <w:t xml:space="preserve"> 24 November)</w:t>
      </w:r>
      <w:r w:rsidRPr="006200C8">
        <w:rPr>
          <w:rFonts w:ascii="Times New Roman" w:hAnsi="Times New Roman"/>
          <w:sz w:val="24"/>
          <w:szCs w:val="24"/>
        </w:rPr>
        <w:t xml:space="preserve">. </w:t>
      </w:r>
      <w:r w:rsidR="002907EE" w:rsidRPr="006200C8">
        <w:rPr>
          <w:rFonts w:ascii="Times New Roman" w:hAnsi="Times New Roman"/>
          <w:sz w:val="24"/>
          <w:szCs w:val="24"/>
        </w:rPr>
        <w:t>Yet still, the RSPCA, the Compassion in World Farming</w:t>
      </w:r>
      <w:r w:rsidR="00DE00BE" w:rsidRPr="006200C8">
        <w:rPr>
          <w:rFonts w:ascii="Times New Roman" w:hAnsi="Times New Roman"/>
          <w:sz w:val="24"/>
          <w:szCs w:val="24"/>
        </w:rPr>
        <w:t xml:space="preserve"> group</w:t>
      </w:r>
      <w:r w:rsidR="002907EE" w:rsidRPr="006200C8">
        <w:rPr>
          <w:rFonts w:ascii="Times New Roman" w:hAnsi="Times New Roman"/>
          <w:sz w:val="24"/>
          <w:szCs w:val="24"/>
        </w:rPr>
        <w:t>, various MPs</w:t>
      </w:r>
      <w:r w:rsidR="00E52405" w:rsidRPr="006200C8">
        <w:rPr>
          <w:rFonts w:ascii="Times New Roman" w:hAnsi="Times New Roman"/>
          <w:sz w:val="24"/>
          <w:szCs w:val="24"/>
        </w:rPr>
        <w:t>,</w:t>
      </w:r>
      <w:r w:rsidR="002907EE" w:rsidRPr="006200C8">
        <w:rPr>
          <w:rFonts w:ascii="Times New Roman" w:hAnsi="Times New Roman"/>
          <w:sz w:val="24"/>
          <w:szCs w:val="24"/>
        </w:rPr>
        <w:t xml:space="preserve"> and celebrities (as well as outraged members of the public) </w:t>
      </w:r>
      <w:r w:rsidR="00E45C5B" w:rsidRPr="006200C8">
        <w:rPr>
          <w:rFonts w:ascii="Times New Roman" w:hAnsi="Times New Roman"/>
          <w:sz w:val="24"/>
          <w:szCs w:val="24"/>
        </w:rPr>
        <w:t xml:space="preserve">continued to </w:t>
      </w:r>
      <w:r w:rsidR="002907EE" w:rsidRPr="006200C8">
        <w:rPr>
          <w:rFonts w:ascii="Times New Roman" w:hAnsi="Times New Roman"/>
          <w:sz w:val="24"/>
          <w:szCs w:val="24"/>
        </w:rPr>
        <w:t xml:space="preserve">condemn the vote in the strongest possible terms. </w:t>
      </w:r>
      <w:r w:rsidR="000C3572" w:rsidRPr="006200C8">
        <w:rPr>
          <w:rFonts w:ascii="Times New Roman" w:hAnsi="Times New Roman"/>
          <w:sz w:val="24"/>
          <w:szCs w:val="24"/>
        </w:rPr>
        <w:t>The British Veterinary Association stated that ‘[r]ecognising animals as sentient beings capable of feelings such as pain and contentment is a founding principle of animal welfare science’ (</w:t>
      </w:r>
      <w:r w:rsidR="00623A3D" w:rsidRPr="006200C8">
        <w:rPr>
          <w:rFonts w:ascii="Times New Roman" w:hAnsi="Times New Roman"/>
          <w:sz w:val="24"/>
          <w:szCs w:val="24"/>
        </w:rPr>
        <w:t xml:space="preserve">17 </w:t>
      </w:r>
      <w:r w:rsidR="008E49D4" w:rsidRPr="006200C8">
        <w:rPr>
          <w:rFonts w:ascii="Times New Roman" w:hAnsi="Times New Roman"/>
          <w:sz w:val="24"/>
          <w:szCs w:val="24"/>
        </w:rPr>
        <w:t>November</w:t>
      </w:r>
      <w:r w:rsidR="000C3572" w:rsidRPr="006200C8">
        <w:rPr>
          <w:rFonts w:ascii="Times New Roman" w:hAnsi="Times New Roman"/>
          <w:sz w:val="24"/>
          <w:szCs w:val="24"/>
        </w:rPr>
        <w:t xml:space="preserve">). </w:t>
      </w:r>
      <w:r w:rsidR="00E45C5B" w:rsidRPr="006200C8">
        <w:rPr>
          <w:rFonts w:ascii="Times New Roman" w:hAnsi="Times New Roman"/>
          <w:sz w:val="24"/>
          <w:szCs w:val="24"/>
        </w:rPr>
        <w:t>In the US, hours after reversing the ban, the Trump administration appeared to back down. The Sky News website ran with the headline ‘US President Donald Trump delays decision on elephant trophy imports after outcry’ (18 November)</w:t>
      </w:r>
      <w:r w:rsidR="00E52405" w:rsidRPr="006200C8">
        <w:rPr>
          <w:rFonts w:ascii="Times New Roman" w:hAnsi="Times New Roman"/>
          <w:sz w:val="24"/>
          <w:szCs w:val="24"/>
        </w:rPr>
        <w:t>,</w:t>
      </w:r>
      <w:r w:rsidR="00E45C5B" w:rsidRPr="006200C8">
        <w:rPr>
          <w:rFonts w:ascii="Times New Roman" w:hAnsi="Times New Roman"/>
          <w:sz w:val="24"/>
          <w:szCs w:val="24"/>
        </w:rPr>
        <w:t xml:space="preserve"> and the President was reported to have tweeted that elephant hunting is ‘a horror show’ (</w:t>
      </w:r>
      <w:r w:rsidR="00E45C5B" w:rsidRPr="006200C8">
        <w:rPr>
          <w:rFonts w:ascii="Times New Roman" w:hAnsi="Times New Roman"/>
          <w:i/>
          <w:sz w:val="24"/>
          <w:szCs w:val="24"/>
        </w:rPr>
        <w:t>Washingtonpost.com</w:t>
      </w:r>
      <w:r w:rsidR="00E95E2B" w:rsidRPr="006200C8">
        <w:rPr>
          <w:rFonts w:ascii="Times New Roman" w:hAnsi="Times New Roman"/>
          <w:sz w:val="24"/>
          <w:szCs w:val="24"/>
        </w:rPr>
        <w:t>,</w:t>
      </w:r>
      <w:r w:rsidR="00E45C5B" w:rsidRPr="006200C8">
        <w:rPr>
          <w:rFonts w:ascii="Times New Roman" w:hAnsi="Times New Roman"/>
          <w:sz w:val="24"/>
          <w:szCs w:val="24"/>
        </w:rPr>
        <w:t xml:space="preserve"> 20 November). Although obviously different, both decisions brought the idea of killing or hurting animals to the fore of the public imagination both in the U</w:t>
      </w:r>
      <w:r w:rsidR="00E52405" w:rsidRPr="006200C8">
        <w:rPr>
          <w:rFonts w:ascii="Times New Roman" w:hAnsi="Times New Roman"/>
          <w:sz w:val="24"/>
          <w:szCs w:val="24"/>
        </w:rPr>
        <w:t>K</w:t>
      </w:r>
      <w:r w:rsidR="00E45C5B" w:rsidRPr="006200C8">
        <w:rPr>
          <w:rFonts w:ascii="Times New Roman" w:hAnsi="Times New Roman"/>
          <w:sz w:val="24"/>
          <w:szCs w:val="24"/>
        </w:rPr>
        <w:t xml:space="preserve"> and the U</w:t>
      </w:r>
      <w:r w:rsidR="00E52405" w:rsidRPr="006200C8">
        <w:rPr>
          <w:rFonts w:ascii="Times New Roman" w:hAnsi="Times New Roman"/>
          <w:sz w:val="24"/>
          <w:szCs w:val="24"/>
        </w:rPr>
        <w:t>S</w:t>
      </w:r>
      <w:r w:rsidR="00E45C5B" w:rsidRPr="006200C8">
        <w:rPr>
          <w:rFonts w:ascii="Times New Roman" w:hAnsi="Times New Roman"/>
          <w:sz w:val="24"/>
          <w:szCs w:val="24"/>
        </w:rPr>
        <w:t xml:space="preserve"> and some sort of concession was made in both cases extraordinarily quickly in the face of public fury. </w:t>
      </w:r>
    </w:p>
    <w:p w14:paraId="2D78C6AD" w14:textId="052D25BA" w:rsidR="004A22C7" w:rsidRPr="006200C8" w:rsidRDefault="004E5AED" w:rsidP="002B13C0">
      <w:pPr>
        <w:spacing w:line="480" w:lineRule="auto"/>
        <w:rPr>
          <w:rFonts w:ascii="Times New Roman" w:hAnsi="Times New Roman"/>
          <w:sz w:val="24"/>
          <w:szCs w:val="24"/>
        </w:rPr>
      </w:pPr>
      <w:r w:rsidRPr="006200C8">
        <w:rPr>
          <w:rFonts w:ascii="Times New Roman" w:hAnsi="Times New Roman"/>
          <w:sz w:val="24"/>
          <w:szCs w:val="24"/>
        </w:rPr>
        <w:tab/>
      </w:r>
      <w:r w:rsidR="00C73B9D" w:rsidRPr="006200C8">
        <w:rPr>
          <w:rFonts w:ascii="Times New Roman" w:hAnsi="Times New Roman"/>
          <w:sz w:val="24"/>
          <w:szCs w:val="24"/>
        </w:rPr>
        <w:t xml:space="preserve">The apparent climb down on both sides is not really the point here. What matters more for this project is the </w:t>
      </w:r>
      <w:r w:rsidR="000C3572" w:rsidRPr="006200C8">
        <w:rPr>
          <w:rFonts w:ascii="Times New Roman" w:hAnsi="Times New Roman"/>
          <w:sz w:val="24"/>
          <w:szCs w:val="24"/>
        </w:rPr>
        <w:t>alienation of the ‘human’ from the ‘animal’</w:t>
      </w:r>
      <w:r w:rsidR="00C73B9D" w:rsidRPr="006200C8">
        <w:rPr>
          <w:rFonts w:ascii="Times New Roman" w:hAnsi="Times New Roman"/>
          <w:sz w:val="24"/>
          <w:szCs w:val="24"/>
        </w:rPr>
        <w:t xml:space="preserve"> in both cases. If animals are not seen as sentient, they can be used as trophies,</w:t>
      </w:r>
      <w:r w:rsidR="00623A3D" w:rsidRPr="006200C8">
        <w:rPr>
          <w:rFonts w:ascii="Times New Roman" w:hAnsi="Times New Roman"/>
          <w:sz w:val="24"/>
          <w:szCs w:val="24"/>
        </w:rPr>
        <w:t xml:space="preserve"> experimental subjects</w:t>
      </w:r>
      <w:r w:rsidR="00E52405" w:rsidRPr="006200C8">
        <w:rPr>
          <w:rFonts w:ascii="Times New Roman" w:hAnsi="Times New Roman"/>
          <w:sz w:val="24"/>
          <w:szCs w:val="24"/>
        </w:rPr>
        <w:t>,</w:t>
      </w:r>
      <w:r w:rsidR="00623A3D" w:rsidRPr="006200C8">
        <w:rPr>
          <w:rFonts w:ascii="Times New Roman" w:hAnsi="Times New Roman"/>
          <w:sz w:val="24"/>
          <w:szCs w:val="24"/>
        </w:rPr>
        <w:t xml:space="preserve"> and objectified.</w:t>
      </w:r>
      <w:r w:rsidR="00C73B9D" w:rsidRPr="006200C8">
        <w:rPr>
          <w:rFonts w:ascii="Times New Roman" w:hAnsi="Times New Roman"/>
          <w:sz w:val="24"/>
          <w:szCs w:val="24"/>
        </w:rPr>
        <w:t xml:space="preserve"> </w:t>
      </w:r>
      <w:r w:rsidR="00623A3D" w:rsidRPr="006200C8">
        <w:rPr>
          <w:rFonts w:ascii="Times New Roman" w:hAnsi="Times New Roman"/>
          <w:sz w:val="24"/>
          <w:szCs w:val="24"/>
        </w:rPr>
        <w:t>T</w:t>
      </w:r>
      <w:r w:rsidR="00C73B9D" w:rsidRPr="006200C8">
        <w:rPr>
          <w:rFonts w:ascii="Times New Roman" w:hAnsi="Times New Roman"/>
          <w:sz w:val="24"/>
          <w:szCs w:val="24"/>
        </w:rPr>
        <w:t xml:space="preserve">his </w:t>
      </w:r>
      <w:r w:rsidR="000C3572" w:rsidRPr="006200C8">
        <w:rPr>
          <w:rFonts w:ascii="Times New Roman" w:hAnsi="Times New Roman"/>
          <w:sz w:val="24"/>
          <w:szCs w:val="24"/>
        </w:rPr>
        <w:t xml:space="preserve">inevitably </w:t>
      </w:r>
      <w:r w:rsidR="00C73B9D" w:rsidRPr="006200C8">
        <w:rPr>
          <w:rFonts w:ascii="Times New Roman" w:hAnsi="Times New Roman"/>
          <w:sz w:val="24"/>
          <w:szCs w:val="24"/>
        </w:rPr>
        <w:t xml:space="preserve">separates the human from the animal and </w:t>
      </w:r>
      <w:r w:rsidR="000C3572" w:rsidRPr="006200C8">
        <w:rPr>
          <w:rFonts w:ascii="Times New Roman" w:hAnsi="Times New Roman"/>
          <w:sz w:val="24"/>
          <w:szCs w:val="24"/>
        </w:rPr>
        <w:t>makes the ‘animal’ itself alien. That such a removal is possible at all seems counter-intuitive, but the separation of the human from the non-human has a long</w:t>
      </w:r>
      <w:r w:rsidR="00DE00BE" w:rsidRPr="006200C8">
        <w:rPr>
          <w:rFonts w:ascii="Times New Roman" w:hAnsi="Times New Roman"/>
          <w:sz w:val="24"/>
          <w:szCs w:val="24"/>
        </w:rPr>
        <w:t xml:space="preserve"> history. T</w:t>
      </w:r>
      <w:r w:rsidR="00AC7E9E" w:rsidRPr="006200C8">
        <w:rPr>
          <w:rFonts w:ascii="Times New Roman" w:hAnsi="Times New Roman"/>
          <w:sz w:val="24"/>
          <w:szCs w:val="24"/>
        </w:rPr>
        <w:t>hat t</w:t>
      </w:r>
      <w:r w:rsidR="00DE00BE" w:rsidRPr="006200C8">
        <w:rPr>
          <w:rFonts w:ascii="Times New Roman" w:hAnsi="Times New Roman"/>
          <w:sz w:val="24"/>
          <w:szCs w:val="24"/>
        </w:rPr>
        <w:t>his question</w:t>
      </w:r>
      <w:r w:rsidR="004A22C7" w:rsidRPr="006200C8">
        <w:rPr>
          <w:rFonts w:ascii="Times New Roman" w:hAnsi="Times New Roman"/>
          <w:sz w:val="24"/>
          <w:szCs w:val="24"/>
        </w:rPr>
        <w:t xml:space="preserve"> of the boundaries </w:t>
      </w:r>
      <w:r w:rsidR="00DE00BE" w:rsidRPr="006200C8">
        <w:rPr>
          <w:rFonts w:ascii="Times New Roman" w:hAnsi="Times New Roman"/>
          <w:sz w:val="24"/>
          <w:szCs w:val="24"/>
        </w:rPr>
        <w:t xml:space="preserve">between human and animal </w:t>
      </w:r>
      <w:r w:rsidR="004A22C7" w:rsidRPr="006200C8">
        <w:rPr>
          <w:rFonts w:ascii="Times New Roman" w:hAnsi="Times New Roman"/>
          <w:sz w:val="24"/>
          <w:szCs w:val="24"/>
        </w:rPr>
        <w:t>has arisen during a time of political upheaval and instability (globally as well as in t</w:t>
      </w:r>
      <w:r w:rsidR="00DE00BE" w:rsidRPr="006200C8">
        <w:rPr>
          <w:rFonts w:ascii="Times New Roman" w:hAnsi="Times New Roman"/>
          <w:sz w:val="24"/>
          <w:szCs w:val="24"/>
        </w:rPr>
        <w:t xml:space="preserve">he </w:t>
      </w:r>
      <w:r w:rsidR="00C73B9D" w:rsidRPr="006200C8">
        <w:rPr>
          <w:rFonts w:ascii="Times New Roman" w:hAnsi="Times New Roman"/>
          <w:sz w:val="24"/>
          <w:szCs w:val="24"/>
        </w:rPr>
        <w:t>U</w:t>
      </w:r>
      <w:r w:rsidR="00E52405" w:rsidRPr="006200C8">
        <w:rPr>
          <w:rFonts w:ascii="Times New Roman" w:hAnsi="Times New Roman"/>
          <w:sz w:val="24"/>
          <w:szCs w:val="24"/>
        </w:rPr>
        <w:t>K</w:t>
      </w:r>
      <w:r w:rsidR="00C73B9D" w:rsidRPr="006200C8">
        <w:rPr>
          <w:rFonts w:ascii="Times New Roman" w:hAnsi="Times New Roman"/>
          <w:sz w:val="24"/>
          <w:szCs w:val="24"/>
        </w:rPr>
        <w:t xml:space="preserve"> and the </w:t>
      </w:r>
      <w:r w:rsidR="00AC7E9E" w:rsidRPr="006200C8">
        <w:rPr>
          <w:rFonts w:ascii="Times New Roman" w:hAnsi="Times New Roman"/>
          <w:sz w:val="24"/>
          <w:szCs w:val="24"/>
        </w:rPr>
        <w:t>U</w:t>
      </w:r>
      <w:r w:rsidR="00E52405" w:rsidRPr="006200C8">
        <w:rPr>
          <w:rFonts w:ascii="Times New Roman" w:hAnsi="Times New Roman"/>
          <w:sz w:val="24"/>
          <w:szCs w:val="24"/>
        </w:rPr>
        <w:t>S</w:t>
      </w:r>
      <w:r w:rsidR="00AC7E9E" w:rsidRPr="006200C8">
        <w:rPr>
          <w:rFonts w:ascii="Times New Roman" w:hAnsi="Times New Roman"/>
          <w:sz w:val="24"/>
          <w:szCs w:val="24"/>
        </w:rPr>
        <w:t>)</w:t>
      </w:r>
      <w:r w:rsidR="00E52405" w:rsidRPr="006200C8">
        <w:rPr>
          <w:rFonts w:ascii="Times New Roman" w:hAnsi="Times New Roman"/>
          <w:sz w:val="24"/>
          <w:szCs w:val="24"/>
        </w:rPr>
        <w:t xml:space="preserve"> </w:t>
      </w:r>
      <w:r w:rsidR="00DE00BE" w:rsidRPr="006200C8">
        <w:rPr>
          <w:rFonts w:ascii="Times New Roman" w:hAnsi="Times New Roman"/>
          <w:sz w:val="24"/>
          <w:szCs w:val="24"/>
        </w:rPr>
        <w:t>is perhaps not surprising</w:t>
      </w:r>
      <w:r w:rsidR="004A22C7" w:rsidRPr="006200C8">
        <w:rPr>
          <w:rFonts w:ascii="Times New Roman" w:hAnsi="Times New Roman"/>
          <w:sz w:val="24"/>
          <w:szCs w:val="24"/>
        </w:rPr>
        <w:t xml:space="preserve">. </w:t>
      </w:r>
      <w:r w:rsidR="007F37D7" w:rsidRPr="006200C8">
        <w:rPr>
          <w:rFonts w:ascii="Times New Roman" w:hAnsi="Times New Roman"/>
          <w:sz w:val="24"/>
          <w:szCs w:val="24"/>
        </w:rPr>
        <w:t xml:space="preserve">In </w:t>
      </w:r>
      <w:r w:rsidR="007F37D7" w:rsidRPr="006200C8">
        <w:rPr>
          <w:rFonts w:ascii="Times New Roman" w:hAnsi="Times New Roman"/>
          <w:i/>
          <w:sz w:val="24"/>
          <w:szCs w:val="24"/>
          <w:lang w:eastAsia="en-GB"/>
        </w:rPr>
        <w:t>Victorian Animal Dreams</w:t>
      </w:r>
      <w:r w:rsidR="00E95E2B" w:rsidRPr="006200C8">
        <w:rPr>
          <w:rFonts w:ascii="Times New Roman" w:hAnsi="Times New Roman"/>
          <w:sz w:val="24"/>
          <w:szCs w:val="24"/>
          <w:lang w:eastAsia="en-GB"/>
        </w:rPr>
        <w:t xml:space="preserve"> (2007)</w:t>
      </w:r>
      <w:r w:rsidR="007F37D7" w:rsidRPr="006200C8">
        <w:rPr>
          <w:rFonts w:ascii="Times New Roman" w:eastAsia="Times New Roman" w:hAnsi="Times New Roman"/>
          <w:sz w:val="24"/>
          <w:szCs w:val="24"/>
        </w:rPr>
        <w:t xml:space="preserve">, </w:t>
      </w:r>
      <w:r w:rsidR="004A22C7" w:rsidRPr="006200C8">
        <w:rPr>
          <w:rFonts w:ascii="Times New Roman" w:eastAsia="Times New Roman" w:hAnsi="Times New Roman"/>
          <w:sz w:val="24"/>
          <w:szCs w:val="24"/>
        </w:rPr>
        <w:t>Deborah Denenholz Morse and Martin</w:t>
      </w:r>
      <w:r w:rsidR="003A0316" w:rsidRPr="006200C8">
        <w:rPr>
          <w:rFonts w:ascii="Times New Roman" w:eastAsia="Times New Roman" w:hAnsi="Times New Roman"/>
          <w:sz w:val="24"/>
          <w:szCs w:val="24"/>
        </w:rPr>
        <w:t xml:space="preserve"> A.</w:t>
      </w:r>
      <w:r w:rsidR="004A22C7" w:rsidRPr="006200C8">
        <w:rPr>
          <w:rFonts w:ascii="Times New Roman" w:eastAsia="Times New Roman" w:hAnsi="Times New Roman"/>
          <w:sz w:val="24"/>
          <w:szCs w:val="24"/>
        </w:rPr>
        <w:t xml:space="preserve"> Danahay </w:t>
      </w:r>
      <w:r w:rsidR="00DE00BE" w:rsidRPr="006200C8">
        <w:rPr>
          <w:rFonts w:ascii="Times New Roman" w:eastAsia="Times New Roman" w:hAnsi="Times New Roman"/>
          <w:sz w:val="24"/>
          <w:szCs w:val="24"/>
        </w:rPr>
        <w:t xml:space="preserve">suggest </w:t>
      </w:r>
      <w:r w:rsidR="004A22C7" w:rsidRPr="006200C8">
        <w:rPr>
          <w:rFonts w:ascii="Times New Roman" w:eastAsia="Times New Roman" w:hAnsi="Times New Roman"/>
          <w:sz w:val="24"/>
          <w:szCs w:val="24"/>
        </w:rPr>
        <w:t>that:</w:t>
      </w:r>
    </w:p>
    <w:p w14:paraId="0D6AA09C" w14:textId="702E3C3C" w:rsidR="004A22C7" w:rsidRPr="006200C8" w:rsidRDefault="004A22C7" w:rsidP="00D60331">
      <w:pPr>
        <w:spacing w:line="480" w:lineRule="auto"/>
        <w:ind w:left="1440"/>
        <w:rPr>
          <w:rFonts w:ascii="Times New Roman" w:hAnsi="Times New Roman"/>
          <w:sz w:val="24"/>
          <w:szCs w:val="24"/>
          <w:lang w:eastAsia="en-GB"/>
        </w:rPr>
      </w:pPr>
      <w:r w:rsidRPr="006200C8">
        <w:rPr>
          <w:rFonts w:ascii="Times New Roman" w:hAnsi="Times New Roman"/>
          <w:sz w:val="24"/>
          <w:szCs w:val="24"/>
          <w:lang w:eastAsia="en-GB"/>
        </w:rPr>
        <w:t xml:space="preserve">The boundary between the animal and the human has long been unstable, especially since the Victorian period. Where the boundary is drawn between human and animal is itself an expression of political power and dominance, </w:t>
      </w:r>
      <w:r w:rsidRPr="006200C8">
        <w:rPr>
          <w:rFonts w:ascii="Times New Roman" w:hAnsi="Times New Roman"/>
          <w:sz w:val="24"/>
          <w:szCs w:val="24"/>
          <w:lang w:eastAsia="en-GB"/>
        </w:rPr>
        <w:lastRenderedPageBreak/>
        <w:t>and the ‘animal’ can at once express the deepest fears and greatest aspirations of a society</w:t>
      </w:r>
      <w:r w:rsidR="007F37D7" w:rsidRPr="006200C8">
        <w:rPr>
          <w:rFonts w:ascii="Times New Roman" w:hAnsi="Times New Roman"/>
          <w:sz w:val="24"/>
          <w:szCs w:val="24"/>
          <w:lang w:eastAsia="en-GB"/>
        </w:rPr>
        <w:t>.</w:t>
      </w:r>
      <w:r w:rsidRPr="006200C8">
        <w:rPr>
          <w:rFonts w:ascii="Times New Roman" w:hAnsi="Times New Roman"/>
          <w:sz w:val="24"/>
          <w:szCs w:val="24"/>
          <w:lang w:eastAsia="en-GB"/>
        </w:rPr>
        <w:t xml:space="preserve"> (</w:t>
      </w:r>
      <w:r w:rsidR="007F37D7" w:rsidRPr="006200C8">
        <w:rPr>
          <w:rFonts w:ascii="Times New Roman" w:hAnsi="Times New Roman"/>
          <w:sz w:val="24"/>
          <w:szCs w:val="24"/>
          <w:lang w:eastAsia="en-GB"/>
        </w:rPr>
        <w:t>p.4)</w:t>
      </w:r>
    </w:p>
    <w:p w14:paraId="4EA03845" w14:textId="11CE36FC" w:rsidR="00A15F1E" w:rsidRPr="006200C8" w:rsidRDefault="004A22C7" w:rsidP="002B13C0">
      <w:pPr>
        <w:spacing w:line="480" w:lineRule="auto"/>
        <w:rPr>
          <w:rFonts w:ascii="Times New Roman" w:hAnsi="Times New Roman"/>
          <w:sz w:val="24"/>
          <w:szCs w:val="24"/>
        </w:rPr>
      </w:pPr>
      <w:r w:rsidRPr="006200C8">
        <w:rPr>
          <w:rFonts w:ascii="Times New Roman" w:hAnsi="Times New Roman"/>
          <w:sz w:val="24"/>
          <w:szCs w:val="24"/>
        </w:rPr>
        <w:t>In this case, in the face of Britain leaving the European Union and the uncertainty and fear this generates</w:t>
      </w:r>
      <w:r w:rsidR="00E52405" w:rsidRPr="006200C8">
        <w:rPr>
          <w:rFonts w:ascii="Times New Roman" w:hAnsi="Times New Roman"/>
          <w:sz w:val="24"/>
          <w:szCs w:val="24"/>
        </w:rPr>
        <w:t>, along</w:t>
      </w:r>
      <w:r w:rsidR="00C73B9D" w:rsidRPr="006200C8">
        <w:rPr>
          <w:rFonts w:ascii="Times New Roman" w:hAnsi="Times New Roman"/>
          <w:sz w:val="24"/>
          <w:szCs w:val="24"/>
        </w:rPr>
        <w:t xml:space="preserve"> with the increased uncertainty and instability apparent in the Trump administrative reign,</w:t>
      </w:r>
      <w:r w:rsidRPr="006200C8">
        <w:rPr>
          <w:rFonts w:ascii="Times New Roman" w:hAnsi="Times New Roman"/>
          <w:sz w:val="24"/>
          <w:szCs w:val="24"/>
        </w:rPr>
        <w:t xml:space="preserve"> the ‘animal’ has</w:t>
      </w:r>
      <w:r w:rsidR="00DE00BE" w:rsidRPr="006200C8">
        <w:rPr>
          <w:rFonts w:ascii="Times New Roman" w:hAnsi="Times New Roman"/>
          <w:sz w:val="24"/>
          <w:szCs w:val="24"/>
        </w:rPr>
        <w:t xml:space="preserve"> once more</w:t>
      </w:r>
      <w:r w:rsidRPr="006200C8">
        <w:rPr>
          <w:rFonts w:ascii="Times New Roman" w:hAnsi="Times New Roman"/>
          <w:sz w:val="24"/>
          <w:szCs w:val="24"/>
        </w:rPr>
        <w:t xml:space="preserve"> come to represent something more than itself. Polari</w:t>
      </w:r>
      <w:r w:rsidR="002B13C0" w:rsidRPr="006200C8">
        <w:rPr>
          <w:rFonts w:ascii="Times New Roman" w:hAnsi="Times New Roman"/>
          <w:sz w:val="24"/>
          <w:szCs w:val="24"/>
        </w:rPr>
        <w:t>z</w:t>
      </w:r>
      <w:r w:rsidRPr="006200C8">
        <w:rPr>
          <w:rFonts w:ascii="Times New Roman" w:hAnsi="Times New Roman"/>
          <w:sz w:val="24"/>
          <w:szCs w:val="24"/>
        </w:rPr>
        <w:t xml:space="preserve">ing opinion, the </w:t>
      </w:r>
      <w:r w:rsidR="00DE00BE" w:rsidRPr="006200C8">
        <w:rPr>
          <w:rFonts w:ascii="Times New Roman" w:hAnsi="Times New Roman"/>
          <w:sz w:val="24"/>
          <w:szCs w:val="24"/>
        </w:rPr>
        <w:t>suggestion of a</w:t>
      </w:r>
      <w:r w:rsidR="00C73B9D" w:rsidRPr="006200C8">
        <w:rPr>
          <w:rFonts w:ascii="Times New Roman" w:hAnsi="Times New Roman"/>
          <w:sz w:val="24"/>
          <w:szCs w:val="24"/>
        </w:rPr>
        <w:t>n</w:t>
      </w:r>
      <w:r w:rsidR="00DE00BE" w:rsidRPr="006200C8">
        <w:rPr>
          <w:rFonts w:ascii="Times New Roman" w:hAnsi="Times New Roman"/>
          <w:sz w:val="24"/>
          <w:szCs w:val="24"/>
        </w:rPr>
        <w:t xml:space="preserve"> </w:t>
      </w:r>
      <w:r w:rsidR="00C73B9D" w:rsidRPr="006200C8">
        <w:rPr>
          <w:rFonts w:ascii="Times New Roman" w:hAnsi="Times New Roman"/>
          <w:sz w:val="24"/>
          <w:szCs w:val="24"/>
        </w:rPr>
        <w:t>unbreachable gap between human and animal</w:t>
      </w:r>
      <w:r w:rsidR="00DE00BE" w:rsidRPr="006200C8">
        <w:rPr>
          <w:rFonts w:ascii="Times New Roman" w:hAnsi="Times New Roman"/>
          <w:sz w:val="24"/>
          <w:szCs w:val="24"/>
        </w:rPr>
        <w:t xml:space="preserve"> </w:t>
      </w:r>
      <w:r w:rsidRPr="006200C8">
        <w:rPr>
          <w:rFonts w:ascii="Times New Roman" w:hAnsi="Times New Roman"/>
          <w:sz w:val="24"/>
          <w:szCs w:val="24"/>
        </w:rPr>
        <w:t>imposes a binary hierarchy that emphasises the ‘non-human’ essence of the ‘animal’. Alien, Other</w:t>
      </w:r>
      <w:r w:rsidR="00E52405" w:rsidRPr="006200C8">
        <w:rPr>
          <w:rFonts w:ascii="Times New Roman" w:hAnsi="Times New Roman"/>
          <w:sz w:val="24"/>
          <w:szCs w:val="24"/>
        </w:rPr>
        <w:t>,</w:t>
      </w:r>
      <w:r w:rsidRPr="006200C8">
        <w:rPr>
          <w:rFonts w:ascii="Times New Roman" w:hAnsi="Times New Roman"/>
          <w:sz w:val="24"/>
          <w:szCs w:val="24"/>
        </w:rPr>
        <w:t xml:space="preserve"> and unknowable, in this schema the ‘animal’ immediately becomes Gothic. </w:t>
      </w:r>
      <w:r w:rsidR="000F5210" w:rsidRPr="006200C8">
        <w:rPr>
          <w:rFonts w:ascii="Times New Roman" w:hAnsi="Times New Roman"/>
          <w:sz w:val="24"/>
          <w:szCs w:val="24"/>
        </w:rPr>
        <w:t xml:space="preserve">Yet this is a human, anthropocentric imposition. Animals themselves have not changed, but their political status, the possibility of the provision for their welfare, and the very definition of what they ‘are’, have all become unstable and open to question. In this way it is the human that has changed in relation to the animal, and arguably, become less </w:t>
      </w:r>
      <w:r w:rsidR="00DE00BE" w:rsidRPr="006200C8">
        <w:rPr>
          <w:rFonts w:ascii="Times New Roman" w:hAnsi="Times New Roman"/>
          <w:sz w:val="24"/>
          <w:szCs w:val="24"/>
        </w:rPr>
        <w:t>human,</w:t>
      </w:r>
      <w:r w:rsidR="000F5210" w:rsidRPr="006200C8">
        <w:rPr>
          <w:rFonts w:ascii="Times New Roman" w:hAnsi="Times New Roman"/>
          <w:sz w:val="24"/>
          <w:szCs w:val="24"/>
        </w:rPr>
        <w:t xml:space="preserve"> edging into</w:t>
      </w:r>
      <w:r w:rsidR="00DE00BE" w:rsidRPr="006200C8">
        <w:rPr>
          <w:rFonts w:ascii="Times New Roman" w:hAnsi="Times New Roman"/>
          <w:sz w:val="24"/>
          <w:szCs w:val="24"/>
        </w:rPr>
        <w:t xml:space="preserve"> the inhuman. </w:t>
      </w:r>
      <w:r w:rsidR="00D25C34" w:rsidRPr="006200C8">
        <w:rPr>
          <w:rFonts w:ascii="Times New Roman" w:hAnsi="Times New Roman"/>
          <w:sz w:val="24"/>
          <w:szCs w:val="24"/>
        </w:rPr>
        <w:t xml:space="preserve">Indeed, John Miller, in </w:t>
      </w:r>
      <w:r w:rsidR="00D25C34" w:rsidRPr="006200C8">
        <w:rPr>
          <w:rFonts w:ascii="Times New Roman" w:hAnsi="Times New Roman"/>
          <w:i/>
          <w:sz w:val="24"/>
          <w:szCs w:val="24"/>
        </w:rPr>
        <w:t>Empire and the Animal Body</w:t>
      </w:r>
      <w:r w:rsidR="00D25C34" w:rsidRPr="006200C8">
        <w:rPr>
          <w:rFonts w:ascii="Times New Roman" w:hAnsi="Times New Roman"/>
          <w:sz w:val="24"/>
          <w:szCs w:val="24"/>
        </w:rPr>
        <w:t xml:space="preserve"> (</w:t>
      </w:r>
      <w:r w:rsidR="00FF143C" w:rsidRPr="006200C8">
        <w:rPr>
          <w:rFonts w:ascii="Times New Roman" w:hAnsi="Times New Roman"/>
          <w:sz w:val="24"/>
          <w:szCs w:val="24"/>
        </w:rPr>
        <w:t>2014),</w:t>
      </w:r>
      <w:r w:rsidR="00D25C34" w:rsidRPr="006200C8">
        <w:rPr>
          <w:rFonts w:ascii="Times New Roman" w:hAnsi="Times New Roman"/>
          <w:sz w:val="24"/>
          <w:szCs w:val="24"/>
        </w:rPr>
        <w:t xml:space="preserve"> warns against our predilection to separate human from non-human, stating that ‘to insist on the separation of human, animal and environmental ethics is to miss the crucial connections between them’ (</w:t>
      </w:r>
      <w:r w:rsidR="00FF143C" w:rsidRPr="006200C8">
        <w:rPr>
          <w:rFonts w:ascii="Times New Roman" w:hAnsi="Times New Roman"/>
          <w:sz w:val="24"/>
          <w:szCs w:val="24"/>
        </w:rPr>
        <w:t xml:space="preserve">p.13). For Miller, ‘human and animal interests’ should not (and cannot) be separated. Instead, the experiences of these groups are ‘an inextricably entangled web of exploitation and injustice in which both are inseparably joined’ (p.13). </w:t>
      </w:r>
      <w:r w:rsidR="00DE00BE" w:rsidRPr="006200C8">
        <w:rPr>
          <w:rFonts w:ascii="Times New Roman" w:hAnsi="Times New Roman"/>
          <w:sz w:val="24"/>
          <w:szCs w:val="24"/>
        </w:rPr>
        <w:t xml:space="preserve">Definitions </w:t>
      </w:r>
      <w:r w:rsidR="00FF143C" w:rsidRPr="006200C8">
        <w:rPr>
          <w:rFonts w:ascii="Times New Roman" w:hAnsi="Times New Roman"/>
          <w:sz w:val="24"/>
          <w:szCs w:val="24"/>
        </w:rPr>
        <w:t xml:space="preserve">and classifications </w:t>
      </w:r>
      <w:r w:rsidR="00DE00BE" w:rsidRPr="006200C8">
        <w:rPr>
          <w:rFonts w:ascii="Times New Roman" w:hAnsi="Times New Roman"/>
          <w:sz w:val="24"/>
          <w:szCs w:val="24"/>
        </w:rPr>
        <w:t>are shaken up still further and i</w:t>
      </w:r>
      <w:r w:rsidR="000F5210" w:rsidRPr="006200C8">
        <w:rPr>
          <w:rFonts w:ascii="Times New Roman" w:hAnsi="Times New Roman"/>
          <w:sz w:val="24"/>
          <w:szCs w:val="24"/>
        </w:rPr>
        <w:t xml:space="preserve">f the alienation and ‘othering’ of the animal degrades and debases the </w:t>
      </w:r>
      <w:r w:rsidR="00DE00BE" w:rsidRPr="006200C8">
        <w:rPr>
          <w:rFonts w:ascii="Times New Roman" w:hAnsi="Times New Roman"/>
          <w:sz w:val="24"/>
          <w:szCs w:val="24"/>
        </w:rPr>
        <w:t>concept</w:t>
      </w:r>
      <w:r w:rsidR="000F5210" w:rsidRPr="006200C8">
        <w:rPr>
          <w:rFonts w:ascii="Times New Roman" w:hAnsi="Times New Roman"/>
          <w:sz w:val="24"/>
          <w:szCs w:val="24"/>
        </w:rPr>
        <w:t xml:space="preserve"> of the human, where does the dark side reside? </w:t>
      </w:r>
      <w:r w:rsidR="00D319D7" w:rsidRPr="006200C8">
        <w:rPr>
          <w:rFonts w:ascii="Times New Roman" w:hAnsi="Times New Roman"/>
          <w:sz w:val="24"/>
          <w:szCs w:val="24"/>
        </w:rPr>
        <w:t>It is the humans who are littering the oceans with plastic</w:t>
      </w:r>
      <w:r w:rsidR="00E95E2B" w:rsidRPr="006200C8">
        <w:rPr>
          <w:rFonts w:ascii="Times New Roman" w:hAnsi="Times New Roman"/>
          <w:sz w:val="24"/>
          <w:szCs w:val="24"/>
        </w:rPr>
        <w:t>,</w:t>
      </w:r>
      <w:r w:rsidR="00D319D7" w:rsidRPr="006200C8">
        <w:rPr>
          <w:rFonts w:ascii="Times New Roman" w:hAnsi="Times New Roman"/>
          <w:sz w:val="24"/>
          <w:szCs w:val="24"/>
        </w:rPr>
        <w:t xml:space="preserve"> smothering and murdering the sea-creatures. </w:t>
      </w:r>
    </w:p>
    <w:p w14:paraId="2F984CB3" w14:textId="12AB887C" w:rsidR="00D319D7" w:rsidRPr="006200C8" w:rsidRDefault="004E5AED" w:rsidP="002B13C0">
      <w:pPr>
        <w:spacing w:line="480" w:lineRule="auto"/>
        <w:rPr>
          <w:rFonts w:ascii="Times New Roman" w:hAnsi="Times New Roman"/>
          <w:sz w:val="24"/>
          <w:szCs w:val="24"/>
          <w:lang w:eastAsia="en-GB"/>
        </w:rPr>
      </w:pPr>
      <w:r w:rsidRPr="006200C8">
        <w:rPr>
          <w:rFonts w:ascii="Times New Roman" w:hAnsi="Times New Roman"/>
          <w:sz w:val="24"/>
          <w:szCs w:val="24"/>
          <w:lang w:eastAsia="en-GB"/>
        </w:rPr>
        <w:tab/>
      </w:r>
      <w:r w:rsidR="00C612F7" w:rsidRPr="006200C8">
        <w:rPr>
          <w:rFonts w:ascii="Times New Roman" w:hAnsi="Times New Roman"/>
          <w:sz w:val="24"/>
          <w:szCs w:val="24"/>
          <w:lang w:eastAsia="en-GB"/>
        </w:rPr>
        <w:t xml:space="preserve">‘Take a deep breath’ exhorts the trailer for the BBC production </w:t>
      </w:r>
      <w:r w:rsidR="00C612F7" w:rsidRPr="006200C8">
        <w:rPr>
          <w:rFonts w:ascii="Times New Roman" w:hAnsi="Times New Roman"/>
          <w:i/>
          <w:sz w:val="24"/>
          <w:szCs w:val="24"/>
          <w:lang w:eastAsia="en-GB"/>
        </w:rPr>
        <w:t>The Blue Planet II</w:t>
      </w:r>
      <w:r w:rsidR="00EE3207" w:rsidRPr="006200C8">
        <w:rPr>
          <w:rFonts w:ascii="Times New Roman" w:hAnsi="Times New Roman"/>
          <w:sz w:val="24"/>
          <w:szCs w:val="24"/>
          <w:lang w:eastAsia="en-GB"/>
        </w:rPr>
        <w:t xml:space="preserve"> as a camera pans over a deep blue ocean</w:t>
      </w:r>
      <w:r w:rsidR="00B86141" w:rsidRPr="006200C8">
        <w:rPr>
          <w:rFonts w:ascii="Times New Roman" w:hAnsi="Times New Roman"/>
          <w:sz w:val="24"/>
          <w:szCs w:val="24"/>
          <w:lang w:eastAsia="en-GB"/>
        </w:rPr>
        <w:t>, diving beneath to show some of the most beautiful and alien creatures in the sea</w:t>
      </w:r>
      <w:r w:rsidR="00C612F7" w:rsidRPr="006200C8">
        <w:rPr>
          <w:rFonts w:ascii="Times New Roman" w:hAnsi="Times New Roman"/>
          <w:sz w:val="24"/>
          <w:szCs w:val="24"/>
          <w:lang w:eastAsia="en-GB"/>
        </w:rPr>
        <w:t>. Screening at the same time as the debate about animal sentience</w:t>
      </w:r>
      <w:r w:rsidR="00EE3207" w:rsidRPr="006200C8">
        <w:rPr>
          <w:rFonts w:ascii="Times New Roman" w:hAnsi="Times New Roman"/>
          <w:sz w:val="24"/>
          <w:szCs w:val="24"/>
          <w:lang w:eastAsia="en-GB"/>
        </w:rPr>
        <w:t xml:space="preserve"> and elephant carcasses as trophies</w:t>
      </w:r>
      <w:r w:rsidR="00C612F7" w:rsidRPr="006200C8">
        <w:rPr>
          <w:rFonts w:ascii="Times New Roman" w:hAnsi="Times New Roman"/>
          <w:sz w:val="24"/>
          <w:szCs w:val="24"/>
          <w:lang w:eastAsia="en-GB"/>
        </w:rPr>
        <w:t xml:space="preserve">, this flagship </w:t>
      </w:r>
      <w:r w:rsidR="00EE3207" w:rsidRPr="006200C8">
        <w:rPr>
          <w:rFonts w:ascii="Times New Roman" w:hAnsi="Times New Roman"/>
          <w:sz w:val="24"/>
          <w:szCs w:val="24"/>
          <w:lang w:eastAsia="en-GB"/>
        </w:rPr>
        <w:t xml:space="preserve">BBC </w:t>
      </w:r>
      <w:r w:rsidR="00C612F7" w:rsidRPr="006200C8">
        <w:rPr>
          <w:rFonts w:ascii="Times New Roman" w:hAnsi="Times New Roman"/>
          <w:sz w:val="24"/>
          <w:szCs w:val="24"/>
          <w:lang w:eastAsia="en-GB"/>
        </w:rPr>
        <w:t>programme takes another type of view of non-human animals. In this narrative we have ‘untold stories from magical worlds’ and ‘fairytale creatures’ residing in ‘landscapes never seen before’ (BBC 2017). Plumbing ‘uncharted depths, where some of Earth’s best kept secrets lie’</w:t>
      </w:r>
      <w:r w:rsidR="00EE3207" w:rsidRPr="006200C8">
        <w:rPr>
          <w:rFonts w:ascii="Times New Roman" w:hAnsi="Times New Roman"/>
          <w:sz w:val="24"/>
          <w:szCs w:val="24"/>
          <w:lang w:eastAsia="en-GB"/>
        </w:rPr>
        <w:t xml:space="preserve"> (BBC 2017)</w:t>
      </w:r>
      <w:r w:rsidR="00C612F7" w:rsidRPr="006200C8">
        <w:rPr>
          <w:rFonts w:ascii="Times New Roman" w:hAnsi="Times New Roman"/>
          <w:sz w:val="24"/>
          <w:szCs w:val="24"/>
          <w:lang w:eastAsia="en-GB"/>
        </w:rPr>
        <w:t>, this glorious celebration of ocean life looks at the ‘otherness’ of sea creatures in a way that tends to ascribe</w:t>
      </w:r>
      <w:r w:rsidR="002B13C0" w:rsidRPr="006200C8">
        <w:rPr>
          <w:rFonts w:ascii="Times New Roman" w:hAnsi="Times New Roman"/>
          <w:sz w:val="24"/>
          <w:szCs w:val="24"/>
          <w:lang w:eastAsia="en-GB"/>
        </w:rPr>
        <w:t xml:space="preserve"> </w:t>
      </w:r>
      <w:r w:rsidR="00C612F7" w:rsidRPr="006200C8">
        <w:rPr>
          <w:rFonts w:ascii="Times New Roman" w:hAnsi="Times New Roman"/>
          <w:sz w:val="24"/>
          <w:szCs w:val="24"/>
          <w:lang w:eastAsia="en-GB"/>
        </w:rPr>
        <w:t>sentience rather than deny it. Yet here too, despite some</w:t>
      </w:r>
      <w:r w:rsidR="00EE3207" w:rsidRPr="006200C8">
        <w:rPr>
          <w:rFonts w:ascii="Times New Roman" w:hAnsi="Times New Roman"/>
          <w:sz w:val="24"/>
          <w:szCs w:val="24"/>
          <w:lang w:eastAsia="en-GB"/>
        </w:rPr>
        <w:t xml:space="preserve"> inevitable anthropomorphism, </w:t>
      </w:r>
      <w:r w:rsidR="00C612F7" w:rsidRPr="006200C8">
        <w:rPr>
          <w:rFonts w:ascii="Times New Roman" w:hAnsi="Times New Roman"/>
          <w:sz w:val="24"/>
          <w:szCs w:val="24"/>
          <w:lang w:eastAsia="en-GB"/>
        </w:rPr>
        <w:t>it is the alien nature of the fish, corals, mammals</w:t>
      </w:r>
      <w:r w:rsidR="005B6472" w:rsidRPr="006200C8">
        <w:rPr>
          <w:rFonts w:ascii="Times New Roman" w:hAnsi="Times New Roman"/>
          <w:sz w:val="24"/>
          <w:szCs w:val="24"/>
          <w:lang w:eastAsia="en-GB"/>
        </w:rPr>
        <w:t>,</w:t>
      </w:r>
      <w:r w:rsidR="00C612F7" w:rsidRPr="006200C8">
        <w:rPr>
          <w:rFonts w:ascii="Times New Roman" w:hAnsi="Times New Roman"/>
          <w:sz w:val="24"/>
          <w:szCs w:val="24"/>
          <w:lang w:eastAsia="en-GB"/>
        </w:rPr>
        <w:t xml:space="preserve"> and crustaceans that is dwelt upon as well as the fact that they live in an environment that is unimaginably different </w:t>
      </w:r>
      <w:r w:rsidR="005B6472" w:rsidRPr="006200C8">
        <w:rPr>
          <w:rFonts w:ascii="Times New Roman" w:hAnsi="Times New Roman"/>
          <w:sz w:val="24"/>
          <w:szCs w:val="24"/>
          <w:lang w:eastAsia="en-GB"/>
        </w:rPr>
        <w:t>from</w:t>
      </w:r>
      <w:r w:rsidR="00C612F7" w:rsidRPr="006200C8">
        <w:rPr>
          <w:rFonts w:ascii="Times New Roman" w:hAnsi="Times New Roman"/>
          <w:sz w:val="24"/>
          <w:szCs w:val="24"/>
          <w:lang w:eastAsia="en-GB"/>
        </w:rPr>
        <w:t xml:space="preserve"> our own. This deep, dark, vast world is a place where the carcass of a whale is a ‘bonanza’ and </w:t>
      </w:r>
      <w:r w:rsidR="0088065D" w:rsidRPr="006200C8">
        <w:rPr>
          <w:rFonts w:ascii="Times New Roman" w:hAnsi="Times New Roman"/>
          <w:sz w:val="24"/>
          <w:szCs w:val="24"/>
          <w:lang w:eastAsia="en-GB"/>
        </w:rPr>
        <w:t xml:space="preserve">dolphins and tuna reduce </w:t>
      </w:r>
      <w:r w:rsidR="00C612F7" w:rsidRPr="006200C8">
        <w:rPr>
          <w:rFonts w:ascii="Times New Roman" w:hAnsi="Times New Roman"/>
          <w:sz w:val="24"/>
          <w:szCs w:val="24"/>
          <w:lang w:eastAsia="en-GB"/>
        </w:rPr>
        <w:t xml:space="preserve">a shoal of millions of fish to mere </w:t>
      </w:r>
      <w:r w:rsidR="0088065D" w:rsidRPr="006200C8">
        <w:rPr>
          <w:rFonts w:ascii="Times New Roman" w:hAnsi="Times New Roman"/>
          <w:sz w:val="24"/>
          <w:szCs w:val="24"/>
          <w:lang w:eastAsia="en-GB"/>
        </w:rPr>
        <w:t xml:space="preserve">scales floating down into the depths </w:t>
      </w:r>
      <w:r w:rsidR="00C612F7" w:rsidRPr="006200C8">
        <w:rPr>
          <w:rFonts w:ascii="Times New Roman" w:hAnsi="Times New Roman"/>
          <w:sz w:val="24"/>
          <w:szCs w:val="24"/>
          <w:lang w:eastAsia="en-GB"/>
        </w:rPr>
        <w:t>after a feeding frenzy</w:t>
      </w:r>
      <w:r w:rsidR="00EE3207" w:rsidRPr="006200C8">
        <w:rPr>
          <w:rFonts w:ascii="Times New Roman" w:hAnsi="Times New Roman"/>
          <w:sz w:val="24"/>
          <w:szCs w:val="24"/>
          <w:lang w:eastAsia="en-GB"/>
        </w:rPr>
        <w:t xml:space="preserve"> (E</w:t>
      </w:r>
      <w:r w:rsidR="0088065D" w:rsidRPr="006200C8">
        <w:rPr>
          <w:rFonts w:ascii="Times New Roman" w:hAnsi="Times New Roman"/>
          <w:sz w:val="24"/>
          <w:szCs w:val="24"/>
          <w:lang w:eastAsia="en-GB"/>
        </w:rPr>
        <w:t>pisode 3)</w:t>
      </w:r>
      <w:r w:rsidR="00C612F7" w:rsidRPr="006200C8">
        <w:rPr>
          <w:rFonts w:ascii="Times New Roman" w:hAnsi="Times New Roman"/>
          <w:sz w:val="24"/>
          <w:szCs w:val="24"/>
          <w:lang w:eastAsia="en-GB"/>
        </w:rPr>
        <w:t xml:space="preserve">. </w:t>
      </w:r>
      <w:r w:rsidR="00F52114" w:rsidRPr="006200C8">
        <w:rPr>
          <w:rFonts w:ascii="Times New Roman" w:hAnsi="Times New Roman"/>
          <w:sz w:val="24"/>
          <w:szCs w:val="24"/>
          <w:lang w:eastAsia="en-GB"/>
        </w:rPr>
        <w:t>I</w:t>
      </w:r>
      <w:r w:rsidR="0088065D" w:rsidRPr="006200C8">
        <w:rPr>
          <w:rFonts w:ascii="Times New Roman" w:hAnsi="Times New Roman"/>
          <w:sz w:val="24"/>
          <w:szCs w:val="24"/>
          <w:lang w:eastAsia="en-GB"/>
        </w:rPr>
        <w:t>n this beautiful and benign programme, there is darkness as fish feeds on fish and there is the constant fear of danger which can rise up from the black chasms of the ocea</w:t>
      </w:r>
      <w:r w:rsidR="00F52114" w:rsidRPr="006200C8">
        <w:rPr>
          <w:rFonts w:ascii="Times New Roman" w:hAnsi="Times New Roman"/>
          <w:sz w:val="24"/>
          <w:szCs w:val="24"/>
          <w:lang w:eastAsia="en-GB"/>
        </w:rPr>
        <w:t>ns. Yes, there is sentience</w:t>
      </w:r>
      <w:r w:rsidR="0088065D" w:rsidRPr="006200C8">
        <w:rPr>
          <w:rFonts w:ascii="Times New Roman" w:hAnsi="Times New Roman"/>
          <w:sz w:val="24"/>
          <w:szCs w:val="24"/>
          <w:lang w:eastAsia="en-GB"/>
        </w:rPr>
        <w:t>, but it resides in a very different world to our own.</w:t>
      </w:r>
      <w:r w:rsidR="0088065D" w:rsidRPr="006200C8">
        <w:rPr>
          <w:rFonts w:ascii="Times New Roman" w:hAnsi="Times New Roman"/>
          <w:sz w:val="24"/>
          <w:szCs w:val="24"/>
        </w:rPr>
        <w:t xml:space="preserve"> </w:t>
      </w:r>
      <w:r w:rsidR="00F52114" w:rsidRPr="006200C8">
        <w:rPr>
          <w:rFonts w:ascii="Times New Roman" w:hAnsi="Times New Roman"/>
          <w:i/>
          <w:sz w:val="24"/>
          <w:szCs w:val="24"/>
          <w:lang w:eastAsia="en-GB"/>
        </w:rPr>
        <w:t>The Blue Planet II</w:t>
      </w:r>
      <w:r w:rsidR="00F52114" w:rsidRPr="006200C8">
        <w:rPr>
          <w:rFonts w:ascii="Times New Roman" w:hAnsi="Times New Roman"/>
          <w:sz w:val="24"/>
          <w:szCs w:val="24"/>
          <w:lang w:eastAsia="en-GB"/>
        </w:rPr>
        <w:t xml:space="preserve"> </w:t>
      </w:r>
      <w:r w:rsidR="00AC7E9E" w:rsidRPr="006200C8">
        <w:rPr>
          <w:rFonts w:ascii="Times New Roman" w:hAnsi="Times New Roman"/>
          <w:sz w:val="24"/>
          <w:szCs w:val="24"/>
          <w:lang w:eastAsia="en-GB"/>
        </w:rPr>
        <w:t xml:space="preserve">most often </w:t>
      </w:r>
      <w:r w:rsidR="00F52114" w:rsidRPr="006200C8">
        <w:rPr>
          <w:rFonts w:ascii="Times New Roman" w:hAnsi="Times New Roman"/>
          <w:sz w:val="24"/>
          <w:szCs w:val="24"/>
          <w:lang w:eastAsia="en-GB"/>
        </w:rPr>
        <w:t>posits the creatures it films as other to the human</w:t>
      </w:r>
      <w:r w:rsidR="00AF2F2E" w:rsidRPr="006200C8">
        <w:rPr>
          <w:rFonts w:ascii="Times New Roman" w:hAnsi="Times New Roman"/>
          <w:sz w:val="24"/>
          <w:szCs w:val="24"/>
          <w:lang w:eastAsia="en-GB"/>
        </w:rPr>
        <w:t>, but this binary of course means that a conception of the ‘animal’ cannot be meaningful without reference to the ‘human’.</w:t>
      </w:r>
      <w:r w:rsidR="00F52114" w:rsidRPr="006200C8">
        <w:rPr>
          <w:rFonts w:ascii="Times New Roman" w:hAnsi="Times New Roman"/>
          <w:sz w:val="24"/>
          <w:szCs w:val="24"/>
          <w:lang w:eastAsia="en-GB"/>
        </w:rPr>
        <w:t xml:space="preserve"> </w:t>
      </w:r>
      <w:r w:rsidR="00AF2F2E" w:rsidRPr="006200C8">
        <w:rPr>
          <w:rFonts w:ascii="Times New Roman" w:hAnsi="Times New Roman"/>
          <w:sz w:val="24"/>
          <w:szCs w:val="24"/>
          <w:lang w:eastAsia="en-GB"/>
        </w:rPr>
        <w:t>The</w:t>
      </w:r>
      <w:r w:rsidR="00F52114" w:rsidRPr="006200C8">
        <w:rPr>
          <w:rFonts w:ascii="Times New Roman" w:hAnsi="Times New Roman"/>
          <w:sz w:val="24"/>
          <w:szCs w:val="24"/>
          <w:lang w:eastAsia="en-GB"/>
        </w:rPr>
        <w:t xml:space="preserve"> animal-as-alien representation, of </w:t>
      </w:r>
      <w:r w:rsidR="00AF2F2E" w:rsidRPr="006200C8">
        <w:rPr>
          <w:rFonts w:ascii="Times New Roman" w:hAnsi="Times New Roman"/>
          <w:sz w:val="24"/>
          <w:szCs w:val="24"/>
          <w:lang w:eastAsia="en-GB"/>
        </w:rPr>
        <w:t xml:space="preserve">course, has Gothic potential, but in documentary representation there is inevitable anthropomorphism. The ‘alien’ needs to be made comprehensible, to be labelled and contained. What may seem to us to be senseless, random action or pointless repetition needs to be moulded into stories and purposeful narratives through editing and narration. </w:t>
      </w:r>
    </w:p>
    <w:p w14:paraId="5A687104" w14:textId="1056A9DE" w:rsidR="00ED3838" w:rsidRPr="006200C8" w:rsidRDefault="004E5AED" w:rsidP="002B13C0">
      <w:pPr>
        <w:spacing w:line="480" w:lineRule="auto"/>
        <w:rPr>
          <w:rFonts w:ascii="Times New Roman" w:hAnsi="Times New Roman"/>
          <w:i/>
          <w:sz w:val="24"/>
          <w:szCs w:val="24"/>
        </w:rPr>
      </w:pPr>
      <w:r w:rsidRPr="006200C8">
        <w:rPr>
          <w:rFonts w:ascii="Times New Roman" w:hAnsi="Times New Roman"/>
          <w:i/>
          <w:sz w:val="24"/>
          <w:szCs w:val="24"/>
          <w:lang w:eastAsia="en-GB"/>
        </w:rPr>
        <w:tab/>
      </w:r>
      <w:r w:rsidR="00D319D7" w:rsidRPr="006200C8">
        <w:rPr>
          <w:rFonts w:ascii="Times New Roman" w:hAnsi="Times New Roman"/>
          <w:i/>
          <w:sz w:val="24"/>
          <w:szCs w:val="24"/>
          <w:lang w:eastAsia="en-GB"/>
        </w:rPr>
        <w:t>The B</w:t>
      </w:r>
      <w:r w:rsidR="00AF2F2E" w:rsidRPr="006200C8">
        <w:rPr>
          <w:rFonts w:ascii="Times New Roman" w:hAnsi="Times New Roman"/>
          <w:i/>
          <w:sz w:val="24"/>
          <w:szCs w:val="24"/>
          <w:lang w:eastAsia="en-GB"/>
        </w:rPr>
        <w:t xml:space="preserve">lue Planet </w:t>
      </w:r>
      <w:r w:rsidR="00AF2F2E" w:rsidRPr="006200C8">
        <w:rPr>
          <w:rFonts w:ascii="Times New Roman" w:hAnsi="Times New Roman"/>
          <w:sz w:val="24"/>
          <w:szCs w:val="24"/>
          <w:lang w:eastAsia="en-GB"/>
        </w:rPr>
        <w:t xml:space="preserve">is of course not a Gothic text, however there are cross-overs in how it represents the alien and outlandish. </w:t>
      </w:r>
      <w:r w:rsidR="00AF2F2E" w:rsidRPr="006200C8">
        <w:rPr>
          <w:rFonts w:ascii="Times New Roman" w:hAnsi="Times New Roman"/>
          <w:sz w:val="24"/>
          <w:szCs w:val="24"/>
        </w:rPr>
        <w:t xml:space="preserve">Discussing the Gothic, David Punter and Elizabeth Bronfen contend that </w:t>
      </w:r>
      <w:r w:rsidR="00AF2F2E" w:rsidRPr="006200C8">
        <w:rPr>
          <w:rFonts w:ascii="Times New Roman" w:hAnsi="Times New Roman"/>
          <w:sz w:val="24"/>
          <w:szCs w:val="24"/>
          <w:lang w:eastAsia="en-GB"/>
        </w:rPr>
        <w:t xml:space="preserve">‘the uncanny, the disorder, the alien-ness that Gothic appears to </w:t>
      </w:r>
      <w:r w:rsidR="00AF2F2E" w:rsidRPr="006200C8">
        <w:rPr>
          <w:rFonts w:ascii="Times New Roman" w:hAnsi="Times New Roman"/>
          <w:i/>
          <w:sz w:val="24"/>
          <w:szCs w:val="24"/>
          <w:lang w:eastAsia="en-GB"/>
        </w:rPr>
        <w:t>express</w:t>
      </w:r>
      <w:r w:rsidR="00AF2F2E" w:rsidRPr="006200C8">
        <w:rPr>
          <w:rFonts w:ascii="Times New Roman" w:hAnsi="Times New Roman"/>
          <w:sz w:val="24"/>
          <w:szCs w:val="24"/>
          <w:lang w:eastAsia="en-GB"/>
        </w:rPr>
        <w:t xml:space="preserve"> might be better seen precisely as evidence of what the genre is seeking to </w:t>
      </w:r>
      <w:r w:rsidR="00AF2F2E" w:rsidRPr="006200C8">
        <w:rPr>
          <w:rFonts w:ascii="Times New Roman" w:hAnsi="Times New Roman"/>
          <w:i/>
          <w:sz w:val="24"/>
          <w:szCs w:val="24"/>
          <w:lang w:eastAsia="en-GB"/>
        </w:rPr>
        <w:t>control</w:t>
      </w:r>
      <w:r w:rsidR="00AF2F2E" w:rsidRPr="006200C8">
        <w:rPr>
          <w:rFonts w:ascii="Times New Roman" w:hAnsi="Times New Roman"/>
          <w:sz w:val="24"/>
          <w:szCs w:val="24"/>
          <w:lang w:eastAsia="en-GB"/>
        </w:rPr>
        <w:t>’ (2001, p.8, emphasis in original).</w:t>
      </w:r>
      <w:r w:rsidR="0096242A" w:rsidRPr="006200C8">
        <w:rPr>
          <w:rFonts w:ascii="Times New Roman" w:hAnsi="Times New Roman"/>
          <w:sz w:val="24"/>
          <w:szCs w:val="24"/>
          <w:lang w:eastAsia="en-GB"/>
        </w:rPr>
        <w:t xml:space="preserve"> The outside-ness of the animal is brought into the human realm and its wildness controlled and restrained. There is however an alternate side to this idea of bringing the animal into the (human) fold that involves the conception of human-as-animal. In this schema the ‘animal’ </w:t>
      </w:r>
      <w:r w:rsidR="00D319D7" w:rsidRPr="006200C8">
        <w:rPr>
          <w:rFonts w:ascii="Times New Roman" w:hAnsi="Times New Roman"/>
          <w:sz w:val="24"/>
          <w:szCs w:val="24"/>
          <w:lang w:eastAsia="en-GB"/>
        </w:rPr>
        <w:t>is not moving from the ‘outside in’, rather there is the terrifying prospect of the animal ‘within’</w:t>
      </w:r>
      <w:r w:rsidR="00ED3838" w:rsidRPr="006200C8">
        <w:rPr>
          <w:rFonts w:ascii="Times New Roman" w:hAnsi="Times New Roman"/>
          <w:sz w:val="24"/>
          <w:szCs w:val="24"/>
          <w:lang w:eastAsia="en-GB"/>
        </w:rPr>
        <w:t xml:space="preserve"> breaking out and uncontrollably expressing </w:t>
      </w:r>
      <w:r w:rsidR="002575B4" w:rsidRPr="006200C8">
        <w:rPr>
          <w:rFonts w:ascii="Times New Roman" w:hAnsi="Times New Roman"/>
          <w:sz w:val="24"/>
          <w:szCs w:val="24"/>
          <w:lang w:eastAsia="en-GB"/>
        </w:rPr>
        <w:t xml:space="preserve">a </w:t>
      </w:r>
      <w:r w:rsidR="00ED3838" w:rsidRPr="006200C8">
        <w:rPr>
          <w:rFonts w:ascii="Times New Roman" w:hAnsi="Times New Roman"/>
          <w:sz w:val="24"/>
          <w:szCs w:val="24"/>
          <w:lang w:eastAsia="en-GB"/>
        </w:rPr>
        <w:t xml:space="preserve">wild, </w:t>
      </w:r>
      <w:r w:rsidR="0096242A" w:rsidRPr="006200C8">
        <w:rPr>
          <w:rFonts w:ascii="Times New Roman" w:hAnsi="Times New Roman"/>
          <w:sz w:val="24"/>
          <w:szCs w:val="24"/>
          <w:lang w:eastAsia="en-GB"/>
        </w:rPr>
        <w:t xml:space="preserve">inhuman, monstrous side of the ‘human’. </w:t>
      </w:r>
      <w:r w:rsidR="00B86141" w:rsidRPr="006200C8">
        <w:rPr>
          <w:rFonts w:ascii="Times New Roman" w:hAnsi="Times New Roman"/>
          <w:sz w:val="24"/>
          <w:szCs w:val="24"/>
        </w:rPr>
        <w:t xml:space="preserve">Ever since </w:t>
      </w:r>
      <w:r w:rsidR="00A632D3" w:rsidRPr="006200C8">
        <w:rPr>
          <w:rFonts w:ascii="Times New Roman" w:hAnsi="Times New Roman"/>
          <w:sz w:val="24"/>
          <w:szCs w:val="24"/>
        </w:rPr>
        <w:t>Charles Darwin publis</w:t>
      </w:r>
      <w:r w:rsidR="00B86141" w:rsidRPr="006200C8">
        <w:rPr>
          <w:rFonts w:ascii="Times New Roman" w:hAnsi="Times New Roman"/>
          <w:sz w:val="24"/>
          <w:szCs w:val="24"/>
        </w:rPr>
        <w:t>hed his theories of evolution in the mid</w:t>
      </w:r>
      <w:r w:rsidR="005B6472" w:rsidRPr="006200C8">
        <w:rPr>
          <w:rFonts w:ascii="Times New Roman" w:hAnsi="Times New Roman"/>
          <w:sz w:val="24"/>
          <w:szCs w:val="24"/>
        </w:rPr>
        <w:t>-</w:t>
      </w:r>
      <w:r w:rsidR="00B86141" w:rsidRPr="006200C8">
        <w:rPr>
          <w:rFonts w:ascii="Times New Roman" w:hAnsi="Times New Roman"/>
          <w:sz w:val="24"/>
          <w:szCs w:val="24"/>
        </w:rPr>
        <w:t>nineteenth</w:t>
      </w:r>
      <w:r w:rsidR="005B6472" w:rsidRPr="006200C8">
        <w:rPr>
          <w:rFonts w:ascii="Times New Roman" w:hAnsi="Times New Roman"/>
          <w:sz w:val="24"/>
          <w:szCs w:val="24"/>
        </w:rPr>
        <w:t xml:space="preserve"> </w:t>
      </w:r>
      <w:r w:rsidR="00B86141" w:rsidRPr="006200C8">
        <w:rPr>
          <w:rFonts w:ascii="Times New Roman" w:hAnsi="Times New Roman"/>
          <w:sz w:val="24"/>
          <w:szCs w:val="24"/>
        </w:rPr>
        <w:t>century, the matter of the relationship</w:t>
      </w:r>
      <w:r w:rsidR="005B6472" w:rsidRPr="006200C8">
        <w:rPr>
          <w:rFonts w:ascii="Times New Roman" w:hAnsi="Times New Roman"/>
          <w:sz w:val="24"/>
          <w:szCs w:val="24"/>
        </w:rPr>
        <w:t>—</w:t>
      </w:r>
      <w:r w:rsidR="00B86141" w:rsidRPr="006200C8">
        <w:rPr>
          <w:rFonts w:ascii="Times New Roman" w:hAnsi="Times New Roman"/>
          <w:sz w:val="24"/>
          <w:szCs w:val="24"/>
        </w:rPr>
        <w:t>internal and external, immediate and evolutionary</w:t>
      </w:r>
      <w:r w:rsidR="005B6472" w:rsidRPr="006200C8">
        <w:rPr>
          <w:rFonts w:ascii="Times New Roman" w:hAnsi="Times New Roman"/>
          <w:sz w:val="24"/>
          <w:szCs w:val="24"/>
        </w:rPr>
        <w:t>—</w:t>
      </w:r>
      <w:r w:rsidR="00B86141" w:rsidRPr="006200C8">
        <w:rPr>
          <w:rFonts w:ascii="Times New Roman" w:hAnsi="Times New Roman"/>
          <w:sz w:val="24"/>
          <w:szCs w:val="24"/>
        </w:rPr>
        <w:t xml:space="preserve">between humans and animals has been a compelling issue. </w:t>
      </w:r>
      <w:r w:rsidR="0096242A" w:rsidRPr="006200C8">
        <w:rPr>
          <w:rFonts w:ascii="Times New Roman" w:hAnsi="Times New Roman"/>
          <w:sz w:val="24"/>
          <w:szCs w:val="24"/>
        </w:rPr>
        <w:t xml:space="preserve"> </w:t>
      </w:r>
      <w:r w:rsidR="00AC7E9E" w:rsidRPr="006200C8">
        <w:rPr>
          <w:rFonts w:ascii="Times New Roman" w:eastAsia="Times New Roman" w:hAnsi="Times New Roman"/>
          <w:sz w:val="24"/>
          <w:szCs w:val="24"/>
        </w:rPr>
        <w:t xml:space="preserve">Denenholz Morse and Danahay </w:t>
      </w:r>
      <w:r w:rsidR="00A632D3" w:rsidRPr="006200C8">
        <w:rPr>
          <w:rFonts w:ascii="Times New Roman" w:hAnsi="Times New Roman"/>
          <w:sz w:val="24"/>
          <w:szCs w:val="24"/>
        </w:rPr>
        <w:t xml:space="preserve">suggest, </w:t>
      </w:r>
      <w:r w:rsidR="00A632D3" w:rsidRPr="006200C8">
        <w:rPr>
          <w:rFonts w:ascii="Times New Roman" w:hAnsi="Times New Roman"/>
          <w:sz w:val="24"/>
          <w:szCs w:val="24"/>
          <w:lang w:eastAsia="en-GB"/>
        </w:rPr>
        <w:t>‘The effect of Darwin’s ideas was both to make the human more animal and the animal more human, destabilizing bound</w:t>
      </w:r>
      <w:r w:rsidR="00DE00BE" w:rsidRPr="006200C8">
        <w:rPr>
          <w:rFonts w:ascii="Times New Roman" w:hAnsi="Times New Roman"/>
          <w:sz w:val="24"/>
          <w:szCs w:val="24"/>
          <w:lang w:eastAsia="en-GB"/>
        </w:rPr>
        <w:t>aries in both directions’ (</w:t>
      </w:r>
      <w:r w:rsidR="007F37D7" w:rsidRPr="006200C8">
        <w:rPr>
          <w:rFonts w:ascii="Times New Roman" w:hAnsi="Times New Roman"/>
          <w:sz w:val="24"/>
          <w:szCs w:val="24"/>
          <w:lang w:eastAsia="en-GB"/>
        </w:rPr>
        <w:t>2007, p.</w:t>
      </w:r>
      <w:r w:rsidR="00DE00BE" w:rsidRPr="006200C8">
        <w:rPr>
          <w:rFonts w:ascii="Times New Roman" w:hAnsi="Times New Roman"/>
          <w:sz w:val="24"/>
          <w:szCs w:val="24"/>
          <w:lang w:eastAsia="en-GB"/>
        </w:rPr>
        <w:t xml:space="preserve">2). </w:t>
      </w:r>
      <w:r w:rsidR="002575B4" w:rsidRPr="006200C8">
        <w:rPr>
          <w:rFonts w:ascii="Times New Roman" w:hAnsi="Times New Roman"/>
          <w:sz w:val="24"/>
          <w:szCs w:val="24"/>
          <w:lang w:eastAsia="en-GB"/>
        </w:rPr>
        <w:t>More recently, Keridiana W. Chez observe</w:t>
      </w:r>
      <w:r w:rsidR="002252A8" w:rsidRPr="006200C8">
        <w:rPr>
          <w:rFonts w:ascii="Times New Roman" w:hAnsi="Times New Roman"/>
          <w:sz w:val="24"/>
          <w:szCs w:val="24"/>
          <w:lang w:eastAsia="en-GB"/>
        </w:rPr>
        <w:t>s</w:t>
      </w:r>
      <w:r w:rsidR="002575B4" w:rsidRPr="006200C8">
        <w:rPr>
          <w:rFonts w:ascii="Times New Roman" w:hAnsi="Times New Roman"/>
          <w:sz w:val="24"/>
          <w:szCs w:val="24"/>
          <w:lang w:eastAsia="en-GB"/>
        </w:rPr>
        <w:t xml:space="preserve"> that ‘for centuries animality and all that it was thought to represent (irrational instinct, uncontrolled passion), was externalized onto the body of the nonhuman animal so that the human could conceive of himself </w:t>
      </w:r>
      <w:r w:rsidR="00623A3D" w:rsidRPr="006200C8">
        <w:rPr>
          <w:rFonts w:ascii="Times New Roman" w:hAnsi="Times New Roman"/>
          <w:sz w:val="24"/>
          <w:szCs w:val="24"/>
          <w:lang w:eastAsia="en-GB"/>
        </w:rPr>
        <w:t xml:space="preserve">[sic] </w:t>
      </w:r>
      <w:r w:rsidR="002575B4" w:rsidRPr="006200C8">
        <w:rPr>
          <w:rFonts w:ascii="Times New Roman" w:hAnsi="Times New Roman"/>
          <w:sz w:val="24"/>
          <w:szCs w:val="24"/>
          <w:lang w:eastAsia="en-GB"/>
        </w:rPr>
        <w:t xml:space="preserve">as rational against the animal Other’ (2017, p.15). </w:t>
      </w:r>
      <w:r w:rsidR="00A632D3" w:rsidRPr="006200C8">
        <w:rPr>
          <w:rFonts w:ascii="Times New Roman" w:hAnsi="Times New Roman"/>
          <w:sz w:val="24"/>
          <w:szCs w:val="24"/>
        </w:rPr>
        <w:t xml:space="preserve">Nineteenth-century </w:t>
      </w:r>
      <w:r w:rsidR="00F13C8F" w:rsidRPr="006200C8">
        <w:rPr>
          <w:rFonts w:ascii="Times New Roman" w:hAnsi="Times New Roman"/>
          <w:sz w:val="24"/>
          <w:szCs w:val="24"/>
        </w:rPr>
        <w:t>fiction quickly picked up on this</w:t>
      </w:r>
      <w:r w:rsidR="00A632D3" w:rsidRPr="006200C8">
        <w:rPr>
          <w:rFonts w:ascii="Times New Roman" w:hAnsi="Times New Roman"/>
          <w:sz w:val="24"/>
          <w:szCs w:val="24"/>
        </w:rPr>
        <w:t xml:space="preserve"> idea of the ‘animal within’ with texts like </w:t>
      </w:r>
      <w:r w:rsidR="002575B4" w:rsidRPr="006200C8">
        <w:rPr>
          <w:rFonts w:ascii="Times New Roman" w:hAnsi="Times New Roman"/>
          <w:sz w:val="24"/>
          <w:szCs w:val="24"/>
        </w:rPr>
        <w:t xml:space="preserve">Robert Louis </w:t>
      </w:r>
      <w:r w:rsidR="00A632D3" w:rsidRPr="006200C8">
        <w:rPr>
          <w:rFonts w:ascii="Times New Roman" w:hAnsi="Times New Roman"/>
          <w:sz w:val="24"/>
          <w:szCs w:val="24"/>
        </w:rPr>
        <w:t xml:space="preserve">Stevenson’s </w:t>
      </w:r>
      <w:r w:rsidR="002575B4" w:rsidRPr="006200C8">
        <w:rPr>
          <w:rFonts w:ascii="Times New Roman" w:hAnsi="Times New Roman"/>
          <w:i/>
          <w:sz w:val="24"/>
          <w:szCs w:val="24"/>
        </w:rPr>
        <w:t>Strange Case of</w:t>
      </w:r>
      <w:r w:rsidR="002575B4" w:rsidRPr="006200C8">
        <w:rPr>
          <w:rFonts w:ascii="Times New Roman" w:hAnsi="Times New Roman"/>
          <w:sz w:val="24"/>
          <w:szCs w:val="24"/>
        </w:rPr>
        <w:t xml:space="preserve"> </w:t>
      </w:r>
      <w:r w:rsidR="00A632D3" w:rsidRPr="006200C8">
        <w:rPr>
          <w:rFonts w:ascii="Times New Roman" w:hAnsi="Times New Roman"/>
          <w:i/>
          <w:sz w:val="24"/>
          <w:szCs w:val="24"/>
        </w:rPr>
        <w:t>Dr Jekyll and Mr Hyde</w:t>
      </w:r>
      <w:r w:rsidR="002575B4" w:rsidRPr="006200C8">
        <w:rPr>
          <w:rFonts w:ascii="Times New Roman" w:hAnsi="Times New Roman"/>
          <w:sz w:val="24"/>
          <w:szCs w:val="24"/>
        </w:rPr>
        <w:t xml:space="preserve"> (1886)</w:t>
      </w:r>
      <w:r w:rsidR="00A632D3" w:rsidRPr="006200C8">
        <w:rPr>
          <w:rFonts w:ascii="Times New Roman" w:hAnsi="Times New Roman"/>
          <w:sz w:val="24"/>
          <w:szCs w:val="24"/>
        </w:rPr>
        <w:t xml:space="preserve">, Oscar Wilde’s </w:t>
      </w:r>
      <w:r w:rsidR="00A632D3" w:rsidRPr="006200C8">
        <w:rPr>
          <w:rFonts w:ascii="Times New Roman" w:hAnsi="Times New Roman"/>
          <w:i/>
          <w:sz w:val="24"/>
          <w:szCs w:val="24"/>
        </w:rPr>
        <w:t>The Picture of Dorian Gray</w:t>
      </w:r>
      <w:r w:rsidR="00A632D3" w:rsidRPr="006200C8">
        <w:rPr>
          <w:rFonts w:ascii="Times New Roman" w:hAnsi="Times New Roman"/>
          <w:sz w:val="24"/>
          <w:szCs w:val="24"/>
        </w:rPr>
        <w:t xml:space="preserve"> </w:t>
      </w:r>
      <w:r w:rsidR="00263196" w:rsidRPr="006200C8">
        <w:rPr>
          <w:rFonts w:ascii="Times New Roman" w:hAnsi="Times New Roman"/>
          <w:sz w:val="24"/>
          <w:szCs w:val="24"/>
        </w:rPr>
        <w:t>(1891)</w:t>
      </w:r>
      <w:r w:rsidR="005B6472" w:rsidRPr="006200C8">
        <w:rPr>
          <w:rFonts w:ascii="Times New Roman" w:hAnsi="Times New Roman"/>
          <w:sz w:val="24"/>
          <w:szCs w:val="24"/>
        </w:rPr>
        <w:t>,</w:t>
      </w:r>
      <w:r w:rsidR="00263196" w:rsidRPr="006200C8">
        <w:rPr>
          <w:rFonts w:ascii="Times New Roman" w:hAnsi="Times New Roman"/>
          <w:sz w:val="24"/>
          <w:szCs w:val="24"/>
        </w:rPr>
        <w:t xml:space="preserve"> </w:t>
      </w:r>
      <w:r w:rsidR="00A632D3" w:rsidRPr="006200C8">
        <w:rPr>
          <w:rFonts w:ascii="Times New Roman" w:hAnsi="Times New Roman"/>
          <w:sz w:val="24"/>
          <w:szCs w:val="24"/>
        </w:rPr>
        <w:t xml:space="preserve">and H. G. Wells’s </w:t>
      </w:r>
      <w:r w:rsidR="00AC7E9E" w:rsidRPr="006200C8">
        <w:rPr>
          <w:rFonts w:ascii="Times New Roman" w:hAnsi="Times New Roman"/>
          <w:i/>
          <w:sz w:val="24"/>
          <w:szCs w:val="24"/>
        </w:rPr>
        <w:t>The</w:t>
      </w:r>
      <w:r w:rsidR="00A632D3" w:rsidRPr="006200C8">
        <w:rPr>
          <w:rFonts w:ascii="Times New Roman" w:hAnsi="Times New Roman"/>
          <w:i/>
          <w:sz w:val="24"/>
          <w:szCs w:val="24"/>
        </w:rPr>
        <w:t xml:space="preserve"> Island of Doctor Moreau</w:t>
      </w:r>
      <w:r w:rsidR="00263196" w:rsidRPr="006200C8">
        <w:rPr>
          <w:rFonts w:ascii="Times New Roman" w:hAnsi="Times New Roman"/>
          <w:sz w:val="24"/>
          <w:szCs w:val="24"/>
        </w:rPr>
        <w:t xml:space="preserve"> (1896)</w:t>
      </w:r>
      <w:r w:rsidR="00A632D3" w:rsidRPr="006200C8">
        <w:rPr>
          <w:rFonts w:ascii="Times New Roman" w:hAnsi="Times New Roman"/>
          <w:i/>
          <w:sz w:val="24"/>
          <w:szCs w:val="24"/>
        </w:rPr>
        <w:t>.</w:t>
      </w:r>
      <w:r w:rsidR="00F13C8F" w:rsidRPr="006200C8">
        <w:rPr>
          <w:rFonts w:ascii="Times New Roman" w:hAnsi="Times New Roman"/>
          <w:i/>
          <w:sz w:val="24"/>
          <w:szCs w:val="24"/>
        </w:rPr>
        <w:t xml:space="preserve"> </w:t>
      </w:r>
      <w:r w:rsidR="00F13C8F" w:rsidRPr="006200C8">
        <w:rPr>
          <w:rFonts w:ascii="Times New Roman" w:hAnsi="Times New Roman"/>
          <w:sz w:val="24"/>
          <w:szCs w:val="24"/>
        </w:rPr>
        <w:t>Andrew Smith says</w:t>
      </w:r>
      <w:r w:rsidR="00263196" w:rsidRPr="006200C8">
        <w:rPr>
          <w:rFonts w:ascii="Times New Roman" w:hAnsi="Times New Roman"/>
          <w:sz w:val="24"/>
          <w:szCs w:val="24"/>
        </w:rPr>
        <w:t>,</w:t>
      </w:r>
      <w:r w:rsidR="00F13C8F" w:rsidRPr="006200C8">
        <w:rPr>
          <w:rFonts w:ascii="Times New Roman" w:hAnsi="Times New Roman"/>
          <w:sz w:val="24"/>
          <w:szCs w:val="24"/>
        </w:rPr>
        <w:t xml:space="preserve"> ‘In the Gothic tradition “evil” is often defined by the threat it poses to “civilization”. </w:t>
      </w:r>
      <w:r w:rsidR="00F13C8F" w:rsidRPr="006200C8">
        <w:rPr>
          <w:rFonts w:ascii="Times New Roman" w:hAnsi="Times New Roman"/>
          <w:i/>
          <w:sz w:val="24"/>
          <w:szCs w:val="24"/>
        </w:rPr>
        <w:t>Jekyll and Hyde</w:t>
      </w:r>
      <w:r w:rsidR="00F13C8F" w:rsidRPr="006200C8">
        <w:rPr>
          <w:rFonts w:ascii="Times New Roman" w:hAnsi="Times New Roman"/>
          <w:sz w:val="24"/>
          <w:szCs w:val="24"/>
        </w:rPr>
        <w:t xml:space="preserve"> like </w:t>
      </w:r>
      <w:r w:rsidR="00F13C8F" w:rsidRPr="006200C8">
        <w:rPr>
          <w:rFonts w:ascii="Times New Roman" w:hAnsi="Times New Roman"/>
          <w:i/>
          <w:sz w:val="24"/>
          <w:szCs w:val="24"/>
        </w:rPr>
        <w:t>Carmilla</w:t>
      </w:r>
      <w:r w:rsidR="00F13C8F" w:rsidRPr="006200C8">
        <w:rPr>
          <w:rFonts w:ascii="Times New Roman" w:hAnsi="Times New Roman"/>
          <w:sz w:val="24"/>
          <w:szCs w:val="24"/>
        </w:rPr>
        <w:t xml:space="preserve">, problematizes this by raising questions about the origins of “evil” </w:t>
      </w:r>
      <w:r w:rsidR="00F13C8F" w:rsidRPr="006200C8">
        <w:rPr>
          <w:rFonts w:ascii="Times New Roman" w:hAnsi="Times New Roman"/>
          <w:i/>
          <w:sz w:val="24"/>
          <w:szCs w:val="24"/>
        </w:rPr>
        <w:t xml:space="preserve">within </w:t>
      </w:r>
      <w:r w:rsidR="00F13C8F" w:rsidRPr="006200C8">
        <w:rPr>
          <w:rFonts w:ascii="Times New Roman" w:hAnsi="Times New Roman"/>
          <w:sz w:val="24"/>
          <w:szCs w:val="24"/>
        </w:rPr>
        <w:t xml:space="preserve">civilization” (2007, </w:t>
      </w:r>
      <w:r w:rsidR="007F37D7" w:rsidRPr="006200C8">
        <w:rPr>
          <w:rFonts w:ascii="Times New Roman" w:hAnsi="Times New Roman"/>
          <w:sz w:val="24"/>
          <w:szCs w:val="24"/>
        </w:rPr>
        <w:t>p.</w:t>
      </w:r>
      <w:r w:rsidR="00F13C8F" w:rsidRPr="006200C8">
        <w:rPr>
          <w:rFonts w:ascii="Times New Roman" w:hAnsi="Times New Roman"/>
          <w:sz w:val="24"/>
          <w:szCs w:val="24"/>
        </w:rPr>
        <w:t>100</w:t>
      </w:r>
      <w:r w:rsidR="00AC7E9E" w:rsidRPr="006200C8">
        <w:rPr>
          <w:rFonts w:ascii="Times New Roman" w:hAnsi="Times New Roman"/>
          <w:sz w:val="24"/>
          <w:szCs w:val="24"/>
        </w:rPr>
        <w:t>, emphasis in original</w:t>
      </w:r>
      <w:r w:rsidR="00F13C8F" w:rsidRPr="006200C8">
        <w:rPr>
          <w:rFonts w:ascii="Times New Roman" w:hAnsi="Times New Roman"/>
          <w:sz w:val="24"/>
          <w:szCs w:val="24"/>
        </w:rPr>
        <w:t xml:space="preserve">) and, we might add, </w:t>
      </w:r>
      <w:r w:rsidR="00F13C8F" w:rsidRPr="006200C8">
        <w:rPr>
          <w:rFonts w:ascii="Times New Roman" w:hAnsi="Times New Roman"/>
          <w:i/>
          <w:sz w:val="24"/>
          <w:szCs w:val="24"/>
        </w:rPr>
        <w:t>within</w:t>
      </w:r>
      <w:r w:rsidR="00F13C8F" w:rsidRPr="006200C8">
        <w:rPr>
          <w:rFonts w:ascii="Times New Roman" w:hAnsi="Times New Roman"/>
          <w:sz w:val="24"/>
          <w:szCs w:val="24"/>
        </w:rPr>
        <w:t xml:space="preserve"> the self or the human.</w:t>
      </w:r>
      <w:r w:rsidR="00A632D3" w:rsidRPr="006200C8">
        <w:rPr>
          <w:rFonts w:ascii="Times New Roman" w:hAnsi="Times New Roman"/>
          <w:i/>
          <w:sz w:val="24"/>
          <w:szCs w:val="24"/>
        </w:rPr>
        <w:t xml:space="preserve"> </w:t>
      </w:r>
    </w:p>
    <w:p w14:paraId="550A53EA" w14:textId="68DB2B84" w:rsidR="00D22E63" w:rsidRPr="006200C8" w:rsidRDefault="004E5AED" w:rsidP="002B13C0">
      <w:pPr>
        <w:spacing w:line="480" w:lineRule="auto"/>
        <w:rPr>
          <w:rFonts w:ascii="Times New Roman" w:hAnsi="Times New Roman"/>
          <w:sz w:val="24"/>
          <w:szCs w:val="24"/>
        </w:rPr>
      </w:pPr>
      <w:r w:rsidRPr="006200C8">
        <w:rPr>
          <w:rFonts w:ascii="Times New Roman" w:hAnsi="Times New Roman"/>
          <w:sz w:val="24"/>
          <w:szCs w:val="24"/>
        </w:rPr>
        <w:tab/>
      </w:r>
      <w:r w:rsidR="00ED3838" w:rsidRPr="006200C8">
        <w:rPr>
          <w:rFonts w:ascii="Times New Roman" w:hAnsi="Times New Roman"/>
          <w:sz w:val="24"/>
          <w:szCs w:val="24"/>
        </w:rPr>
        <w:t>In the</w:t>
      </w:r>
      <w:r w:rsidR="00A632D3" w:rsidRPr="006200C8">
        <w:rPr>
          <w:rFonts w:ascii="Times New Roman" w:hAnsi="Times New Roman"/>
          <w:sz w:val="24"/>
          <w:szCs w:val="24"/>
        </w:rPr>
        <w:t xml:space="preserve"> novels</w:t>
      </w:r>
      <w:r w:rsidR="00ED3838" w:rsidRPr="006200C8">
        <w:rPr>
          <w:rFonts w:ascii="Times New Roman" w:hAnsi="Times New Roman"/>
          <w:sz w:val="24"/>
          <w:szCs w:val="24"/>
        </w:rPr>
        <w:t xml:space="preserve"> mentioned above</w:t>
      </w:r>
      <w:r w:rsidR="002B13C0" w:rsidRPr="006200C8">
        <w:rPr>
          <w:rFonts w:ascii="Times New Roman" w:hAnsi="Times New Roman"/>
          <w:sz w:val="24"/>
          <w:szCs w:val="24"/>
        </w:rPr>
        <w:t xml:space="preserve"> (and also often in the chapters collected here)</w:t>
      </w:r>
      <w:r w:rsidR="00ED3838" w:rsidRPr="006200C8">
        <w:rPr>
          <w:rFonts w:ascii="Times New Roman" w:hAnsi="Times New Roman"/>
          <w:sz w:val="24"/>
          <w:szCs w:val="24"/>
        </w:rPr>
        <w:t>,</w:t>
      </w:r>
      <w:r w:rsidR="00A632D3" w:rsidRPr="006200C8">
        <w:rPr>
          <w:rFonts w:ascii="Times New Roman" w:hAnsi="Times New Roman"/>
          <w:sz w:val="24"/>
          <w:szCs w:val="24"/>
        </w:rPr>
        <w:t xml:space="preserve"> the fear explored was of an unruly, defiant, degenerate</w:t>
      </w:r>
      <w:r w:rsidR="005B6472" w:rsidRPr="006200C8">
        <w:rPr>
          <w:rFonts w:ascii="Times New Roman" w:hAnsi="Times New Roman"/>
          <w:sz w:val="24"/>
          <w:szCs w:val="24"/>
        </w:rPr>
        <w:t>,</w:t>
      </w:r>
      <w:r w:rsidR="00A632D3" w:rsidRPr="006200C8">
        <w:rPr>
          <w:rFonts w:ascii="Times New Roman" w:hAnsi="Times New Roman"/>
          <w:sz w:val="24"/>
          <w:szCs w:val="24"/>
        </w:rPr>
        <w:t xml:space="preserve"> and entirely amoral animality lying (mostly) dormant within all of us. This was our animal-other</w:t>
      </w:r>
      <w:r w:rsidR="005C20F5" w:rsidRPr="006200C8">
        <w:rPr>
          <w:rFonts w:ascii="Times New Roman" w:hAnsi="Times New Roman"/>
          <w:sz w:val="24"/>
          <w:szCs w:val="24"/>
        </w:rPr>
        <w:t>, a Gothic double</w:t>
      </w:r>
      <w:r w:rsidR="00A632D3" w:rsidRPr="006200C8">
        <w:rPr>
          <w:rFonts w:ascii="Times New Roman" w:hAnsi="Times New Roman"/>
          <w:sz w:val="24"/>
          <w:szCs w:val="24"/>
        </w:rPr>
        <w:t xml:space="preserve"> associated with the id: passions, appetites</w:t>
      </w:r>
      <w:r w:rsidR="005B6472" w:rsidRPr="006200C8">
        <w:rPr>
          <w:rFonts w:ascii="Times New Roman" w:hAnsi="Times New Roman"/>
          <w:sz w:val="24"/>
          <w:szCs w:val="24"/>
        </w:rPr>
        <w:t>,</w:t>
      </w:r>
      <w:r w:rsidR="00A632D3" w:rsidRPr="006200C8">
        <w:rPr>
          <w:rFonts w:ascii="Times New Roman" w:hAnsi="Times New Roman"/>
          <w:sz w:val="24"/>
          <w:szCs w:val="24"/>
        </w:rPr>
        <w:t xml:space="preserve"> and capable of a complete disregard for all taboos and any restraint. </w:t>
      </w:r>
      <w:r w:rsidR="00D22E63" w:rsidRPr="006200C8">
        <w:rPr>
          <w:rFonts w:ascii="Times New Roman" w:hAnsi="Times New Roman"/>
          <w:sz w:val="24"/>
          <w:szCs w:val="24"/>
          <w:lang w:eastAsia="en-GB"/>
        </w:rPr>
        <w:t xml:space="preserve">In his classic text </w:t>
      </w:r>
      <w:r w:rsidR="00D22E63" w:rsidRPr="006200C8">
        <w:rPr>
          <w:rFonts w:ascii="Times New Roman" w:hAnsi="Times New Roman"/>
          <w:i/>
          <w:sz w:val="24"/>
          <w:szCs w:val="24"/>
          <w:lang w:eastAsia="en-GB"/>
        </w:rPr>
        <w:t>The Gothic</w:t>
      </w:r>
      <w:r w:rsidR="00263196" w:rsidRPr="006200C8">
        <w:rPr>
          <w:rFonts w:ascii="Times New Roman" w:hAnsi="Times New Roman"/>
          <w:sz w:val="24"/>
          <w:szCs w:val="24"/>
          <w:lang w:eastAsia="en-GB"/>
        </w:rPr>
        <w:t xml:space="preserve"> (</w:t>
      </w:r>
      <w:r w:rsidR="005B6472" w:rsidRPr="006200C8">
        <w:rPr>
          <w:rFonts w:ascii="Times New Roman" w:hAnsi="Times New Roman"/>
          <w:sz w:val="24"/>
          <w:szCs w:val="24"/>
          <w:lang w:eastAsia="en-GB"/>
        </w:rPr>
        <w:t>1996</w:t>
      </w:r>
      <w:r w:rsidR="00263196" w:rsidRPr="006200C8">
        <w:rPr>
          <w:rFonts w:ascii="Times New Roman" w:hAnsi="Times New Roman"/>
          <w:sz w:val="24"/>
          <w:szCs w:val="24"/>
          <w:lang w:eastAsia="en-GB"/>
        </w:rPr>
        <w:t>)</w:t>
      </w:r>
      <w:r w:rsidR="00D22E63" w:rsidRPr="006200C8">
        <w:rPr>
          <w:rFonts w:ascii="Times New Roman" w:hAnsi="Times New Roman"/>
          <w:sz w:val="24"/>
          <w:szCs w:val="24"/>
          <w:lang w:eastAsia="en-GB"/>
        </w:rPr>
        <w:t>, Fred Botting traces this shift in Gothic narratives in the nineteenth</w:t>
      </w:r>
      <w:r w:rsidR="005B6472" w:rsidRPr="006200C8">
        <w:rPr>
          <w:rFonts w:ascii="Times New Roman" w:hAnsi="Times New Roman"/>
          <w:sz w:val="24"/>
          <w:szCs w:val="24"/>
          <w:lang w:eastAsia="en-GB"/>
        </w:rPr>
        <w:t xml:space="preserve"> </w:t>
      </w:r>
      <w:r w:rsidR="00D22E63" w:rsidRPr="006200C8">
        <w:rPr>
          <w:rFonts w:ascii="Times New Roman" w:hAnsi="Times New Roman"/>
          <w:sz w:val="24"/>
          <w:szCs w:val="24"/>
          <w:lang w:eastAsia="en-GB"/>
        </w:rPr>
        <w:t>century:</w:t>
      </w:r>
    </w:p>
    <w:p w14:paraId="08422196" w14:textId="3F24D1DF" w:rsidR="00D22E63" w:rsidRPr="006200C8" w:rsidRDefault="00D22E63" w:rsidP="00D60331">
      <w:pPr>
        <w:spacing w:line="480" w:lineRule="auto"/>
        <w:ind w:left="1440"/>
        <w:rPr>
          <w:rFonts w:ascii="Times New Roman" w:hAnsi="Times New Roman"/>
          <w:sz w:val="24"/>
          <w:szCs w:val="24"/>
          <w:lang w:eastAsia="en-GB"/>
        </w:rPr>
      </w:pPr>
      <w:r w:rsidRPr="006200C8">
        <w:rPr>
          <w:rFonts w:ascii="Times New Roman" w:hAnsi="Times New Roman"/>
          <w:sz w:val="24"/>
          <w:szCs w:val="24"/>
          <w:lang w:eastAsia="en-GB"/>
        </w:rPr>
        <w:t xml:space="preserve">The attempt to distinguish the apparent from the real, the good from the bad, evident in the standard Gothic device of portraits assuming life, was internalised rather than explained as a supernatural occurrence, a trick of the light or of the imagination. Uncanny effects rather than sublime terrors predominated. Doubles, </w:t>
      </w:r>
      <w:r w:rsidRPr="006200C8">
        <w:rPr>
          <w:rFonts w:ascii="Times New Roman" w:hAnsi="Times New Roman"/>
          <w:i/>
          <w:sz w:val="24"/>
          <w:szCs w:val="24"/>
          <w:lang w:eastAsia="en-GB"/>
        </w:rPr>
        <w:t>alter egos</w:t>
      </w:r>
      <w:r w:rsidRPr="006200C8">
        <w:rPr>
          <w:rFonts w:ascii="Times New Roman" w:hAnsi="Times New Roman"/>
          <w:sz w:val="24"/>
          <w:szCs w:val="24"/>
          <w:lang w:eastAsia="en-GB"/>
        </w:rPr>
        <w:t>, mirrors and animated representations of the disturbing part of human identity became the stock devices. Signifying the alienation of the human subject from the culture and language in which s/he was located, these devices increasingly destabilised the boundaries between psyche and reality, opening up an indeterminate zone in which the differences between fantasy and actuality were no longer secure. (</w:t>
      </w:r>
      <w:r w:rsidR="003A0316" w:rsidRPr="006200C8">
        <w:rPr>
          <w:rFonts w:ascii="Times New Roman" w:hAnsi="Times New Roman"/>
          <w:sz w:val="24"/>
          <w:szCs w:val="24"/>
          <w:lang w:eastAsia="en-GB"/>
        </w:rPr>
        <w:t xml:space="preserve">1996/2001, </w:t>
      </w:r>
      <w:r w:rsidR="004E5AED" w:rsidRPr="006200C8">
        <w:rPr>
          <w:rFonts w:ascii="Times New Roman" w:hAnsi="Times New Roman"/>
          <w:sz w:val="24"/>
          <w:szCs w:val="24"/>
          <w:lang w:eastAsia="en-GB"/>
        </w:rPr>
        <w:t>p</w:t>
      </w:r>
      <w:r w:rsidRPr="006200C8">
        <w:rPr>
          <w:rFonts w:ascii="Times New Roman" w:hAnsi="Times New Roman"/>
          <w:sz w:val="24"/>
          <w:szCs w:val="24"/>
          <w:lang w:eastAsia="en-GB"/>
        </w:rPr>
        <w:t>p.</w:t>
      </w:r>
      <w:r w:rsidR="004E5AED" w:rsidRPr="006200C8">
        <w:rPr>
          <w:rFonts w:ascii="Times New Roman" w:hAnsi="Times New Roman"/>
          <w:sz w:val="24"/>
          <w:szCs w:val="24"/>
          <w:lang w:eastAsia="en-GB"/>
        </w:rPr>
        <w:t>7-</w:t>
      </w:r>
      <w:r w:rsidRPr="006200C8">
        <w:rPr>
          <w:rFonts w:ascii="Times New Roman" w:hAnsi="Times New Roman"/>
          <w:sz w:val="24"/>
          <w:szCs w:val="24"/>
          <w:lang w:eastAsia="en-GB"/>
        </w:rPr>
        <w:t>8)</w:t>
      </w:r>
    </w:p>
    <w:p w14:paraId="6C0F2858" w14:textId="06F8CF53" w:rsidR="00D22E63" w:rsidRPr="006200C8" w:rsidRDefault="00AC7E9E" w:rsidP="002B13C0">
      <w:pPr>
        <w:spacing w:line="480" w:lineRule="auto"/>
        <w:rPr>
          <w:rFonts w:ascii="Times New Roman" w:hAnsi="Times New Roman"/>
          <w:sz w:val="24"/>
          <w:szCs w:val="24"/>
          <w:lang w:eastAsia="en-GB"/>
        </w:rPr>
      </w:pPr>
      <w:r w:rsidRPr="006200C8">
        <w:rPr>
          <w:rFonts w:ascii="Times New Roman" w:hAnsi="Times New Roman"/>
          <w:sz w:val="24"/>
          <w:szCs w:val="24"/>
          <w:lang w:eastAsia="en-GB"/>
        </w:rPr>
        <w:t>The imagined, real</w:t>
      </w:r>
      <w:r w:rsidR="005B6472" w:rsidRPr="006200C8">
        <w:rPr>
          <w:rFonts w:ascii="Times New Roman" w:hAnsi="Times New Roman"/>
          <w:sz w:val="24"/>
          <w:szCs w:val="24"/>
          <w:lang w:eastAsia="en-GB"/>
        </w:rPr>
        <w:t>,</w:t>
      </w:r>
      <w:r w:rsidRPr="006200C8">
        <w:rPr>
          <w:rFonts w:ascii="Times New Roman" w:hAnsi="Times New Roman"/>
          <w:sz w:val="24"/>
          <w:szCs w:val="24"/>
          <w:lang w:eastAsia="en-GB"/>
        </w:rPr>
        <w:t xml:space="preserve"> and representative archetypal animals in this schema are not separated or exclusive</w:t>
      </w:r>
      <w:r w:rsidR="00A07584" w:rsidRPr="006200C8">
        <w:rPr>
          <w:rFonts w:ascii="Times New Roman" w:hAnsi="Times New Roman"/>
          <w:sz w:val="24"/>
          <w:szCs w:val="24"/>
          <w:lang w:eastAsia="en-GB"/>
        </w:rPr>
        <w:t xml:space="preserve"> entities. </w:t>
      </w:r>
      <w:r w:rsidR="00D22E63" w:rsidRPr="006200C8">
        <w:rPr>
          <w:rFonts w:ascii="Times New Roman" w:hAnsi="Times New Roman"/>
          <w:sz w:val="24"/>
          <w:szCs w:val="24"/>
          <w:lang w:eastAsia="en-GB"/>
        </w:rPr>
        <w:t xml:space="preserve">Doubles, </w:t>
      </w:r>
      <w:r w:rsidR="00D22E63" w:rsidRPr="006200C8">
        <w:rPr>
          <w:rFonts w:ascii="Times New Roman" w:hAnsi="Times New Roman"/>
          <w:i/>
          <w:sz w:val="24"/>
          <w:szCs w:val="24"/>
          <w:lang w:eastAsia="en-GB"/>
        </w:rPr>
        <w:t>alter egos</w:t>
      </w:r>
      <w:r w:rsidR="005B6472" w:rsidRPr="006200C8">
        <w:rPr>
          <w:rFonts w:ascii="Times New Roman" w:hAnsi="Times New Roman"/>
          <w:sz w:val="24"/>
          <w:szCs w:val="24"/>
          <w:lang w:eastAsia="en-GB"/>
        </w:rPr>
        <w:t>,</w:t>
      </w:r>
      <w:r w:rsidR="00D22E63" w:rsidRPr="006200C8">
        <w:rPr>
          <w:rFonts w:ascii="Times New Roman" w:hAnsi="Times New Roman"/>
          <w:sz w:val="24"/>
          <w:szCs w:val="24"/>
          <w:lang w:eastAsia="en-GB"/>
        </w:rPr>
        <w:t xml:space="preserve"> and mirroring effects, ‘the disturbing part of human identity’ were</w:t>
      </w:r>
      <w:r w:rsidR="00A07584" w:rsidRPr="006200C8">
        <w:rPr>
          <w:rFonts w:ascii="Times New Roman" w:hAnsi="Times New Roman"/>
          <w:sz w:val="24"/>
          <w:szCs w:val="24"/>
          <w:lang w:eastAsia="en-GB"/>
        </w:rPr>
        <w:t xml:space="preserve"> (and often still are)</w:t>
      </w:r>
      <w:r w:rsidR="00D22E63" w:rsidRPr="006200C8">
        <w:rPr>
          <w:rFonts w:ascii="Times New Roman" w:hAnsi="Times New Roman"/>
          <w:sz w:val="24"/>
          <w:szCs w:val="24"/>
          <w:lang w:eastAsia="en-GB"/>
        </w:rPr>
        <w:t xml:space="preserve"> all encapsulated in a terrifying conception of the unruly part of human nature: the animal within. </w:t>
      </w:r>
      <w:r w:rsidR="00A07584" w:rsidRPr="006200C8">
        <w:rPr>
          <w:rFonts w:ascii="Times New Roman" w:hAnsi="Times New Roman"/>
          <w:sz w:val="24"/>
          <w:szCs w:val="24"/>
          <w:lang w:eastAsia="en-GB"/>
        </w:rPr>
        <w:t xml:space="preserve">In relation to masculinity, </w:t>
      </w:r>
      <w:r w:rsidR="00A07584" w:rsidRPr="006200C8">
        <w:rPr>
          <w:rFonts w:ascii="Times New Roman" w:hAnsi="Times New Roman"/>
          <w:sz w:val="24"/>
          <w:szCs w:val="24"/>
        </w:rPr>
        <w:t xml:space="preserve">Cyndy Hendershot states, this ‘animal within’ ‘threatened to usurp masculine rationality and return man to a state of irrational chaos’ (1998, p.97). </w:t>
      </w:r>
      <w:r w:rsidR="00D22E63" w:rsidRPr="006200C8">
        <w:rPr>
          <w:rFonts w:ascii="Times New Roman" w:hAnsi="Times New Roman"/>
          <w:sz w:val="24"/>
          <w:szCs w:val="24"/>
        </w:rPr>
        <w:t>In this idea of the ‘animal within’, the animal has no separation or autonomy, it is in fact, a kind of diagnosis of the corrupt nature of humanity.</w:t>
      </w:r>
    </w:p>
    <w:p w14:paraId="33DDE77F" w14:textId="29C7DFCA" w:rsidR="00A07584" w:rsidRPr="006200C8" w:rsidRDefault="00324F55" w:rsidP="002B13C0">
      <w:pPr>
        <w:spacing w:line="480" w:lineRule="auto"/>
        <w:rPr>
          <w:rFonts w:ascii="Times New Roman" w:hAnsi="Times New Roman"/>
          <w:sz w:val="24"/>
          <w:szCs w:val="24"/>
        </w:rPr>
      </w:pPr>
      <w:r w:rsidRPr="006200C8">
        <w:rPr>
          <w:rFonts w:ascii="Times New Roman" w:hAnsi="Times New Roman"/>
          <w:sz w:val="24"/>
          <w:szCs w:val="24"/>
        </w:rPr>
        <w:tab/>
      </w:r>
      <w:r w:rsidR="00A07584" w:rsidRPr="006200C8">
        <w:rPr>
          <w:rFonts w:ascii="Times New Roman" w:hAnsi="Times New Roman"/>
          <w:sz w:val="24"/>
          <w:szCs w:val="24"/>
        </w:rPr>
        <w:t>An exemplar from folklore as well as centuries of different types of representations is</w:t>
      </w:r>
      <w:r w:rsidR="003F5501" w:rsidRPr="006200C8">
        <w:rPr>
          <w:rFonts w:ascii="Times New Roman" w:hAnsi="Times New Roman"/>
          <w:sz w:val="24"/>
          <w:szCs w:val="24"/>
        </w:rPr>
        <w:t xml:space="preserve"> the figure of the werewolf. Janine Hatter and Kaja Franck suggest that ‘the bestial qualities of the werewolf have meant that it has been presented as a simple monster indicative of the “beast within”’ (2016, p.2)</w:t>
      </w:r>
      <w:r w:rsidR="00A07584" w:rsidRPr="006200C8">
        <w:rPr>
          <w:rFonts w:ascii="Times New Roman" w:hAnsi="Times New Roman"/>
          <w:sz w:val="24"/>
          <w:szCs w:val="24"/>
        </w:rPr>
        <w:t>. A</w:t>
      </w:r>
      <w:r w:rsidR="00FA6C38" w:rsidRPr="006200C8">
        <w:rPr>
          <w:rFonts w:ascii="Times New Roman" w:hAnsi="Times New Roman"/>
          <w:sz w:val="24"/>
          <w:szCs w:val="24"/>
        </w:rPr>
        <w:t xml:space="preserve">tavistic and primordial, the animal in this case, as metaphor/analogy/archetype, marks a clearer way to the primitive id than even the ‘heart of darkness’ of Conrad’s river. The suggestion is of course of an ‘animal nature’ residing deep in the human: as </w:t>
      </w:r>
      <w:r w:rsidR="00EE697E" w:rsidRPr="006200C8">
        <w:rPr>
          <w:rFonts w:ascii="Times New Roman" w:hAnsi="Times New Roman"/>
          <w:sz w:val="24"/>
          <w:szCs w:val="24"/>
        </w:rPr>
        <w:t>Botting puts it</w:t>
      </w:r>
      <w:r w:rsidR="005B6472" w:rsidRPr="006200C8">
        <w:rPr>
          <w:rFonts w:ascii="Times New Roman" w:hAnsi="Times New Roman"/>
          <w:sz w:val="24"/>
          <w:szCs w:val="24"/>
        </w:rPr>
        <w:t>,</w:t>
      </w:r>
      <w:r w:rsidR="00EE697E" w:rsidRPr="006200C8">
        <w:rPr>
          <w:rFonts w:ascii="Times New Roman" w:hAnsi="Times New Roman"/>
          <w:sz w:val="24"/>
          <w:szCs w:val="24"/>
        </w:rPr>
        <w:t xml:space="preserve"> ‘Nature, wild and untameable, was as much within as without’ (</w:t>
      </w:r>
      <w:r w:rsidR="005B6472" w:rsidRPr="006200C8">
        <w:rPr>
          <w:rFonts w:ascii="Times New Roman" w:hAnsi="Times New Roman"/>
          <w:sz w:val="24"/>
          <w:szCs w:val="24"/>
        </w:rPr>
        <w:t>1996/</w:t>
      </w:r>
      <w:r w:rsidR="00EE697E" w:rsidRPr="006200C8">
        <w:rPr>
          <w:rFonts w:ascii="Times New Roman" w:hAnsi="Times New Roman"/>
          <w:sz w:val="24"/>
          <w:szCs w:val="24"/>
        </w:rPr>
        <w:t>2001, p.8).</w:t>
      </w:r>
      <w:r w:rsidR="00C55349" w:rsidRPr="006200C8">
        <w:rPr>
          <w:rFonts w:ascii="Times New Roman" w:hAnsi="Times New Roman"/>
          <w:sz w:val="24"/>
          <w:szCs w:val="24"/>
        </w:rPr>
        <w:t xml:space="preserve"> Yet as Smith and Hughes comment in relation to the Gothic, ‘“nature” is a … contested term’ which ‘appears to participate in a language of estrangement rather than belonging’ and which points towards a fragmented subjectivity (</w:t>
      </w:r>
      <w:r w:rsidR="007F37D7" w:rsidRPr="006200C8">
        <w:rPr>
          <w:rFonts w:ascii="Times New Roman" w:hAnsi="Times New Roman"/>
          <w:sz w:val="24"/>
          <w:szCs w:val="24"/>
        </w:rPr>
        <w:t>2013, p.</w:t>
      </w:r>
      <w:r w:rsidR="00C55349" w:rsidRPr="006200C8">
        <w:rPr>
          <w:rFonts w:ascii="Times New Roman" w:hAnsi="Times New Roman"/>
          <w:sz w:val="24"/>
          <w:szCs w:val="24"/>
        </w:rPr>
        <w:t>2).</w:t>
      </w:r>
      <w:r w:rsidR="00FA6C38" w:rsidRPr="006200C8">
        <w:rPr>
          <w:rFonts w:ascii="Times New Roman" w:hAnsi="Times New Roman"/>
          <w:sz w:val="24"/>
          <w:szCs w:val="24"/>
        </w:rPr>
        <w:t xml:space="preserve"> The animal in the human is the ‘strange’, but at the same time </w:t>
      </w:r>
      <w:r w:rsidR="00F52114" w:rsidRPr="006200C8">
        <w:rPr>
          <w:rFonts w:ascii="Times New Roman" w:hAnsi="Times New Roman"/>
          <w:sz w:val="24"/>
          <w:szCs w:val="24"/>
        </w:rPr>
        <w:t xml:space="preserve">it is </w:t>
      </w:r>
      <w:r w:rsidR="00FA6C38" w:rsidRPr="006200C8">
        <w:rPr>
          <w:rFonts w:ascii="Times New Roman" w:hAnsi="Times New Roman"/>
          <w:sz w:val="24"/>
          <w:szCs w:val="24"/>
        </w:rPr>
        <w:t xml:space="preserve">the very basis </w:t>
      </w:r>
      <w:r w:rsidR="00C1412E" w:rsidRPr="006200C8">
        <w:rPr>
          <w:rFonts w:ascii="Times New Roman" w:hAnsi="Times New Roman"/>
          <w:sz w:val="24"/>
          <w:szCs w:val="24"/>
        </w:rPr>
        <w:t>of the human</w:t>
      </w:r>
      <w:r w:rsidR="005B6472" w:rsidRPr="006200C8">
        <w:rPr>
          <w:rFonts w:ascii="Times New Roman" w:hAnsi="Times New Roman"/>
          <w:sz w:val="24"/>
          <w:szCs w:val="24"/>
        </w:rPr>
        <w:t>—</w:t>
      </w:r>
      <w:r w:rsidR="00C1412E" w:rsidRPr="006200C8">
        <w:rPr>
          <w:rFonts w:ascii="Times New Roman" w:hAnsi="Times New Roman"/>
          <w:sz w:val="24"/>
          <w:szCs w:val="24"/>
        </w:rPr>
        <w:t xml:space="preserve"> the bedrock of the self in all of us. This is truly the uncanny</w:t>
      </w:r>
      <w:r w:rsidR="005B6472" w:rsidRPr="006200C8">
        <w:rPr>
          <w:rFonts w:ascii="Times New Roman" w:hAnsi="Times New Roman"/>
          <w:sz w:val="24"/>
          <w:szCs w:val="24"/>
        </w:rPr>
        <w:t>,</w:t>
      </w:r>
      <w:r w:rsidR="00C1412E" w:rsidRPr="006200C8">
        <w:rPr>
          <w:rFonts w:ascii="Times New Roman" w:hAnsi="Times New Roman"/>
          <w:sz w:val="24"/>
          <w:szCs w:val="24"/>
        </w:rPr>
        <w:t xml:space="preserve"> representing the unknowable nature of human subjectivity, but also that which is always-already there within our selves. </w:t>
      </w:r>
      <w:r w:rsidR="009D2219" w:rsidRPr="006200C8">
        <w:rPr>
          <w:rFonts w:ascii="Times New Roman" w:hAnsi="Times New Roman"/>
          <w:sz w:val="24"/>
          <w:szCs w:val="24"/>
        </w:rPr>
        <w:t xml:space="preserve">In their special issue of </w:t>
      </w:r>
      <w:r w:rsidR="009D2219" w:rsidRPr="006200C8">
        <w:rPr>
          <w:rFonts w:ascii="Times New Roman" w:hAnsi="Times New Roman"/>
          <w:i/>
          <w:sz w:val="24"/>
          <w:szCs w:val="24"/>
        </w:rPr>
        <w:t>Revenant</w:t>
      </w:r>
      <w:r w:rsidR="009D2219" w:rsidRPr="006200C8">
        <w:rPr>
          <w:rFonts w:ascii="Times New Roman" w:hAnsi="Times New Roman"/>
          <w:sz w:val="24"/>
          <w:szCs w:val="24"/>
        </w:rPr>
        <w:t xml:space="preserve">, </w:t>
      </w:r>
      <w:r w:rsidR="00A07584" w:rsidRPr="006200C8">
        <w:rPr>
          <w:rFonts w:ascii="Times New Roman" w:hAnsi="Times New Roman"/>
          <w:sz w:val="24"/>
          <w:szCs w:val="24"/>
        </w:rPr>
        <w:t xml:space="preserve">Hatter and Franck complicate the notion of the werewolf, and </w:t>
      </w:r>
      <w:r w:rsidR="009D2219" w:rsidRPr="006200C8">
        <w:rPr>
          <w:rFonts w:ascii="Times New Roman" w:hAnsi="Times New Roman"/>
          <w:sz w:val="24"/>
          <w:szCs w:val="24"/>
        </w:rPr>
        <w:t xml:space="preserve">Robert </w:t>
      </w:r>
      <w:r w:rsidR="00A07584" w:rsidRPr="006200C8">
        <w:rPr>
          <w:rFonts w:ascii="Times New Roman" w:hAnsi="Times New Roman"/>
          <w:sz w:val="24"/>
          <w:szCs w:val="24"/>
        </w:rPr>
        <w:t>McKay and</w:t>
      </w:r>
      <w:r w:rsidR="009D2219" w:rsidRPr="006200C8">
        <w:rPr>
          <w:rFonts w:ascii="Times New Roman" w:hAnsi="Times New Roman"/>
          <w:sz w:val="24"/>
          <w:szCs w:val="24"/>
        </w:rPr>
        <w:t xml:space="preserve"> John</w:t>
      </w:r>
      <w:r w:rsidR="00A07584" w:rsidRPr="006200C8">
        <w:rPr>
          <w:rFonts w:ascii="Times New Roman" w:hAnsi="Times New Roman"/>
          <w:sz w:val="24"/>
          <w:szCs w:val="24"/>
        </w:rPr>
        <w:t xml:space="preserve"> Miller in </w:t>
      </w:r>
      <w:r w:rsidR="00A07584" w:rsidRPr="006200C8">
        <w:rPr>
          <w:rFonts w:ascii="Times New Roman" w:hAnsi="Times New Roman"/>
          <w:i/>
          <w:sz w:val="24"/>
          <w:szCs w:val="24"/>
        </w:rPr>
        <w:t>Werewolves, Wolves and the Gothic</w:t>
      </w:r>
      <w:r w:rsidR="00A07584" w:rsidRPr="006200C8">
        <w:rPr>
          <w:rFonts w:ascii="Times New Roman" w:hAnsi="Times New Roman"/>
          <w:sz w:val="24"/>
          <w:szCs w:val="24"/>
        </w:rPr>
        <w:t xml:space="preserve"> </w:t>
      </w:r>
      <w:r w:rsidR="00263196" w:rsidRPr="006200C8">
        <w:rPr>
          <w:rFonts w:ascii="Times New Roman" w:hAnsi="Times New Roman"/>
          <w:sz w:val="24"/>
          <w:szCs w:val="24"/>
        </w:rPr>
        <w:t xml:space="preserve">(2017) </w:t>
      </w:r>
      <w:r w:rsidR="00A07584" w:rsidRPr="006200C8">
        <w:rPr>
          <w:rFonts w:ascii="Times New Roman" w:hAnsi="Times New Roman"/>
          <w:sz w:val="24"/>
          <w:szCs w:val="24"/>
        </w:rPr>
        <w:t>state that:</w:t>
      </w:r>
    </w:p>
    <w:p w14:paraId="6306BB37" w14:textId="6BC922C3" w:rsidR="00A07584" w:rsidRPr="006200C8" w:rsidRDefault="00A07584" w:rsidP="00D60331">
      <w:pPr>
        <w:spacing w:line="480" w:lineRule="auto"/>
        <w:ind w:left="1440"/>
        <w:rPr>
          <w:rFonts w:ascii="Times New Roman" w:hAnsi="Times New Roman"/>
          <w:sz w:val="24"/>
          <w:szCs w:val="24"/>
        </w:rPr>
      </w:pPr>
      <w:r w:rsidRPr="006200C8">
        <w:rPr>
          <w:rFonts w:ascii="Times New Roman" w:hAnsi="Times New Roman"/>
          <w:sz w:val="24"/>
          <w:szCs w:val="24"/>
        </w:rPr>
        <w:t>Werewolves function as a site for exploring complex anxieties of difference</w:t>
      </w:r>
      <w:r w:rsidR="00CB55C9" w:rsidRPr="006200C8">
        <w:rPr>
          <w:rFonts w:ascii="Times New Roman" w:hAnsi="Times New Roman"/>
          <w:sz w:val="24"/>
          <w:szCs w:val="24"/>
        </w:rPr>
        <w:t>—</w:t>
      </w:r>
      <w:r w:rsidRPr="006200C8">
        <w:rPr>
          <w:rFonts w:ascii="Times New Roman" w:hAnsi="Times New Roman"/>
          <w:sz w:val="24"/>
          <w:szCs w:val="24"/>
        </w:rPr>
        <w:t>of gender, c</w:t>
      </w:r>
      <w:r w:rsidR="009D2219" w:rsidRPr="006200C8">
        <w:rPr>
          <w:rFonts w:ascii="Times New Roman" w:hAnsi="Times New Roman"/>
          <w:sz w:val="24"/>
          <w:szCs w:val="24"/>
        </w:rPr>
        <w:t>lass, race, space, nation or se</w:t>
      </w:r>
      <w:r w:rsidRPr="006200C8">
        <w:rPr>
          <w:rFonts w:ascii="Times New Roman" w:hAnsi="Times New Roman"/>
          <w:sz w:val="24"/>
          <w:szCs w:val="24"/>
        </w:rPr>
        <w:t>xuality</w:t>
      </w:r>
      <w:r w:rsidR="00CB55C9" w:rsidRPr="006200C8">
        <w:rPr>
          <w:rFonts w:ascii="Times New Roman" w:hAnsi="Times New Roman"/>
          <w:sz w:val="24"/>
          <w:szCs w:val="24"/>
        </w:rPr>
        <w:t>—</w:t>
      </w:r>
      <w:r w:rsidRPr="006200C8">
        <w:rPr>
          <w:rFonts w:ascii="Times New Roman" w:hAnsi="Times New Roman"/>
          <w:sz w:val="24"/>
          <w:szCs w:val="24"/>
        </w:rPr>
        <w:t xml:space="preserve">but the imaginative and ideological </w:t>
      </w:r>
      <w:r w:rsidR="009D2219" w:rsidRPr="006200C8">
        <w:rPr>
          <w:rFonts w:ascii="Times New Roman" w:hAnsi="Times New Roman"/>
          <w:sz w:val="24"/>
          <w:szCs w:val="24"/>
        </w:rPr>
        <w:t xml:space="preserve">uses of wolves also </w:t>
      </w:r>
      <w:r w:rsidRPr="006200C8">
        <w:rPr>
          <w:rFonts w:ascii="Times New Roman" w:hAnsi="Times New Roman"/>
          <w:sz w:val="24"/>
          <w:szCs w:val="24"/>
        </w:rPr>
        <w:t>refle</w:t>
      </w:r>
      <w:r w:rsidR="009D2219" w:rsidRPr="006200C8">
        <w:rPr>
          <w:rFonts w:ascii="Times New Roman" w:hAnsi="Times New Roman"/>
          <w:sz w:val="24"/>
          <w:szCs w:val="24"/>
        </w:rPr>
        <w:t>c</w:t>
      </w:r>
      <w:r w:rsidRPr="006200C8">
        <w:rPr>
          <w:rFonts w:ascii="Times New Roman" w:hAnsi="Times New Roman"/>
          <w:sz w:val="24"/>
          <w:szCs w:val="24"/>
        </w:rPr>
        <w:t>t ba</w:t>
      </w:r>
      <w:r w:rsidR="009D2219" w:rsidRPr="006200C8">
        <w:rPr>
          <w:rFonts w:ascii="Times New Roman" w:hAnsi="Times New Roman"/>
          <w:sz w:val="24"/>
          <w:szCs w:val="24"/>
        </w:rPr>
        <w:t>c</w:t>
      </w:r>
      <w:r w:rsidRPr="006200C8">
        <w:rPr>
          <w:rFonts w:ascii="Times New Roman" w:hAnsi="Times New Roman"/>
          <w:sz w:val="24"/>
          <w:szCs w:val="24"/>
        </w:rPr>
        <w:t>k on the lives of material animals, long persecuted in their declining habitats across the world. Werewolves theref</w:t>
      </w:r>
      <w:r w:rsidR="009D2219" w:rsidRPr="006200C8">
        <w:rPr>
          <w:rFonts w:ascii="Times New Roman" w:hAnsi="Times New Roman"/>
          <w:sz w:val="24"/>
          <w:szCs w:val="24"/>
        </w:rPr>
        <w:t>o</w:t>
      </w:r>
      <w:r w:rsidRPr="006200C8">
        <w:rPr>
          <w:rFonts w:ascii="Times New Roman" w:hAnsi="Times New Roman"/>
          <w:sz w:val="24"/>
          <w:szCs w:val="24"/>
        </w:rPr>
        <w:t>re raise unsettling questions about the intersection of the real and the imaginary, the instability of human identities and the worldliness and p</w:t>
      </w:r>
      <w:r w:rsidR="009D2219" w:rsidRPr="006200C8">
        <w:rPr>
          <w:rFonts w:ascii="Times New Roman" w:hAnsi="Times New Roman"/>
          <w:sz w:val="24"/>
          <w:szCs w:val="24"/>
        </w:rPr>
        <w:t>o</w:t>
      </w:r>
      <w:r w:rsidRPr="006200C8">
        <w:rPr>
          <w:rFonts w:ascii="Times New Roman" w:hAnsi="Times New Roman"/>
          <w:sz w:val="24"/>
          <w:szCs w:val="24"/>
        </w:rPr>
        <w:t>li</w:t>
      </w:r>
      <w:r w:rsidR="009D2219" w:rsidRPr="006200C8">
        <w:rPr>
          <w:rFonts w:ascii="Times New Roman" w:hAnsi="Times New Roman"/>
          <w:sz w:val="24"/>
          <w:szCs w:val="24"/>
        </w:rPr>
        <w:t>tical weight of the G</w:t>
      </w:r>
      <w:r w:rsidRPr="006200C8">
        <w:rPr>
          <w:rFonts w:ascii="Times New Roman" w:hAnsi="Times New Roman"/>
          <w:sz w:val="24"/>
          <w:szCs w:val="24"/>
        </w:rPr>
        <w:t>othic</w:t>
      </w:r>
      <w:r w:rsidR="009D2219" w:rsidRPr="006200C8">
        <w:rPr>
          <w:rFonts w:ascii="Times New Roman" w:hAnsi="Times New Roman"/>
          <w:sz w:val="24"/>
          <w:szCs w:val="24"/>
        </w:rPr>
        <w:t>. (blurb)</w:t>
      </w:r>
    </w:p>
    <w:p w14:paraId="14492325" w14:textId="4D6A43A4" w:rsidR="00DE00BE" w:rsidRPr="006200C8" w:rsidRDefault="009D2219" w:rsidP="002B13C0">
      <w:pPr>
        <w:spacing w:line="480" w:lineRule="auto"/>
        <w:rPr>
          <w:rFonts w:ascii="Times New Roman" w:hAnsi="Times New Roman"/>
          <w:sz w:val="24"/>
          <w:szCs w:val="24"/>
          <w:lang w:eastAsia="en-GB"/>
        </w:rPr>
      </w:pPr>
      <w:r w:rsidRPr="006200C8">
        <w:rPr>
          <w:rFonts w:ascii="Times New Roman" w:hAnsi="Times New Roman"/>
          <w:sz w:val="24"/>
          <w:szCs w:val="24"/>
        </w:rPr>
        <w:t>The animal-in-the human, the wolf as metaphor or archetype, the actual animals and humanity’s impact on their environments and lives all interact and intersect, destabilizing identities and assumptions. Mc</w:t>
      </w:r>
      <w:r w:rsidR="00263196" w:rsidRPr="006200C8">
        <w:rPr>
          <w:rFonts w:ascii="Times New Roman" w:hAnsi="Times New Roman"/>
          <w:sz w:val="24"/>
          <w:szCs w:val="24"/>
        </w:rPr>
        <w:t>K</w:t>
      </w:r>
      <w:r w:rsidRPr="006200C8">
        <w:rPr>
          <w:rFonts w:ascii="Times New Roman" w:hAnsi="Times New Roman"/>
          <w:sz w:val="24"/>
          <w:szCs w:val="24"/>
        </w:rPr>
        <w:t xml:space="preserve">ay and Miller </w:t>
      </w:r>
      <w:r w:rsidR="007E16EF" w:rsidRPr="006200C8">
        <w:rPr>
          <w:rFonts w:ascii="Times New Roman" w:hAnsi="Times New Roman"/>
          <w:sz w:val="24"/>
          <w:szCs w:val="24"/>
        </w:rPr>
        <w:t xml:space="preserve">discuss </w:t>
      </w:r>
      <w:r w:rsidRPr="006200C8">
        <w:rPr>
          <w:rFonts w:ascii="Times New Roman" w:hAnsi="Times New Roman"/>
          <w:sz w:val="24"/>
          <w:szCs w:val="24"/>
        </w:rPr>
        <w:t>the ‘weight of the Gothic’</w:t>
      </w:r>
      <w:r w:rsidR="00DB6645" w:rsidRPr="006200C8">
        <w:rPr>
          <w:rFonts w:ascii="Times New Roman" w:hAnsi="Times New Roman"/>
          <w:sz w:val="24"/>
          <w:szCs w:val="24"/>
        </w:rPr>
        <w:t xml:space="preserve"> and Botting contends that the Gothic emphasises and dwells on ‘objects and practices that are constructed as negative, irrational, immoral and fantastic’ (1996</w:t>
      </w:r>
      <w:r w:rsidR="00CB55C9" w:rsidRPr="006200C8">
        <w:rPr>
          <w:rFonts w:ascii="Times New Roman" w:hAnsi="Times New Roman"/>
          <w:sz w:val="24"/>
          <w:szCs w:val="24"/>
        </w:rPr>
        <w:t>/2004</w:t>
      </w:r>
      <w:r w:rsidR="00DB6645" w:rsidRPr="006200C8">
        <w:rPr>
          <w:rFonts w:ascii="Times New Roman" w:hAnsi="Times New Roman"/>
          <w:sz w:val="24"/>
          <w:szCs w:val="24"/>
        </w:rPr>
        <w:t xml:space="preserve">, </w:t>
      </w:r>
      <w:r w:rsidR="004E5AED" w:rsidRPr="006200C8">
        <w:rPr>
          <w:rFonts w:ascii="Times New Roman" w:hAnsi="Times New Roman"/>
          <w:sz w:val="24"/>
          <w:szCs w:val="24"/>
        </w:rPr>
        <w:t>p.</w:t>
      </w:r>
      <w:r w:rsidR="00DB6645" w:rsidRPr="006200C8">
        <w:rPr>
          <w:rFonts w:ascii="Times New Roman" w:hAnsi="Times New Roman"/>
          <w:sz w:val="24"/>
          <w:szCs w:val="24"/>
        </w:rPr>
        <w:t>2). Yet there is no real possibility of separating the ‘fantastic’ and the real</w:t>
      </w:r>
      <w:r w:rsidR="007E16EF" w:rsidRPr="006200C8">
        <w:rPr>
          <w:rFonts w:ascii="Times New Roman" w:hAnsi="Times New Roman"/>
          <w:sz w:val="24"/>
          <w:szCs w:val="24"/>
        </w:rPr>
        <w:t>,</w:t>
      </w:r>
      <w:r w:rsidR="00DB6645" w:rsidRPr="006200C8">
        <w:rPr>
          <w:rFonts w:ascii="Times New Roman" w:hAnsi="Times New Roman"/>
          <w:sz w:val="24"/>
          <w:szCs w:val="24"/>
        </w:rPr>
        <w:t xml:space="preserve"> and work in the Gothic mode often acknowledges this. </w:t>
      </w:r>
      <w:r w:rsidR="00DB6645" w:rsidRPr="006200C8">
        <w:rPr>
          <w:rFonts w:ascii="Times New Roman" w:hAnsi="Times New Roman"/>
          <w:sz w:val="24"/>
          <w:szCs w:val="24"/>
          <w:lang w:eastAsia="en-GB"/>
        </w:rPr>
        <w:t xml:space="preserve">Even as Gothic representations delve into the murky, turbulent, shifting waters of the human/animal relationship and identification, </w:t>
      </w:r>
      <w:r w:rsidR="00AF2F2E" w:rsidRPr="006200C8">
        <w:rPr>
          <w:rFonts w:ascii="Times New Roman" w:hAnsi="Times New Roman"/>
          <w:sz w:val="24"/>
          <w:szCs w:val="24"/>
          <w:lang w:eastAsia="en-GB"/>
        </w:rPr>
        <w:t>the textual explorations are</w:t>
      </w:r>
      <w:r w:rsidR="00DB6645" w:rsidRPr="006200C8">
        <w:rPr>
          <w:rFonts w:ascii="Times New Roman" w:hAnsi="Times New Roman"/>
          <w:sz w:val="24"/>
          <w:szCs w:val="24"/>
          <w:lang w:eastAsia="en-GB"/>
        </w:rPr>
        <w:t xml:space="preserve"> themselves an attempt at controlling disorder and ‘alien-ness’. </w:t>
      </w:r>
      <w:r w:rsidR="0054515C" w:rsidRPr="006200C8">
        <w:rPr>
          <w:rFonts w:ascii="Times New Roman" w:hAnsi="Times New Roman"/>
          <w:sz w:val="24"/>
          <w:szCs w:val="24"/>
        </w:rPr>
        <w:t>The unaccepta</w:t>
      </w:r>
      <w:r w:rsidR="00A15F1E" w:rsidRPr="006200C8">
        <w:rPr>
          <w:rFonts w:ascii="Times New Roman" w:hAnsi="Times New Roman"/>
          <w:sz w:val="24"/>
          <w:szCs w:val="24"/>
        </w:rPr>
        <w:t>ble, the taboo</w:t>
      </w:r>
      <w:r w:rsidR="00CB55C9" w:rsidRPr="006200C8">
        <w:rPr>
          <w:rFonts w:ascii="Times New Roman" w:hAnsi="Times New Roman"/>
          <w:sz w:val="24"/>
          <w:szCs w:val="24"/>
        </w:rPr>
        <w:t>,</w:t>
      </w:r>
      <w:r w:rsidR="00A15F1E" w:rsidRPr="006200C8">
        <w:rPr>
          <w:rFonts w:ascii="Times New Roman" w:hAnsi="Times New Roman"/>
          <w:sz w:val="24"/>
          <w:szCs w:val="24"/>
        </w:rPr>
        <w:t xml:space="preserve"> and the abject are</w:t>
      </w:r>
      <w:r w:rsidR="0054515C" w:rsidRPr="006200C8">
        <w:rPr>
          <w:rFonts w:ascii="Times New Roman" w:hAnsi="Times New Roman"/>
          <w:sz w:val="24"/>
          <w:szCs w:val="24"/>
        </w:rPr>
        <w:t xml:space="preserve"> labelled ‘animal’, and the beast within </w:t>
      </w:r>
      <w:r w:rsidR="00D60331" w:rsidRPr="006200C8">
        <w:rPr>
          <w:rFonts w:ascii="Times New Roman" w:hAnsi="Times New Roman"/>
          <w:sz w:val="24"/>
          <w:szCs w:val="24"/>
        </w:rPr>
        <w:t>must</w:t>
      </w:r>
      <w:r w:rsidR="0054515C" w:rsidRPr="006200C8">
        <w:rPr>
          <w:rFonts w:ascii="Times New Roman" w:hAnsi="Times New Roman"/>
          <w:sz w:val="24"/>
          <w:szCs w:val="24"/>
        </w:rPr>
        <w:t xml:space="preserve"> be </w:t>
      </w:r>
      <w:r w:rsidR="00A15F1E" w:rsidRPr="006200C8">
        <w:rPr>
          <w:rFonts w:ascii="Times New Roman" w:hAnsi="Times New Roman"/>
          <w:sz w:val="24"/>
          <w:szCs w:val="24"/>
        </w:rPr>
        <w:t xml:space="preserve">controlled and </w:t>
      </w:r>
      <w:r w:rsidR="0054515C" w:rsidRPr="006200C8">
        <w:rPr>
          <w:rFonts w:ascii="Times New Roman" w:hAnsi="Times New Roman"/>
          <w:sz w:val="24"/>
          <w:szCs w:val="24"/>
        </w:rPr>
        <w:t>represse</w:t>
      </w:r>
      <w:r w:rsidR="000D6E18" w:rsidRPr="006200C8">
        <w:rPr>
          <w:rFonts w:ascii="Times New Roman" w:hAnsi="Times New Roman"/>
          <w:sz w:val="24"/>
          <w:szCs w:val="24"/>
        </w:rPr>
        <w:t>d, even if it cannot be ejected: the werewolf is killed and the beast remains dormant. At least for now …</w:t>
      </w:r>
      <w:r w:rsidR="0054515C" w:rsidRPr="006200C8">
        <w:rPr>
          <w:rFonts w:ascii="Times New Roman" w:hAnsi="Times New Roman"/>
          <w:sz w:val="24"/>
          <w:szCs w:val="24"/>
        </w:rPr>
        <w:t xml:space="preserve"> </w:t>
      </w:r>
    </w:p>
    <w:p w14:paraId="3F4BCEC2" w14:textId="0662AACE" w:rsidR="00E160B8" w:rsidRPr="006200C8" w:rsidRDefault="0008046A" w:rsidP="002B13C0">
      <w:pPr>
        <w:spacing w:line="480" w:lineRule="auto"/>
        <w:rPr>
          <w:rFonts w:ascii="Times New Roman" w:hAnsi="Times New Roman"/>
          <w:sz w:val="24"/>
          <w:szCs w:val="24"/>
          <w:lang w:eastAsia="en-GB"/>
        </w:rPr>
      </w:pPr>
      <w:r w:rsidRPr="006200C8">
        <w:rPr>
          <w:rFonts w:ascii="Times New Roman" w:hAnsi="Times New Roman"/>
          <w:sz w:val="24"/>
          <w:szCs w:val="24"/>
        </w:rPr>
        <w:tab/>
      </w:r>
      <w:r w:rsidR="0090581D" w:rsidRPr="006200C8">
        <w:rPr>
          <w:rFonts w:ascii="Times New Roman" w:hAnsi="Times New Roman"/>
          <w:sz w:val="24"/>
          <w:szCs w:val="24"/>
        </w:rPr>
        <w:t xml:space="preserve">Catherine Spooner and Fred Botting contend that ‘Monstrosity is an effect of systems of power, and at the same time, an unreal, constructed figure; it manifests movements or forces within and beyond all relations, exceeding both objectification and domination’ (2015, </w:t>
      </w:r>
      <w:r w:rsidR="009559E9" w:rsidRPr="006200C8">
        <w:rPr>
          <w:rFonts w:ascii="Times New Roman" w:hAnsi="Times New Roman"/>
          <w:sz w:val="24"/>
          <w:szCs w:val="24"/>
        </w:rPr>
        <w:t>p.</w:t>
      </w:r>
      <w:r w:rsidR="0090581D" w:rsidRPr="006200C8">
        <w:rPr>
          <w:rFonts w:ascii="Times New Roman" w:hAnsi="Times New Roman"/>
          <w:sz w:val="24"/>
          <w:szCs w:val="24"/>
        </w:rPr>
        <w:t>2). This of course can relate to the animal-as-monster figure, but all animals, be they real or imagined</w:t>
      </w:r>
      <w:r w:rsidR="00F71C11" w:rsidRPr="006200C8">
        <w:rPr>
          <w:rFonts w:ascii="Times New Roman" w:hAnsi="Times New Roman"/>
          <w:sz w:val="24"/>
          <w:szCs w:val="24"/>
        </w:rPr>
        <w:t>,</w:t>
      </w:r>
      <w:r w:rsidR="0090581D" w:rsidRPr="006200C8">
        <w:rPr>
          <w:rFonts w:ascii="Times New Roman" w:hAnsi="Times New Roman"/>
          <w:sz w:val="24"/>
          <w:szCs w:val="24"/>
        </w:rPr>
        <w:t xml:space="preserve"> are at the blunt end of ‘systems of power’, </w:t>
      </w:r>
      <w:r w:rsidR="002B13C0" w:rsidRPr="006200C8">
        <w:rPr>
          <w:rFonts w:ascii="Times New Roman" w:hAnsi="Times New Roman"/>
          <w:sz w:val="24"/>
          <w:szCs w:val="24"/>
        </w:rPr>
        <w:t>however</w:t>
      </w:r>
      <w:r w:rsidR="0090581D" w:rsidRPr="006200C8">
        <w:rPr>
          <w:rFonts w:ascii="Times New Roman" w:hAnsi="Times New Roman"/>
          <w:sz w:val="24"/>
          <w:szCs w:val="24"/>
        </w:rPr>
        <w:t xml:space="preserve"> their very animality presupposes a permeation of stable and/or static boundaries which renders power relations unstable. </w:t>
      </w:r>
      <w:r w:rsidR="00731380" w:rsidRPr="006200C8">
        <w:rPr>
          <w:rFonts w:ascii="Times New Roman" w:hAnsi="Times New Roman"/>
          <w:sz w:val="24"/>
          <w:szCs w:val="24"/>
        </w:rPr>
        <w:t>E</w:t>
      </w:r>
      <w:r w:rsidR="00A632D3" w:rsidRPr="006200C8">
        <w:rPr>
          <w:rFonts w:ascii="Times New Roman" w:hAnsi="Times New Roman"/>
          <w:sz w:val="24"/>
          <w:szCs w:val="24"/>
        </w:rPr>
        <w:t>ven before Darwin humans have often had an uneasy relationship with animals. Rats, horses, dogs, cats, birds</w:t>
      </w:r>
      <w:r w:rsidR="00CB55C9" w:rsidRPr="006200C8">
        <w:rPr>
          <w:rFonts w:ascii="Times New Roman" w:hAnsi="Times New Roman"/>
          <w:sz w:val="24"/>
          <w:szCs w:val="24"/>
        </w:rPr>
        <w:t>,</w:t>
      </w:r>
      <w:r w:rsidR="00A632D3" w:rsidRPr="006200C8">
        <w:rPr>
          <w:rFonts w:ascii="Times New Roman" w:hAnsi="Times New Roman"/>
          <w:sz w:val="24"/>
          <w:szCs w:val="24"/>
        </w:rPr>
        <w:t xml:space="preserve"> and</w:t>
      </w:r>
      <w:r w:rsidR="00EE3207" w:rsidRPr="006200C8">
        <w:rPr>
          <w:rFonts w:ascii="Times New Roman" w:hAnsi="Times New Roman"/>
          <w:sz w:val="24"/>
          <w:szCs w:val="24"/>
        </w:rPr>
        <w:t xml:space="preserve"> other </w:t>
      </w:r>
      <w:r w:rsidR="00CB55C9" w:rsidRPr="006200C8">
        <w:rPr>
          <w:rFonts w:ascii="Times New Roman" w:hAnsi="Times New Roman"/>
          <w:sz w:val="24"/>
          <w:szCs w:val="24"/>
        </w:rPr>
        <w:t>creatures</w:t>
      </w:r>
      <w:r w:rsidR="00EE3207" w:rsidRPr="006200C8">
        <w:rPr>
          <w:rFonts w:ascii="Times New Roman" w:hAnsi="Times New Roman"/>
          <w:sz w:val="24"/>
          <w:szCs w:val="24"/>
        </w:rPr>
        <w:t xml:space="preserve"> have, as Donna Ha</w:t>
      </w:r>
      <w:r w:rsidR="00A632D3" w:rsidRPr="006200C8">
        <w:rPr>
          <w:rFonts w:ascii="Times New Roman" w:hAnsi="Times New Roman"/>
          <w:sz w:val="24"/>
          <w:szCs w:val="24"/>
        </w:rPr>
        <w:t>raway puts it</w:t>
      </w:r>
      <w:r w:rsidR="00F71C11" w:rsidRPr="006200C8">
        <w:rPr>
          <w:rFonts w:ascii="Times New Roman" w:hAnsi="Times New Roman"/>
          <w:sz w:val="24"/>
          <w:szCs w:val="24"/>
        </w:rPr>
        <w:t>,</w:t>
      </w:r>
      <w:r w:rsidR="00A632D3" w:rsidRPr="006200C8">
        <w:rPr>
          <w:rFonts w:ascii="Times New Roman" w:hAnsi="Times New Roman"/>
          <w:sz w:val="24"/>
          <w:szCs w:val="24"/>
        </w:rPr>
        <w:t xml:space="preserve"> a way of ‘looking back’ at us (</w:t>
      </w:r>
      <w:r w:rsidR="009559E9" w:rsidRPr="006200C8">
        <w:rPr>
          <w:rFonts w:ascii="Times New Roman" w:hAnsi="Times New Roman"/>
          <w:sz w:val="24"/>
          <w:szCs w:val="24"/>
        </w:rPr>
        <w:t>2007, p.</w:t>
      </w:r>
      <w:r w:rsidR="00A632D3" w:rsidRPr="006200C8">
        <w:rPr>
          <w:rFonts w:ascii="Times New Roman" w:hAnsi="Times New Roman"/>
          <w:sz w:val="24"/>
          <w:szCs w:val="24"/>
          <w:lang w:eastAsia="en-GB"/>
        </w:rPr>
        <w:t>19). Animals of all sorts have an entirely different and separate life to humans and in fiction this often morphs into Gothic horror. In these cases</w:t>
      </w:r>
      <w:r w:rsidR="008E0796" w:rsidRPr="006200C8">
        <w:rPr>
          <w:rFonts w:ascii="Times New Roman" w:hAnsi="Times New Roman"/>
          <w:sz w:val="24"/>
          <w:szCs w:val="24"/>
          <w:lang w:eastAsia="en-GB"/>
        </w:rPr>
        <w:t>,</w:t>
      </w:r>
      <w:r w:rsidR="00A632D3" w:rsidRPr="006200C8">
        <w:rPr>
          <w:rFonts w:ascii="Times New Roman" w:hAnsi="Times New Roman"/>
          <w:sz w:val="24"/>
          <w:szCs w:val="24"/>
          <w:lang w:eastAsia="en-GB"/>
        </w:rPr>
        <w:t xml:space="preserve"> it is not about the ‘animal within’ but rather the animal ‘with-out’; Other and entirely incomprehensible</w:t>
      </w:r>
      <w:r w:rsidR="00D319D7" w:rsidRPr="006200C8">
        <w:rPr>
          <w:rFonts w:ascii="Times New Roman" w:hAnsi="Times New Roman"/>
          <w:sz w:val="24"/>
          <w:szCs w:val="24"/>
          <w:lang w:eastAsia="en-GB"/>
        </w:rPr>
        <w:t xml:space="preserve"> in a way not covered by the romanticism of </w:t>
      </w:r>
      <w:r w:rsidR="00D319D7" w:rsidRPr="006200C8">
        <w:rPr>
          <w:rFonts w:ascii="Times New Roman" w:hAnsi="Times New Roman"/>
          <w:i/>
          <w:sz w:val="24"/>
          <w:szCs w:val="24"/>
          <w:lang w:eastAsia="en-GB"/>
        </w:rPr>
        <w:t>The Blue Planet</w:t>
      </w:r>
      <w:r w:rsidR="00D319D7" w:rsidRPr="006200C8">
        <w:rPr>
          <w:rFonts w:ascii="Times New Roman" w:hAnsi="Times New Roman"/>
          <w:sz w:val="24"/>
          <w:szCs w:val="24"/>
          <w:lang w:eastAsia="en-GB"/>
        </w:rPr>
        <w:t>.</w:t>
      </w:r>
      <w:r w:rsidR="00A632D3" w:rsidRPr="006200C8">
        <w:rPr>
          <w:rFonts w:ascii="Times New Roman" w:hAnsi="Times New Roman"/>
          <w:sz w:val="24"/>
          <w:szCs w:val="24"/>
          <w:lang w:eastAsia="en-GB"/>
        </w:rPr>
        <w:t xml:space="preserve"> </w:t>
      </w:r>
      <w:r w:rsidR="00F71C11" w:rsidRPr="006200C8">
        <w:rPr>
          <w:rFonts w:ascii="Times New Roman" w:hAnsi="Times New Roman"/>
          <w:sz w:val="24"/>
          <w:szCs w:val="24"/>
          <w:lang w:eastAsia="en-GB"/>
        </w:rPr>
        <w:t>Here</w:t>
      </w:r>
      <w:r w:rsidR="00A632D3" w:rsidRPr="006200C8">
        <w:rPr>
          <w:rFonts w:ascii="Times New Roman" w:hAnsi="Times New Roman"/>
          <w:sz w:val="24"/>
          <w:szCs w:val="24"/>
          <w:lang w:eastAsia="en-GB"/>
        </w:rPr>
        <w:t xml:space="preserve"> non-human, uncanny creatures know things we do not, and they </w:t>
      </w:r>
      <w:r w:rsidR="00A632D3" w:rsidRPr="006200C8">
        <w:rPr>
          <w:rFonts w:ascii="Times New Roman" w:hAnsi="Times New Roman"/>
          <w:i/>
          <w:sz w:val="24"/>
          <w:szCs w:val="24"/>
          <w:lang w:eastAsia="en-GB"/>
        </w:rPr>
        <w:t>see</w:t>
      </w:r>
      <w:r w:rsidR="00A632D3" w:rsidRPr="006200C8">
        <w:rPr>
          <w:rFonts w:ascii="Times New Roman" w:hAnsi="Times New Roman"/>
          <w:sz w:val="24"/>
          <w:szCs w:val="24"/>
          <w:lang w:eastAsia="en-GB"/>
        </w:rPr>
        <w:t xml:space="preserve"> us in a way </w:t>
      </w:r>
      <w:r w:rsidR="007E16EF" w:rsidRPr="006200C8">
        <w:rPr>
          <w:rFonts w:ascii="Times New Roman" w:hAnsi="Times New Roman"/>
          <w:sz w:val="24"/>
          <w:szCs w:val="24"/>
          <w:lang w:eastAsia="en-GB"/>
        </w:rPr>
        <w:t xml:space="preserve">that </w:t>
      </w:r>
      <w:r w:rsidR="00A632D3" w:rsidRPr="006200C8">
        <w:rPr>
          <w:rFonts w:ascii="Times New Roman" w:hAnsi="Times New Roman"/>
          <w:sz w:val="24"/>
          <w:szCs w:val="24"/>
          <w:lang w:eastAsia="en-GB"/>
        </w:rPr>
        <w:t xml:space="preserve">it is impossible for us to see ourselves. </w:t>
      </w:r>
      <w:r w:rsidR="00E160B8" w:rsidRPr="006200C8">
        <w:rPr>
          <w:rFonts w:ascii="Times New Roman" w:hAnsi="Times New Roman"/>
          <w:sz w:val="24"/>
          <w:szCs w:val="24"/>
          <w:lang w:eastAsia="en-GB"/>
        </w:rPr>
        <w:t>As Derrida says</w:t>
      </w:r>
      <w:r w:rsidR="009951C9" w:rsidRPr="006200C8">
        <w:rPr>
          <w:rFonts w:ascii="Times New Roman" w:hAnsi="Times New Roman"/>
          <w:sz w:val="24"/>
          <w:szCs w:val="24"/>
          <w:lang w:eastAsia="en-GB"/>
        </w:rPr>
        <w:t>, finding himself naked under the gaze of his cat</w:t>
      </w:r>
      <w:r w:rsidR="00E160B8" w:rsidRPr="006200C8">
        <w:rPr>
          <w:rFonts w:ascii="Times New Roman" w:hAnsi="Times New Roman"/>
          <w:sz w:val="24"/>
          <w:szCs w:val="24"/>
          <w:lang w:eastAsia="en-GB"/>
        </w:rPr>
        <w:t>:</w:t>
      </w:r>
    </w:p>
    <w:p w14:paraId="0812453D" w14:textId="5318CA67" w:rsidR="00E160B8" w:rsidRPr="006200C8" w:rsidRDefault="00E160B8" w:rsidP="008E0796">
      <w:pPr>
        <w:spacing w:line="480" w:lineRule="auto"/>
        <w:ind w:left="1440"/>
        <w:rPr>
          <w:rFonts w:ascii="Times New Roman" w:hAnsi="Times New Roman"/>
          <w:sz w:val="24"/>
          <w:szCs w:val="24"/>
          <w:lang w:eastAsia="en-GB"/>
        </w:rPr>
      </w:pPr>
      <w:r w:rsidRPr="006200C8">
        <w:rPr>
          <w:rFonts w:ascii="Times New Roman" w:hAnsi="Times New Roman"/>
          <w:sz w:val="24"/>
          <w:szCs w:val="24"/>
          <w:lang w:eastAsia="en-GB"/>
        </w:rPr>
        <w:t xml:space="preserve">I often ask myself, just to see, </w:t>
      </w:r>
      <w:r w:rsidRPr="006200C8">
        <w:rPr>
          <w:rFonts w:ascii="Times New Roman" w:hAnsi="Times New Roman"/>
          <w:i/>
          <w:sz w:val="24"/>
          <w:szCs w:val="24"/>
          <w:lang w:eastAsia="en-GB"/>
        </w:rPr>
        <w:t>who I am</w:t>
      </w:r>
      <w:r w:rsidR="008E0796" w:rsidRPr="006200C8">
        <w:rPr>
          <w:rFonts w:ascii="Times New Roman" w:hAnsi="Times New Roman"/>
          <w:sz w:val="24"/>
          <w:szCs w:val="24"/>
          <w:lang w:eastAsia="en-GB"/>
        </w:rPr>
        <w:t>—</w:t>
      </w:r>
      <w:r w:rsidRPr="006200C8">
        <w:rPr>
          <w:rFonts w:ascii="Times New Roman" w:hAnsi="Times New Roman"/>
          <w:sz w:val="24"/>
          <w:szCs w:val="24"/>
          <w:lang w:eastAsia="en-GB"/>
        </w:rPr>
        <w:t xml:space="preserve">and </w:t>
      </w:r>
      <w:r w:rsidR="009951C9" w:rsidRPr="006200C8">
        <w:rPr>
          <w:rFonts w:ascii="Times New Roman" w:hAnsi="Times New Roman"/>
          <w:sz w:val="24"/>
          <w:szCs w:val="24"/>
          <w:lang w:eastAsia="en-GB"/>
        </w:rPr>
        <w:t xml:space="preserve">who I am (following) at the moment when, caught naked, in silence, by the gaze of an animal, for example, the eyes of a cat, I have trouble, yes, a bad time overcoming my embarrassment. … </w:t>
      </w:r>
      <w:r w:rsidR="009951C9" w:rsidRPr="006200C8">
        <w:rPr>
          <w:rFonts w:ascii="Times New Roman" w:hAnsi="Times New Roman"/>
          <w:i/>
          <w:sz w:val="24"/>
          <w:szCs w:val="24"/>
          <w:lang w:eastAsia="en-GB"/>
        </w:rPr>
        <w:t>To see</w:t>
      </w:r>
      <w:r w:rsidR="009951C9" w:rsidRPr="006200C8">
        <w:rPr>
          <w:rFonts w:ascii="Times New Roman" w:hAnsi="Times New Roman"/>
          <w:sz w:val="24"/>
          <w:szCs w:val="24"/>
          <w:lang w:eastAsia="en-GB"/>
        </w:rPr>
        <w:t>, without going to see, without touching yet, and without biting, although that threat remains on its lips or on the tip of the tongue. (2008, p.4, emphasis in original)</w:t>
      </w:r>
    </w:p>
    <w:p w14:paraId="31DA4C6E" w14:textId="451BA6FB" w:rsidR="00E258A0" w:rsidRPr="006200C8" w:rsidRDefault="009951C9" w:rsidP="002B13C0">
      <w:pPr>
        <w:spacing w:line="480" w:lineRule="auto"/>
        <w:rPr>
          <w:rFonts w:ascii="Times New Roman" w:hAnsi="Times New Roman"/>
          <w:sz w:val="24"/>
          <w:szCs w:val="24"/>
          <w:lang w:eastAsia="en-GB"/>
        </w:rPr>
      </w:pPr>
      <w:r w:rsidRPr="006200C8">
        <w:rPr>
          <w:rFonts w:ascii="Times New Roman" w:hAnsi="Times New Roman"/>
          <w:sz w:val="24"/>
          <w:szCs w:val="24"/>
          <w:lang w:eastAsia="en-GB"/>
        </w:rPr>
        <w:t>The gaze of the cat</w:t>
      </w:r>
      <w:r w:rsidR="00CB55C9" w:rsidRPr="006200C8">
        <w:rPr>
          <w:rFonts w:ascii="Times New Roman" w:hAnsi="Times New Roman"/>
          <w:sz w:val="24"/>
          <w:szCs w:val="24"/>
          <w:lang w:eastAsia="en-GB"/>
        </w:rPr>
        <w:t>,</w:t>
      </w:r>
      <w:r w:rsidRPr="006200C8">
        <w:rPr>
          <w:rFonts w:ascii="Times New Roman" w:hAnsi="Times New Roman"/>
          <w:sz w:val="24"/>
          <w:szCs w:val="24"/>
          <w:lang w:eastAsia="en-GB"/>
        </w:rPr>
        <w:t xml:space="preserve"> the</w:t>
      </w:r>
      <w:r w:rsidR="007859E0" w:rsidRPr="006200C8">
        <w:rPr>
          <w:rFonts w:ascii="Times New Roman" w:hAnsi="Times New Roman"/>
          <w:sz w:val="24"/>
          <w:szCs w:val="24"/>
          <w:lang w:eastAsia="en-GB"/>
        </w:rPr>
        <w:t xml:space="preserve"> mere presence</w:t>
      </w:r>
      <w:r w:rsidRPr="006200C8">
        <w:rPr>
          <w:rFonts w:ascii="Times New Roman" w:hAnsi="Times New Roman"/>
          <w:sz w:val="24"/>
          <w:szCs w:val="24"/>
          <w:lang w:eastAsia="en-GB"/>
        </w:rPr>
        <w:t xml:space="preserve"> of an animal</w:t>
      </w:r>
      <w:r w:rsidR="007859E0" w:rsidRPr="006200C8">
        <w:rPr>
          <w:rFonts w:ascii="Times New Roman" w:hAnsi="Times New Roman"/>
          <w:sz w:val="24"/>
          <w:szCs w:val="24"/>
          <w:lang w:eastAsia="en-GB"/>
        </w:rPr>
        <w:t xml:space="preserve">, can </w:t>
      </w:r>
      <w:r w:rsidR="00763A26" w:rsidRPr="006200C8">
        <w:rPr>
          <w:rFonts w:ascii="Times New Roman" w:hAnsi="Times New Roman"/>
          <w:sz w:val="24"/>
          <w:szCs w:val="24"/>
          <w:lang w:eastAsia="en-GB"/>
        </w:rPr>
        <w:t>destabilise</w:t>
      </w:r>
      <w:r w:rsidR="007859E0" w:rsidRPr="006200C8">
        <w:rPr>
          <w:rFonts w:ascii="Times New Roman" w:hAnsi="Times New Roman"/>
          <w:sz w:val="24"/>
          <w:szCs w:val="24"/>
          <w:lang w:eastAsia="en-GB"/>
        </w:rPr>
        <w:t xml:space="preserve"> foundational beliefs about reality thereby inspiring what Valdine Clemens calls ‘creature-terror’ (</w:t>
      </w:r>
      <w:r w:rsidR="009559E9" w:rsidRPr="006200C8">
        <w:rPr>
          <w:rFonts w:ascii="Times New Roman" w:hAnsi="Times New Roman"/>
          <w:sz w:val="24"/>
          <w:szCs w:val="24"/>
          <w:lang w:eastAsia="en-GB"/>
        </w:rPr>
        <w:t>1999, p.</w:t>
      </w:r>
      <w:r w:rsidR="007859E0" w:rsidRPr="006200C8">
        <w:rPr>
          <w:rFonts w:ascii="Times New Roman" w:hAnsi="Times New Roman"/>
          <w:sz w:val="24"/>
          <w:szCs w:val="24"/>
          <w:lang w:eastAsia="en-GB"/>
        </w:rPr>
        <w:t xml:space="preserve">3). This terror is not </w:t>
      </w:r>
      <w:r w:rsidR="00F71C11" w:rsidRPr="006200C8">
        <w:rPr>
          <w:rFonts w:ascii="Times New Roman" w:hAnsi="Times New Roman"/>
          <w:sz w:val="24"/>
          <w:szCs w:val="24"/>
          <w:lang w:eastAsia="en-GB"/>
        </w:rPr>
        <w:t>exactly</w:t>
      </w:r>
      <w:r w:rsidR="007859E0" w:rsidRPr="006200C8">
        <w:rPr>
          <w:rFonts w:ascii="Times New Roman" w:hAnsi="Times New Roman"/>
          <w:sz w:val="24"/>
          <w:szCs w:val="24"/>
          <w:lang w:eastAsia="en-GB"/>
        </w:rPr>
        <w:t xml:space="preserve"> a monster-terror, rather it is more of a</w:t>
      </w:r>
      <w:r w:rsidR="001A2473" w:rsidRPr="006200C8">
        <w:rPr>
          <w:rFonts w:ascii="Times New Roman" w:hAnsi="Times New Roman"/>
          <w:sz w:val="24"/>
          <w:szCs w:val="24"/>
          <w:lang w:eastAsia="en-GB"/>
        </w:rPr>
        <w:t xml:space="preserve"> viscerally</w:t>
      </w:r>
      <w:r w:rsidR="007859E0" w:rsidRPr="006200C8">
        <w:rPr>
          <w:rFonts w:ascii="Times New Roman" w:hAnsi="Times New Roman"/>
          <w:sz w:val="24"/>
          <w:szCs w:val="24"/>
          <w:lang w:eastAsia="en-GB"/>
        </w:rPr>
        <w:t xml:space="preserve"> uncanny encounter</w:t>
      </w:r>
      <w:r w:rsidR="001A2473" w:rsidRPr="006200C8">
        <w:rPr>
          <w:rFonts w:ascii="Times New Roman" w:hAnsi="Times New Roman"/>
          <w:sz w:val="24"/>
          <w:szCs w:val="24"/>
          <w:lang w:eastAsia="en-GB"/>
        </w:rPr>
        <w:t>; a brush with the ‘other’ that shifts perception, creates discomfort and uncertainty</w:t>
      </w:r>
      <w:r w:rsidR="00CB55C9" w:rsidRPr="006200C8">
        <w:rPr>
          <w:rFonts w:ascii="Times New Roman" w:hAnsi="Times New Roman"/>
          <w:sz w:val="24"/>
          <w:szCs w:val="24"/>
          <w:lang w:eastAsia="en-GB"/>
        </w:rPr>
        <w:t>,</w:t>
      </w:r>
      <w:r w:rsidR="001A2473" w:rsidRPr="006200C8">
        <w:rPr>
          <w:rFonts w:ascii="Times New Roman" w:hAnsi="Times New Roman"/>
          <w:sz w:val="24"/>
          <w:szCs w:val="24"/>
          <w:lang w:eastAsia="en-GB"/>
        </w:rPr>
        <w:t xml:space="preserve"> and points to countless worlds of perception which are forever closed to us. </w:t>
      </w:r>
    </w:p>
    <w:p w14:paraId="4E6F5F9F" w14:textId="18450189" w:rsidR="001A6680" w:rsidRPr="006200C8" w:rsidRDefault="004E5AED" w:rsidP="002B13C0">
      <w:pPr>
        <w:spacing w:line="480" w:lineRule="auto"/>
        <w:rPr>
          <w:rFonts w:ascii="Times New Roman" w:hAnsi="Times New Roman"/>
          <w:sz w:val="24"/>
          <w:szCs w:val="24"/>
          <w:lang w:eastAsia="en-GB"/>
        </w:rPr>
      </w:pPr>
      <w:r w:rsidRPr="006200C8">
        <w:rPr>
          <w:rFonts w:ascii="Times New Roman" w:hAnsi="Times New Roman"/>
          <w:sz w:val="24"/>
          <w:szCs w:val="24"/>
          <w:lang w:eastAsia="en-GB"/>
        </w:rPr>
        <w:tab/>
      </w:r>
      <w:r w:rsidR="00F52114" w:rsidRPr="006200C8">
        <w:rPr>
          <w:rFonts w:ascii="Times New Roman" w:hAnsi="Times New Roman"/>
          <w:sz w:val="24"/>
          <w:szCs w:val="24"/>
          <w:lang w:eastAsia="en-GB"/>
        </w:rPr>
        <w:t>Conversely however t</w:t>
      </w:r>
      <w:r w:rsidR="001A6680" w:rsidRPr="006200C8">
        <w:rPr>
          <w:rFonts w:ascii="Times New Roman" w:hAnsi="Times New Roman"/>
          <w:sz w:val="24"/>
          <w:szCs w:val="24"/>
          <w:lang w:eastAsia="en-GB"/>
        </w:rPr>
        <w:t xml:space="preserve">hese </w:t>
      </w:r>
      <w:r w:rsidR="001A2473" w:rsidRPr="006200C8">
        <w:rPr>
          <w:rFonts w:ascii="Times New Roman" w:hAnsi="Times New Roman"/>
          <w:sz w:val="24"/>
          <w:szCs w:val="24"/>
          <w:lang w:eastAsia="en-GB"/>
        </w:rPr>
        <w:t>encounters</w:t>
      </w:r>
      <w:r w:rsidR="001A6680" w:rsidRPr="006200C8">
        <w:rPr>
          <w:rFonts w:ascii="Times New Roman" w:hAnsi="Times New Roman"/>
          <w:sz w:val="24"/>
          <w:szCs w:val="24"/>
          <w:lang w:eastAsia="en-GB"/>
        </w:rPr>
        <w:t xml:space="preserve"> </w:t>
      </w:r>
      <w:r w:rsidR="001A2473" w:rsidRPr="006200C8">
        <w:rPr>
          <w:rFonts w:ascii="Times New Roman" w:hAnsi="Times New Roman"/>
          <w:sz w:val="24"/>
          <w:szCs w:val="24"/>
          <w:lang w:eastAsia="en-GB"/>
        </w:rPr>
        <w:t>are</w:t>
      </w:r>
      <w:r w:rsidR="001A6680" w:rsidRPr="006200C8">
        <w:rPr>
          <w:rFonts w:ascii="Times New Roman" w:hAnsi="Times New Roman"/>
          <w:sz w:val="24"/>
          <w:szCs w:val="24"/>
          <w:lang w:eastAsia="en-GB"/>
        </w:rPr>
        <w:t>,</w:t>
      </w:r>
      <w:r w:rsidR="001A2473" w:rsidRPr="006200C8">
        <w:rPr>
          <w:rFonts w:ascii="Times New Roman" w:hAnsi="Times New Roman"/>
          <w:sz w:val="24"/>
          <w:szCs w:val="24"/>
          <w:lang w:eastAsia="en-GB"/>
        </w:rPr>
        <w:t xml:space="preserve"> in some ways, usual, mundane and too frequent to note. </w:t>
      </w:r>
      <w:r w:rsidR="00A632D3" w:rsidRPr="006200C8">
        <w:rPr>
          <w:rFonts w:ascii="Times New Roman" w:hAnsi="Times New Roman"/>
          <w:sz w:val="24"/>
          <w:szCs w:val="24"/>
          <w:lang w:eastAsia="en-GB"/>
        </w:rPr>
        <w:t xml:space="preserve">From </w:t>
      </w:r>
      <w:r w:rsidR="001A2473" w:rsidRPr="006200C8">
        <w:rPr>
          <w:rFonts w:ascii="Times New Roman" w:hAnsi="Times New Roman"/>
          <w:sz w:val="24"/>
          <w:szCs w:val="24"/>
          <w:lang w:eastAsia="en-GB"/>
        </w:rPr>
        <w:t xml:space="preserve">budgies to puppies, </w:t>
      </w:r>
      <w:r w:rsidR="00A632D3" w:rsidRPr="006200C8">
        <w:rPr>
          <w:rFonts w:ascii="Times New Roman" w:hAnsi="Times New Roman"/>
          <w:sz w:val="24"/>
          <w:szCs w:val="24"/>
          <w:lang w:eastAsia="en-GB"/>
        </w:rPr>
        <w:t>plague-carrying rats, to ‘filthy’ fleas, black dogs</w:t>
      </w:r>
      <w:r w:rsidR="00CB55C9" w:rsidRPr="006200C8">
        <w:rPr>
          <w:rFonts w:ascii="Times New Roman" w:hAnsi="Times New Roman"/>
          <w:sz w:val="24"/>
          <w:szCs w:val="24"/>
          <w:lang w:eastAsia="en-GB"/>
        </w:rPr>
        <w:t>, satanic goats,</w:t>
      </w:r>
      <w:r w:rsidR="00A632D3" w:rsidRPr="006200C8">
        <w:rPr>
          <w:rFonts w:ascii="Times New Roman" w:hAnsi="Times New Roman"/>
          <w:sz w:val="24"/>
          <w:szCs w:val="24"/>
          <w:lang w:eastAsia="en-GB"/>
        </w:rPr>
        <w:t xml:space="preserve"> and killer bunnies, animals of all sorts invade our imaginations, live with us (invited or not) in our homes, and insinu</w:t>
      </w:r>
      <w:r w:rsidR="00ED3838" w:rsidRPr="006200C8">
        <w:rPr>
          <w:rFonts w:ascii="Times New Roman" w:hAnsi="Times New Roman"/>
          <w:sz w:val="24"/>
          <w:szCs w:val="24"/>
          <w:lang w:eastAsia="en-GB"/>
        </w:rPr>
        <w:t>ate themselves into our lives. However, albeit a mundane occurrence, t</w:t>
      </w:r>
      <w:r w:rsidR="00A632D3" w:rsidRPr="006200C8">
        <w:rPr>
          <w:rFonts w:ascii="Times New Roman" w:hAnsi="Times New Roman"/>
          <w:sz w:val="24"/>
          <w:szCs w:val="24"/>
          <w:lang w:eastAsia="en-GB"/>
        </w:rPr>
        <w:t xml:space="preserve">he mere presence of a cat can make a home uncanny. An encounter with a dog on a deserted road at night can disconcert. The sight of a rat creeping down an alley carries all sorts of connotations as does a cluster of fat, black flies at the window of a deserted house. </w:t>
      </w:r>
      <w:r w:rsidR="001A2473" w:rsidRPr="006200C8">
        <w:rPr>
          <w:rFonts w:ascii="Times New Roman" w:hAnsi="Times New Roman"/>
          <w:sz w:val="24"/>
          <w:szCs w:val="24"/>
          <w:lang w:eastAsia="en-GB"/>
        </w:rPr>
        <w:t>We have other sorts of encounters with animals too: we eat animals, imbibing their being in a largely non-ritualistic, but possibly still magical way; and</w:t>
      </w:r>
      <w:r w:rsidR="00F71C11" w:rsidRPr="006200C8">
        <w:rPr>
          <w:rFonts w:ascii="Times New Roman" w:hAnsi="Times New Roman"/>
          <w:sz w:val="24"/>
          <w:szCs w:val="24"/>
          <w:lang w:eastAsia="en-GB"/>
        </w:rPr>
        <w:t>,</w:t>
      </w:r>
      <w:r w:rsidR="001A2473" w:rsidRPr="006200C8">
        <w:rPr>
          <w:rFonts w:ascii="Times New Roman" w:hAnsi="Times New Roman"/>
          <w:sz w:val="24"/>
          <w:szCs w:val="24"/>
          <w:lang w:eastAsia="en-GB"/>
        </w:rPr>
        <w:t xml:space="preserve"> on occasion, animals eat us. </w:t>
      </w:r>
      <w:r w:rsidR="00A632D3" w:rsidRPr="006200C8">
        <w:rPr>
          <w:rFonts w:ascii="Times New Roman" w:hAnsi="Times New Roman"/>
          <w:sz w:val="24"/>
          <w:szCs w:val="24"/>
          <w:lang w:eastAsia="en-GB"/>
        </w:rPr>
        <w:t xml:space="preserve">To date though, there is little written about </w:t>
      </w:r>
      <w:r w:rsidR="00F71C11" w:rsidRPr="006200C8">
        <w:rPr>
          <w:rFonts w:ascii="Times New Roman" w:hAnsi="Times New Roman"/>
          <w:sz w:val="24"/>
          <w:szCs w:val="24"/>
          <w:lang w:eastAsia="en-GB"/>
        </w:rPr>
        <w:t xml:space="preserve">actual embodied </w:t>
      </w:r>
      <w:r w:rsidR="00A632D3" w:rsidRPr="006200C8">
        <w:rPr>
          <w:rFonts w:ascii="Times New Roman" w:hAnsi="Times New Roman"/>
          <w:sz w:val="24"/>
          <w:szCs w:val="24"/>
          <w:lang w:eastAsia="en-GB"/>
        </w:rPr>
        <w:t>animals and the Gothic, although they pervade our fictions, imaginations</w:t>
      </w:r>
      <w:r w:rsidR="00CB55C9" w:rsidRPr="006200C8">
        <w:rPr>
          <w:rFonts w:ascii="Times New Roman" w:hAnsi="Times New Roman"/>
          <w:sz w:val="24"/>
          <w:szCs w:val="24"/>
          <w:lang w:eastAsia="en-GB"/>
        </w:rPr>
        <w:t>,</w:t>
      </w:r>
      <w:r w:rsidR="00A632D3" w:rsidRPr="006200C8">
        <w:rPr>
          <w:rFonts w:ascii="Times New Roman" w:hAnsi="Times New Roman"/>
          <w:sz w:val="24"/>
          <w:szCs w:val="24"/>
          <w:lang w:eastAsia="en-GB"/>
        </w:rPr>
        <w:t xml:space="preserve"> and sometimes our nightmares. This collection </w:t>
      </w:r>
      <w:r w:rsidR="00F52114" w:rsidRPr="006200C8">
        <w:rPr>
          <w:rFonts w:ascii="Times New Roman" w:hAnsi="Times New Roman"/>
          <w:sz w:val="24"/>
          <w:szCs w:val="24"/>
          <w:lang w:eastAsia="en-GB"/>
        </w:rPr>
        <w:t>examines</w:t>
      </w:r>
      <w:r w:rsidR="00A632D3" w:rsidRPr="006200C8">
        <w:rPr>
          <w:rFonts w:ascii="Times New Roman" w:hAnsi="Times New Roman"/>
          <w:sz w:val="24"/>
          <w:szCs w:val="24"/>
          <w:lang w:eastAsia="en-GB"/>
        </w:rPr>
        <w:t xml:space="preserve"> all sorts of animals in relation to the Gothic: </w:t>
      </w:r>
      <w:r w:rsidR="00CB55C9" w:rsidRPr="006200C8">
        <w:rPr>
          <w:rFonts w:ascii="Times New Roman" w:hAnsi="Times New Roman"/>
          <w:sz w:val="24"/>
          <w:szCs w:val="24"/>
          <w:lang w:eastAsia="en-GB"/>
        </w:rPr>
        <w:t xml:space="preserve">dogs, </w:t>
      </w:r>
      <w:r w:rsidR="00A632D3" w:rsidRPr="006200C8">
        <w:rPr>
          <w:rFonts w:ascii="Times New Roman" w:hAnsi="Times New Roman"/>
          <w:sz w:val="24"/>
          <w:szCs w:val="24"/>
          <w:lang w:eastAsia="en-GB"/>
        </w:rPr>
        <w:t xml:space="preserve">birds, </w:t>
      </w:r>
      <w:r w:rsidR="007E16EF" w:rsidRPr="006200C8">
        <w:rPr>
          <w:rFonts w:ascii="Times New Roman" w:hAnsi="Times New Roman"/>
          <w:sz w:val="24"/>
          <w:szCs w:val="24"/>
          <w:lang w:eastAsia="en-GB"/>
        </w:rPr>
        <w:t xml:space="preserve">bats, </w:t>
      </w:r>
      <w:r w:rsidR="00A632D3" w:rsidRPr="006200C8">
        <w:rPr>
          <w:rFonts w:ascii="Times New Roman" w:hAnsi="Times New Roman"/>
          <w:sz w:val="24"/>
          <w:szCs w:val="24"/>
          <w:lang w:eastAsia="en-GB"/>
        </w:rPr>
        <w:t xml:space="preserve">sea-creatures, </w:t>
      </w:r>
      <w:r w:rsidR="00CB55C9" w:rsidRPr="006200C8">
        <w:rPr>
          <w:rFonts w:ascii="Times New Roman" w:hAnsi="Times New Roman"/>
          <w:sz w:val="24"/>
          <w:szCs w:val="24"/>
          <w:lang w:eastAsia="en-GB"/>
        </w:rPr>
        <w:t xml:space="preserve">horses, </w:t>
      </w:r>
      <w:r w:rsidR="00A632D3" w:rsidRPr="006200C8">
        <w:rPr>
          <w:rFonts w:ascii="Times New Roman" w:hAnsi="Times New Roman"/>
          <w:sz w:val="24"/>
          <w:szCs w:val="24"/>
          <w:lang w:eastAsia="en-GB"/>
        </w:rPr>
        <w:t>insects</w:t>
      </w:r>
      <w:r w:rsidR="00CB55C9" w:rsidRPr="006200C8">
        <w:rPr>
          <w:rFonts w:ascii="Times New Roman" w:hAnsi="Times New Roman"/>
          <w:sz w:val="24"/>
          <w:szCs w:val="24"/>
          <w:lang w:eastAsia="en-GB"/>
        </w:rPr>
        <w:t>,</w:t>
      </w:r>
      <w:r w:rsidR="00A632D3" w:rsidRPr="006200C8">
        <w:rPr>
          <w:rFonts w:ascii="Times New Roman" w:hAnsi="Times New Roman"/>
          <w:sz w:val="24"/>
          <w:szCs w:val="24"/>
          <w:lang w:eastAsia="en-GB"/>
        </w:rPr>
        <w:t xml:space="preserve"> and </w:t>
      </w:r>
      <w:r w:rsidR="00CB55C9" w:rsidRPr="006200C8">
        <w:rPr>
          <w:rFonts w:ascii="Times New Roman" w:hAnsi="Times New Roman"/>
          <w:sz w:val="24"/>
          <w:szCs w:val="24"/>
          <w:lang w:eastAsia="en-GB"/>
        </w:rPr>
        <w:t xml:space="preserve">other wild and </w:t>
      </w:r>
      <w:r w:rsidR="00A632D3" w:rsidRPr="006200C8">
        <w:rPr>
          <w:rFonts w:ascii="Times New Roman" w:hAnsi="Times New Roman"/>
          <w:sz w:val="24"/>
          <w:szCs w:val="24"/>
          <w:lang w:eastAsia="en-GB"/>
        </w:rPr>
        <w:t>domestic</w:t>
      </w:r>
      <w:r w:rsidR="00EE7C34" w:rsidRPr="006200C8">
        <w:rPr>
          <w:rFonts w:ascii="Times New Roman" w:hAnsi="Times New Roman"/>
          <w:sz w:val="24"/>
          <w:szCs w:val="24"/>
          <w:lang w:eastAsia="en-GB"/>
        </w:rPr>
        <w:t xml:space="preserve"> animals. </w:t>
      </w:r>
      <w:r w:rsidR="001A2473" w:rsidRPr="006200C8">
        <w:rPr>
          <w:rFonts w:ascii="Times New Roman" w:hAnsi="Times New Roman"/>
          <w:sz w:val="24"/>
          <w:szCs w:val="24"/>
        </w:rPr>
        <w:t>Whilst there have been extensive discussions about transformative a</w:t>
      </w:r>
      <w:r w:rsidR="00ED3838" w:rsidRPr="006200C8">
        <w:rPr>
          <w:rFonts w:ascii="Times New Roman" w:hAnsi="Times New Roman"/>
          <w:sz w:val="24"/>
          <w:szCs w:val="24"/>
        </w:rPr>
        <w:t xml:space="preserve">nimals and the Gothic: bats and, as we have seen, </w:t>
      </w:r>
      <w:r w:rsidR="001A2473" w:rsidRPr="006200C8">
        <w:rPr>
          <w:rFonts w:ascii="Times New Roman" w:hAnsi="Times New Roman"/>
          <w:sz w:val="24"/>
          <w:szCs w:val="24"/>
        </w:rPr>
        <w:t xml:space="preserve">werewolves for example, there has been a distinct lack of debate about ‘real’ animals in relation to the Gothic mode. </w:t>
      </w:r>
      <w:r w:rsidR="006A556A" w:rsidRPr="006200C8">
        <w:rPr>
          <w:rFonts w:ascii="Times New Roman" w:hAnsi="Times New Roman"/>
          <w:sz w:val="24"/>
          <w:szCs w:val="24"/>
        </w:rPr>
        <w:t xml:space="preserve">Derrida declares that the uncanny cat that gazed on his naked form ‘is a real cat, truly, believe me, </w:t>
      </w:r>
      <w:r w:rsidR="006A556A" w:rsidRPr="006200C8">
        <w:rPr>
          <w:rFonts w:ascii="Times New Roman" w:hAnsi="Times New Roman"/>
          <w:i/>
          <w:sz w:val="24"/>
          <w:szCs w:val="24"/>
        </w:rPr>
        <w:t>a little cat</w:t>
      </w:r>
      <w:r w:rsidR="006A556A" w:rsidRPr="006200C8">
        <w:rPr>
          <w:rFonts w:ascii="Times New Roman" w:hAnsi="Times New Roman"/>
          <w:sz w:val="24"/>
          <w:szCs w:val="24"/>
        </w:rPr>
        <w:t xml:space="preserve">’ (2008, </w:t>
      </w:r>
      <w:r w:rsidR="00CB55C9" w:rsidRPr="006200C8">
        <w:rPr>
          <w:rFonts w:ascii="Times New Roman" w:hAnsi="Times New Roman"/>
          <w:sz w:val="24"/>
          <w:szCs w:val="24"/>
        </w:rPr>
        <w:t>p.</w:t>
      </w:r>
      <w:r w:rsidR="006A556A" w:rsidRPr="006200C8">
        <w:rPr>
          <w:rFonts w:ascii="Times New Roman" w:hAnsi="Times New Roman"/>
          <w:sz w:val="24"/>
          <w:szCs w:val="24"/>
        </w:rPr>
        <w:t xml:space="preserve">6, emphasis in original). In this same way, </w:t>
      </w:r>
      <w:r w:rsidR="001A2473" w:rsidRPr="006200C8">
        <w:rPr>
          <w:rFonts w:ascii="Times New Roman" w:hAnsi="Times New Roman"/>
          <w:i/>
          <w:sz w:val="24"/>
          <w:szCs w:val="24"/>
        </w:rPr>
        <w:t>Gothic Animals</w:t>
      </w:r>
      <w:r w:rsidR="001A2473" w:rsidRPr="006200C8">
        <w:rPr>
          <w:rFonts w:ascii="Times New Roman" w:hAnsi="Times New Roman"/>
          <w:sz w:val="24"/>
          <w:szCs w:val="24"/>
        </w:rPr>
        <w:t xml:space="preserve"> addresses animals directly in relation to uncanny otherness, violence, d</w:t>
      </w:r>
      <w:r w:rsidR="00F52114" w:rsidRPr="006200C8">
        <w:rPr>
          <w:rFonts w:ascii="Times New Roman" w:hAnsi="Times New Roman"/>
          <w:sz w:val="24"/>
          <w:szCs w:val="24"/>
        </w:rPr>
        <w:t>isplacement, abuse</w:t>
      </w:r>
      <w:r w:rsidR="00CB55C9" w:rsidRPr="006200C8">
        <w:rPr>
          <w:rFonts w:ascii="Times New Roman" w:hAnsi="Times New Roman"/>
          <w:sz w:val="24"/>
          <w:szCs w:val="24"/>
        </w:rPr>
        <w:t>,</w:t>
      </w:r>
      <w:r w:rsidR="00F52114" w:rsidRPr="006200C8">
        <w:rPr>
          <w:rFonts w:ascii="Times New Roman" w:hAnsi="Times New Roman"/>
          <w:sz w:val="24"/>
          <w:szCs w:val="24"/>
        </w:rPr>
        <w:t xml:space="preserve"> and questions about </w:t>
      </w:r>
      <w:r w:rsidR="001A2473" w:rsidRPr="006200C8">
        <w:rPr>
          <w:rFonts w:ascii="Times New Roman" w:hAnsi="Times New Roman"/>
          <w:sz w:val="24"/>
          <w:szCs w:val="24"/>
        </w:rPr>
        <w:t xml:space="preserve">the environment and domestic spaces. </w:t>
      </w:r>
      <w:r w:rsidR="001A6680" w:rsidRPr="006200C8">
        <w:rPr>
          <w:rFonts w:ascii="Times New Roman" w:hAnsi="Times New Roman"/>
          <w:sz w:val="24"/>
          <w:szCs w:val="24"/>
          <w:lang w:eastAsia="en-GB"/>
        </w:rPr>
        <w:t xml:space="preserve">Amber E. George and J. L. Schatz contend, ‘The interconnection between cultural studies, identity politics, and critical animal studies assists in articulating how processes of normalization dehumanize and exterminate entities and beings’ (2016, </w:t>
      </w:r>
      <w:r w:rsidRPr="006200C8">
        <w:rPr>
          <w:rFonts w:ascii="Times New Roman" w:hAnsi="Times New Roman"/>
          <w:sz w:val="24"/>
          <w:szCs w:val="24"/>
          <w:lang w:eastAsia="en-GB"/>
        </w:rPr>
        <w:t>p.</w:t>
      </w:r>
      <w:r w:rsidR="001A6680" w:rsidRPr="006200C8">
        <w:rPr>
          <w:rFonts w:ascii="Times New Roman" w:hAnsi="Times New Roman"/>
          <w:sz w:val="24"/>
          <w:szCs w:val="24"/>
          <w:lang w:eastAsia="en-GB"/>
        </w:rPr>
        <w:t>24). It is here that the Gothic can intersect as, so often, the Gothic mode proves the extermination of the ‘other’ to be impossible. The Gothic explores (and sometimes celebrates) the dehuman, and the abjected and rejected ‘entities and beings</w:t>
      </w:r>
      <w:r w:rsidR="00A259D6" w:rsidRPr="006200C8">
        <w:rPr>
          <w:rFonts w:ascii="Times New Roman" w:hAnsi="Times New Roman"/>
          <w:sz w:val="24"/>
          <w:szCs w:val="24"/>
          <w:lang w:eastAsia="en-GB"/>
        </w:rPr>
        <w:t>’</w:t>
      </w:r>
      <w:r w:rsidR="001A6680" w:rsidRPr="006200C8">
        <w:rPr>
          <w:rFonts w:ascii="Times New Roman" w:hAnsi="Times New Roman"/>
          <w:sz w:val="24"/>
          <w:szCs w:val="24"/>
          <w:lang w:eastAsia="en-GB"/>
        </w:rPr>
        <w:t>. The Gothic and the animal must go hand-in-hand</w:t>
      </w:r>
      <w:r w:rsidR="007F37D7" w:rsidRPr="006200C8">
        <w:rPr>
          <w:rFonts w:ascii="Times New Roman" w:hAnsi="Times New Roman"/>
          <w:sz w:val="24"/>
          <w:szCs w:val="24"/>
          <w:lang w:eastAsia="en-GB"/>
        </w:rPr>
        <w:t xml:space="preserve"> as the animal manifests the de</w:t>
      </w:r>
      <w:r w:rsidR="00D319D7" w:rsidRPr="006200C8">
        <w:rPr>
          <w:rFonts w:ascii="Times New Roman" w:hAnsi="Times New Roman"/>
          <w:sz w:val="24"/>
          <w:szCs w:val="24"/>
          <w:lang w:eastAsia="en-GB"/>
        </w:rPr>
        <w:t>-</w:t>
      </w:r>
      <w:r w:rsidR="007F37D7" w:rsidRPr="006200C8">
        <w:rPr>
          <w:rFonts w:ascii="Times New Roman" w:hAnsi="Times New Roman"/>
          <w:sz w:val="24"/>
          <w:szCs w:val="24"/>
          <w:lang w:eastAsia="en-GB"/>
        </w:rPr>
        <w:t xml:space="preserve"> or non-human and refuses anthropocentric normalization</w:t>
      </w:r>
      <w:r w:rsidR="001A6680" w:rsidRPr="006200C8">
        <w:rPr>
          <w:rFonts w:ascii="Times New Roman" w:hAnsi="Times New Roman"/>
          <w:sz w:val="24"/>
          <w:szCs w:val="24"/>
          <w:lang w:eastAsia="en-GB"/>
        </w:rPr>
        <w:t>.</w:t>
      </w:r>
      <w:r w:rsidR="002301CC" w:rsidRPr="006200C8">
        <w:rPr>
          <w:rFonts w:ascii="Times New Roman" w:hAnsi="Times New Roman"/>
          <w:sz w:val="24"/>
          <w:szCs w:val="24"/>
          <w:lang w:eastAsia="en-GB"/>
        </w:rPr>
        <w:t xml:space="preserve"> In his study of animals in Victorian fiction, Ivan Kreilkamp claims that they ‘are often treated as </w:t>
      </w:r>
      <w:r w:rsidR="002301CC" w:rsidRPr="006200C8">
        <w:rPr>
          <w:rFonts w:ascii="Times New Roman" w:hAnsi="Times New Roman"/>
          <w:i/>
          <w:sz w:val="24"/>
          <w:szCs w:val="24"/>
          <w:lang w:eastAsia="en-GB"/>
        </w:rPr>
        <w:t>semi</w:t>
      </w:r>
      <w:r w:rsidR="002301CC" w:rsidRPr="006200C8">
        <w:rPr>
          <w:rFonts w:ascii="Times New Roman" w:hAnsi="Times New Roman"/>
          <w:sz w:val="24"/>
          <w:szCs w:val="24"/>
          <w:lang w:eastAsia="en-GB"/>
        </w:rPr>
        <w:t xml:space="preserve">human in the realm of culture and as </w:t>
      </w:r>
      <w:r w:rsidR="002301CC" w:rsidRPr="006200C8">
        <w:rPr>
          <w:rFonts w:ascii="Times New Roman" w:hAnsi="Times New Roman"/>
          <w:i/>
          <w:sz w:val="24"/>
          <w:szCs w:val="24"/>
          <w:lang w:eastAsia="en-GB"/>
        </w:rPr>
        <w:t>semi</w:t>
      </w:r>
      <w:r w:rsidR="002301CC" w:rsidRPr="006200C8">
        <w:rPr>
          <w:rFonts w:ascii="Times New Roman" w:hAnsi="Times New Roman"/>
          <w:sz w:val="24"/>
          <w:szCs w:val="24"/>
          <w:lang w:eastAsia="en-GB"/>
        </w:rPr>
        <w:t>characters in the realm of literature’ (2018, p.17</w:t>
      </w:r>
      <w:r w:rsidR="00C17A6A" w:rsidRPr="006200C8">
        <w:rPr>
          <w:rFonts w:ascii="Times New Roman" w:hAnsi="Times New Roman"/>
          <w:sz w:val="24"/>
          <w:szCs w:val="24"/>
          <w:lang w:eastAsia="en-GB"/>
        </w:rPr>
        <w:t>, emphasis in original</w:t>
      </w:r>
      <w:r w:rsidR="002301CC" w:rsidRPr="006200C8">
        <w:rPr>
          <w:rFonts w:ascii="Times New Roman" w:hAnsi="Times New Roman"/>
          <w:sz w:val="24"/>
          <w:szCs w:val="24"/>
          <w:lang w:eastAsia="en-GB"/>
        </w:rPr>
        <w:t xml:space="preserve">). Kreilkamp continues by saying that ‘[a]nimal characters are fundamentally minor’ in the fiction of this period, and ‘they possess no solid claim to recognition or memory on the part of the narrator or any other character’ (p.17). Once again, Gothic texts complicate this notion because </w:t>
      </w:r>
      <w:r w:rsidR="00C17A6A" w:rsidRPr="006200C8">
        <w:rPr>
          <w:rFonts w:ascii="Times New Roman" w:hAnsi="Times New Roman"/>
          <w:sz w:val="24"/>
          <w:szCs w:val="24"/>
          <w:lang w:eastAsia="en-GB"/>
        </w:rPr>
        <w:t>animals</w:t>
      </w:r>
      <w:r w:rsidR="002301CC" w:rsidRPr="006200C8">
        <w:rPr>
          <w:rFonts w:ascii="Times New Roman" w:hAnsi="Times New Roman"/>
          <w:sz w:val="24"/>
          <w:szCs w:val="24"/>
          <w:lang w:eastAsia="en-GB"/>
        </w:rPr>
        <w:t xml:space="preserve"> </w:t>
      </w:r>
      <w:r w:rsidR="00C17A6A" w:rsidRPr="006200C8">
        <w:rPr>
          <w:rFonts w:ascii="Times New Roman" w:hAnsi="Times New Roman"/>
          <w:sz w:val="24"/>
          <w:szCs w:val="24"/>
          <w:lang w:eastAsia="en-GB"/>
        </w:rPr>
        <w:t xml:space="preserve">frequently </w:t>
      </w:r>
      <w:r w:rsidR="002301CC" w:rsidRPr="006200C8">
        <w:rPr>
          <w:rFonts w:ascii="Times New Roman" w:hAnsi="Times New Roman"/>
          <w:sz w:val="24"/>
          <w:szCs w:val="24"/>
          <w:lang w:eastAsia="en-GB"/>
        </w:rPr>
        <w:t>become living embodiments of troubled memory</w:t>
      </w:r>
      <w:r w:rsidR="00C17A6A" w:rsidRPr="006200C8">
        <w:rPr>
          <w:rFonts w:ascii="Times New Roman" w:hAnsi="Times New Roman"/>
          <w:sz w:val="24"/>
          <w:szCs w:val="24"/>
          <w:lang w:eastAsia="en-GB"/>
        </w:rPr>
        <w:t xml:space="preserve">, </w:t>
      </w:r>
      <w:r w:rsidR="002301CC" w:rsidRPr="006200C8">
        <w:rPr>
          <w:rFonts w:ascii="Times New Roman" w:hAnsi="Times New Roman"/>
          <w:sz w:val="24"/>
          <w:szCs w:val="24"/>
          <w:lang w:eastAsia="en-GB"/>
        </w:rPr>
        <w:t>trauma</w:t>
      </w:r>
      <w:r w:rsidR="00A259D6" w:rsidRPr="006200C8">
        <w:rPr>
          <w:rFonts w:ascii="Times New Roman" w:hAnsi="Times New Roman"/>
          <w:sz w:val="24"/>
          <w:szCs w:val="24"/>
          <w:lang w:eastAsia="en-GB"/>
        </w:rPr>
        <w:t>,</w:t>
      </w:r>
      <w:r w:rsidR="00C17A6A" w:rsidRPr="006200C8">
        <w:rPr>
          <w:rFonts w:ascii="Times New Roman" w:hAnsi="Times New Roman"/>
          <w:sz w:val="24"/>
          <w:szCs w:val="24"/>
          <w:lang w:eastAsia="en-GB"/>
        </w:rPr>
        <w:t xml:space="preserve"> and violence</w:t>
      </w:r>
      <w:r w:rsidR="002301CC" w:rsidRPr="006200C8">
        <w:rPr>
          <w:rFonts w:ascii="Times New Roman" w:hAnsi="Times New Roman"/>
          <w:sz w:val="24"/>
          <w:szCs w:val="24"/>
          <w:lang w:eastAsia="en-GB"/>
        </w:rPr>
        <w:t>. The narrative action is often centred on the animal, making them</w:t>
      </w:r>
      <w:r w:rsidR="00C17A6A" w:rsidRPr="006200C8">
        <w:rPr>
          <w:rFonts w:ascii="Times New Roman" w:hAnsi="Times New Roman"/>
          <w:sz w:val="24"/>
          <w:szCs w:val="24"/>
          <w:lang w:eastAsia="en-GB"/>
        </w:rPr>
        <w:t xml:space="preserve"> not ‘fundamentally minor’</w:t>
      </w:r>
      <w:r w:rsidR="002301CC" w:rsidRPr="006200C8">
        <w:rPr>
          <w:rFonts w:ascii="Times New Roman" w:hAnsi="Times New Roman"/>
          <w:sz w:val="24"/>
          <w:szCs w:val="24"/>
          <w:lang w:eastAsia="en-GB"/>
        </w:rPr>
        <w:t xml:space="preserve"> </w:t>
      </w:r>
      <w:r w:rsidR="00C17A6A" w:rsidRPr="006200C8">
        <w:rPr>
          <w:rFonts w:ascii="Times New Roman" w:hAnsi="Times New Roman"/>
          <w:sz w:val="24"/>
          <w:szCs w:val="24"/>
          <w:lang w:eastAsia="en-GB"/>
        </w:rPr>
        <w:t xml:space="preserve">but instead pivotal to the text’s overall socio-cultural message. </w:t>
      </w:r>
    </w:p>
    <w:p w14:paraId="1C3D0D24" w14:textId="0AA0DEE2" w:rsidR="00B86141" w:rsidRPr="006200C8" w:rsidRDefault="004E5AED" w:rsidP="002B13C0">
      <w:pPr>
        <w:spacing w:line="480" w:lineRule="auto"/>
        <w:rPr>
          <w:rFonts w:ascii="Times New Roman" w:hAnsi="Times New Roman"/>
          <w:sz w:val="24"/>
          <w:szCs w:val="24"/>
        </w:rPr>
      </w:pPr>
      <w:r w:rsidRPr="006200C8">
        <w:rPr>
          <w:rFonts w:ascii="Times New Roman" w:hAnsi="Times New Roman"/>
          <w:sz w:val="24"/>
          <w:szCs w:val="24"/>
          <w:lang w:eastAsia="en-GB"/>
        </w:rPr>
        <w:tab/>
      </w:r>
      <w:r w:rsidR="001A6680" w:rsidRPr="006200C8">
        <w:rPr>
          <w:rFonts w:ascii="Times New Roman" w:hAnsi="Times New Roman"/>
          <w:sz w:val="24"/>
          <w:szCs w:val="24"/>
          <w:lang w:eastAsia="en-GB"/>
        </w:rPr>
        <w:t>Yet we need to be careful as it is the ‘othering’ of the animal that leads to so much violence</w:t>
      </w:r>
      <w:r w:rsidR="007F37D7" w:rsidRPr="006200C8">
        <w:rPr>
          <w:rFonts w:ascii="Times New Roman" w:hAnsi="Times New Roman"/>
          <w:sz w:val="24"/>
          <w:szCs w:val="24"/>
          <w:lang w:eastAsia="en-GB"/>
        </w:rPr>
        <w:t>, abuse</w:t>
      </w:r>
      <w:r w:rsidR="00A259D6" w:rsidRPr="006200C8">
        <w:rPr>
          <w:rFonts w:ascii="Times New Roman" w:hAnsi="Times New Roman"/>
          <w:sz w:val="24"/>
          <w:szCs w:val="24"/>
          <w:lang w:eastAsia="en-GB"/>
        </w:rPr>
        <w:t>,</w:t>
      </w:r>
      <w:r w:rsidR="001A6680" w:rsidRPr="006200C8">
        <w:rPr>
          <w:rFonts w:ascii="Times New Roman" w:hAnsi="Times New Roman"/>
          <w:sz w:val="24"/>
          <w:szCs w:val="24"/>
          <w:lang w:eastAsia="en-GB"/>
        </w:rPr>
        <w:t xml:space="preserve"> and misery. In this way, the ethical stance of this volume is with the non-human animal</w:t>
      </w:r>
      <w:r w:rsidR="006E305A" w:rsidRPr="006200C8">
        <w:rPr>
          <w:rFonts w:ascii="Times New Roman" w:hAnsi="Times New Roman"/>
          <w:sz w:val="24"/>
          <w:szCs w:val="24"/>
          <w:lang w:eastAsia="en-GB"/>
        </w:rPr>
        <w:t>. As Brenda Ayres has written recently: ‘Most current theories of posthumanism argue against the marginalization of animals and resist anthropocentrism’ (201</w:t>
      </w:r>
      <w:r w:rsidR="00A259D6" w:rsidRPr="006200C8">
        <w:rPr>
          <w:rFonts w:ascii="Times New Roman" w:hAnsi="Times New Roman"/>
          <w:sz w:val="24"/>
          <w:szCs w:val="24"/>
          <w:lang w:eastAsia="en-GB"/>
        </w:rPr>
        <w:t>8</w:t>
      </w:r>
      <w:r w:rsidR="006E305A" w:rsidRPr="006200C8">
        <w:rPr>
          <w:rFonts w:ascii="Times New Roman" w:hAnsi="Times New Roman"/>
          <w:sz w:val="24"/>
          <w:szCs w:val="24"/>
          <w:lang w:eastAsia="en-GB"/>
        </w:rPr>
        <w:t>, p.11). However,</w:t>
      </w:r>
      <w:r w:rsidR="001A6680" w:rsidRPr="006200C8">
        <w:rPr>
          <w:rFonts w:ascii="Times New Roman" w:hAnsi="Times New Roman"/>
          <w:sz w:val="24"/>
          <w:szCs w:val="24"/>
          <w:lang w:eastAsia="en-GB"/>
        </w:rPr>
        <w:t xml:space="preserve"> in taking this stand it is vital not to shy away from how the animal is represented in Gothic texts and within the Gothic mode. As the essays in this volume show, the Gothic can be a force for good in relation to giving the animal a vitally important place in discussions and texts, but it can also ‘scapegoat’ the animal</w:t>
      </w:r>
      <w:r w:rsidR="00A259D6" w:rsidRPr="006200C8">
        <w:rPr>
          <w:rFonts w:ascii="Times New Roman" w:hAnsi="Times New Roman"/>
          <w:sz w:val="24"/>
          <w:szCs w:val="24"/>
          <w:lang w:eastAsia="en-GB"/>
        </w:rPr>
        <w:t>—</w:t>
      </w:r>
      <w:r w:rsidR="001A6680" w:rsidRPr="006200C8">
        <w:rPr>
          <w:rFonts w:ascii="Times New Roman" w:hAnsi="Times New Roman"/>
          <w:sz w:val="24"/>
          <w:szCs w:val="24"/>
          <w:lang w:eastAsia="en-GB"/>
        </w:rPr>
        <w:t>making animals ‘stand in’ for cultural anxieties, fears</w:t>
      </w:r>
      <w:r w:rsidR="00A259D6" w:rsidRPr="006200C8">
        <w:rPr>
          <w:rFonts w:ascii="Times New Roman" w:hAnsi="Times New Roman"/>
          <w:sz w:val="24"/>
          <w:szCs w:val="24"/>
          <w:lang w:eastAsia="en-GB"/>
        </w:rPr>
        <w:t>,</w:t>
      </w:r>
      <w:r w:rsidR="001A6680" w:rsidRPr="006200C8">
        <w:rPr>
          <w:rFonts w:ascii="Times New Roman" w:hAnsi="Times New Roman"/>
          <w:sz w:val="24"/>
          <w:szCs w:val="24"/>
          <w:lang w:eastAsia="en-GB"/>
        </w:rPr>
        <w:t xml:space="preserve"> and abjected taboos. </w:t>
      </w:r>
      <w:r w:rsidR="001A2473" w:rsidRPr="006200C8">
        <w:rPr>
          <w:rFonts w:ascii="Times New Roman" w:hAnsi="Times New Roman"/>
          <w:sz w:val="24"/>
          <w:szCs w:val="24"/>
        </w:rPr>
        <w:t xml:space="preserve">According animals an important and historic place in literature and other forms of media, this volume refuses to </w:t>
      </w:r>
      <w:r w:rsidR="0008046A" w:rsidRPr="006200C8">
        <w:rPr>
          <w:rFonts w:ascii="Times New Roman" w:hAnsi="Times New Roman"/>
          <w:sz w:val="24"/>
          <w:szCs w:val="24"/>
        </w:rPr>
        <w:t>ignore</w:t>
      </w:r>
      <w:r w:rsidR="001A2473" w:rsidRPr="006200C8">
        <w:rPr>
          <w:rFonts w:ascii="Times New Roman" w:hAnsi="Times New Roman"/>
          <w:sz w:val="24"/>
          <w:szCs w:val="24"/>
        </w:rPr>
        <w:t xml:space="preserve"> the non-human nature of creatures and the ever-present, radical </w:t>
      </w:r>
      <w:r w:rsidR="007F37D7" w:rsidRPr="006200C8">
        <w:rPr>
          <w:rFonts w:ascii="Times New Roman" w:hAnsi="Times New Roman"/>
          <w:sz w:val="24"/>
          <w:szCs w:val="24"/>
        </w:rPr>
        <w:t>alterity of</w:t>
      </w:r>
      <w:r w:rsidR="001A2473" w:rsidRPr="006200C8">
        <w:rPr>
          <w:rFonts w:ascii="Times New Roman" w:hAnsi="Times New Roman"/>
          <w:sz w:val="24"/>
          <w:szCs w:val="24"/>
        </w:rPr>
        <w:t xml:space="preserve"> point of view, world-view, experiences</w:t>
      </w:r>
      <w:r w:rsidR="00A259D6" w:rsidRPr="006200C8">
        <w:rPr>
          <w:rFonts w:ascii="Times New Roman" w:hAnsi="Times New Roman"/>
          <w:sz w:val="24"/>
          <w:szCs w:val="24"/>
        </w:rPr>
        <w:t>,</w:t>
      </w:r>
      <w:r w:rsidR="001A2473" w:rsidRPr="006200C8">
        <w:rPr>
          <w:rFonts w:ascii="Times New Roman" w:hAnsi="Times New Roman"/>
          <w:sz w:val="24"/>
          <w:szCs w:val="24"/>
        </w:rPr>
        <w:t xml:space="preserve"> and possibilities that animals embody.</w:t>
      </w:r>
      <w:r w:rsidR="00EE3207" w:rsidRPr="006200C8">
        <w:rPr>
          <w:rFonts w:ascii="Times New Roman" w:hAnsi="Times New Roman"/>
          <w:sz w:val="24"/>
          <w:szCs w:val="24"/>
        </w:rPr>
        <w:t xml:space="preserve"> Donna Har</w:t>
      </w:r>
      <w:r w:rsidR="00763A26" w:rsidRPr="006200C8">
        <w:rPr>
          <w:rFonts w:ascii="Times New Roman" w:hAnsi="Times New Roman"/>
          <w:sz w:val="24"/>
          <w:szCs w:val="24"/>
        </w:rPr>
        <w:t>away cites the human/animal relationship as ‘otherness-in-connection’ (</w:t>
      </w:r>
      <w:r w:rsidR="009559E9" w:rsidRPr="006200C8">
        <w:rPr>
          <w:rFonts w:ascii="Times New Roman" w:hAnsi="Times New Roman"/>
          <w:sz w:val="24"/>
          <w:szCs w:val="24"/>
        </w:rPr>
        <w:t>2003, p.</w:t>
      </w:r>
      <w:r w:rsidR="00763A26" w:rsidRPr="006200C8">
        <w:rPr>
          <w:rFonts w:ascii="Times New Roman" w:hAnsi="Times New Roman"/>
          <w:sz w:val="24"/>
          <w:szCs w:val="24"/>
        </w:rPr>
        <w:t xml:space="preserve">45). </w:t>
      </w:r>
      <w:r w:rsidR="00763A26" w:rsidRPr="006200C8">
        <w:rPr>
          <w:rFonts w:ascii="Times New Roman" w:hAnsi="Times New Roman"/>
          <w:i/>
          <w:sz w:val="24"/>
          <w:szCs w:val="24"/>
        </w:rPr>
        <w:t>Gothic Animals</w:t>
      </w:r>
      <w:r w:rsidR="00763A26" w:rsidRPr="006200C8">
        <w:rPr>
          <w:rFonts w:ascii="Times New Roman" w:hAnsi="Times New Roman"/>
          <w:sz w:val="24"/>
          <w:szCs w:val="24"/>
        </w:rPr>
        <w:t xml:space="preserve"> however, concentrates </w:t>
      </w:r>
      <w:r w:rsidR="005C20F5" w:rsidRPr="006200C8">
        <w:rPr>
          <w:rFonts w:ascii="Times New Roman" w:hAnsi="Times New Roman"/>
          <w:sz w:val="24"/>
          <w:szCs w:val="24"/>
        </w:rPr>
        <w:t xml:space="preserve">in part </w:t>
      </w:r>
      <w:r w:rsidR="00763A26" w:rsidRPr="006200C8">
        <w:rPr>
          <w:rFonts w:ascii="Times New Roman" w:hAnsi="Times New Roman"/>
          <w:sz w:val="24"/>
          <w:szCs w:val="24"/>
        </w:rPr>
        <w:t>on the dis-connection between the animal and the human; between the world as we perceive it and the vast possibilities of other worlds which we do not</w:t>
      </w:r>
      <w:r w:rsidR="00C92A2A" w:rsidRPr="006200C8">
        <w:rPr>
          <w:rFonts w:ascii="Times New Roman" w:hAnsi="Times New Roman"/>
          <w:sz w:val="24"/>
          <w:szCs w:val="24"/>
        </w:rPr>
        <w:t xml:space="preserve"> and cannot even begin to conceive. Clemens quotes Julia Briggs who suggests that ‘Gothic fiction is haunted by the Darwinian revelation of the world as “infinitely older, larger, wilder and less anthropocentric” than had previously been supposed’ (</w:t>
      </w:r>
      <w:r w:rsidR="007F37D7" w:rsidRPr="006200C8">
        <w:rPr>
          <w:rFonts w:ascii="Times New Roman" w:hAnsi="Times New Roman"/>
          <w:sz w:val="24"/>
          <w:szCs w:val="24"/>
        </w:rPr>
        <w:t>1999, p.</w:t>
      </w:r>
      <w:r w:rsidR="00C92A2A" w:rsidRPr="006200C8">
        <w:rPr>
          <w:rFonts w:ascii="Times New Roman" w:hAnsi="Times New Roman"/>
          <w:sz w:val="24"/>
          <w:szCs w:val="24"/>
        </w:rPr>
        <w:t xml:space="preserve">4). </w:t>
      </w:r>
      <w:r w:rsidR="00C92A2A" w:rsidRPr="006200C8">
        <w:rPr>
          <w:rFonts w:ascii="Times New Roman" w:hAnsi="Times New Roman"/>
          <w:i/>
          <w:sz w:val="24"/>
          <w:szCs w:val="24"/>
        </w:rPr>
        <w:t>Gothic Animals</w:t>
      </w:r>
      <w:r w:rsidR="00C92A2A" w:rsidRPr="006200C8">
        <w:rPr>
          <w:rFonts w:ascii="Times New Roman" w:hAnsi="Times New Roman"/>
          <w:sz w:val="24"/>
          <w:szCs w:val="24"/>
        </w:rPr>
        <w:t xml:space="preserve"> posits</w:t>
      </w:r>
      <w:r w:rsidR="00D319D7" w:rsidRPr="006200C8">
        <w:rPr>
          <w:rFonts w:ascii="Times New Roman" w:hAnsi="Times New Roman"/>
          <w:sz w:val="24"/>
          <w:szCs w:val="24"/>
        </w:rPr>
        <w:t xml:space="preserve"> this and</w:t>
      </w:r>
      <w:r w:rsidR="00C92A2A" w:rsidRPr="006200C8">
        <w:rPr>
          <w:rFonts w:ascii="Times New Roman" w:hAnsi="Times New Roman"/>
          <w:sz w:val="24"/>
          <w:szCs w:val="24"/>
        </w:rPr>
        <w:t xml:space="preserve"> something more: an infinite variety of alien worlds here, within touching distance of ourselves, embodied in the presence of the creatures that we share space with</w:t>
      </w:r>
      <w:r w:rsidR="00A259D6" w:rsidRPr="006200C8">
        <w:rPr>
          <w:rFonts w:ascii="Times New Roman" w:hAnsi="Times New Roman"/>
          <w:sz w:val="24"/>
          <w:szCs w:val="24"/>
        </w:rPr>
        <w:t>—</w:t>
      </w:r>
      <w:r w:rsidR="007F37D7" w:rsidRPr="006200C8">
        <w:rPr>
          <w:rFonts w:ascii="Times New Roman" w:hAnsi="Times New Roman"/>
          <w:sz w:val="24"/>
          <w:szCs w:val="24"/>
        </w:rPr>
        <w:t xml:space="preserve">even </w:t>
      </w:r>
      <w:r w:rsidR="00C92A2A" w:rsidRPr="006200C8">
        <w:rPr>
          <w:rFonts w:ascii="Times New Roman" w:hAnsi="Times New Roman"/>
          <w:sz w:val="24"/>
          <w:szCs w:val="24"/>
        </w:rPr>
        <w:t xml:space="preserve">if </w:t>
      </w:r>
      <w:r w:rsidR="007F37D7" w:rsidRPr="006200C8">
        <w:rPr>
          <w:rFonts w:ascii="Times New Roman" w:hAnsi="Times New Roman"/>
          <w:sz w:val="24"/>
          <w:szCs w:val="24"/>
        </w:rPr>
        <w:t xml:space="preserve">we do </w:t>
      </w:r>
      <w:r w:rsidR="00C92A2A" w:rsidRPr="006200C8">
        <w:rPr>
          <w:rFonts w:ascii="Times New Roman" w:hAnsi="Times New Roman"/>
          <w:sz w:val="24"/>
          <w:szCs w:val="24"/>
        </w:rPr>
        <w:t>not always</w:t>
      </w:r>
      <w:r w:rsidR="007F37D7" w:rsidRPr="006200C8">
        <w:rPr>
          <w:rFonts w:ascii="Times New Roman" w:hAnsi="Times New Roman"/>
          <w:sz w:val="24"/>
          <w:szCs w:val="24"/>
        </w:rPr>
        <w:t xml:space="preserve"> share</w:t>
      </w:r>
      <w:r w:rsidR="00C92A2A" w:rsidRPr="006200C8">
        <w:rPr>
          <w:rFonts w:ascii="Times New Roman" w:hAnsi="Times New Roman"/>
          <w:sz w:val="24"/>
          <w:szCs w:val="24"/>
        </w:rPr>
        <w:t xml:space="preserve"> understanding. </w:t>
      </w:r>
      <w:r w:rsidR="00B86141" w:rsidRPr="006200C8">
        <w:rPr>
          <w:rFonts w:ascii="Times New Roman" w:hAnsi="Times New Roman"/>
          <w:sz w:val="24"/>
          <w:szCs w:val="24"/>
        </w:rPr>
        <w:t>Beginning with the argument that the presence of non-human creatures causes an always-already uncanny rift in human assumptions about reality and the supposed dominance of the human, this volume explores the dark side of animal nature</w:t>
      </w:r>
      <w:r w:rsidR="001A6680" w:rsidRPr="006200C8">
        <w:rPr>
          <w:rFonts w:ascii="Times New Roman" w:hAnsi="Times New Roman"/>
          <w:sz w:val="24"/>
          <w:szCs w:val="24"/>
        </w:rPr>
        <w:t xml:space="preserve">, </w:t>
      </w:r>
      <w:r w:rsidR="005C20F5" w:rsidRPr="006200C8">
        <w:rPr>
          <w:rFonts w:ascii="Times New Roman" w:hAnsi="Times New Roman"/>
          <w:sz w:val="24"/>
          <w:szCs w:val="24"/>
        </w:rPr>
        <w:t>the human perception of the ‘otherness’ of animals, as well as their physical, embodied, uncanny materiality</w:t>
      </w:r>
      <w:r w:rsidR="00B86141" w:rsidRPr="006200C8">
        <w:rPr>
          <w:rFonts w:ascii="Times New Roman" w:hAnsi="Times New Roman"/>
          <w:sz w:val="24"/>
          <w:szCs w:val="24"/>
        </w:rPr>
        <w:t xml:space="preserve">. </w:t>
      </w:r>
    </w:p>
    <w:p w14:paraId="77A17DBD" w14:textId="397F9236" w:rsidR="00B5473C" w:rsidRPr="006200C8" w:rsidRDefault="004E5AED" w:rsidP="002B13C0">
      <w:pPr>
        <w:spacing w:line="480" w:lineRule="auto"/>
        <w:rPr>
          <w:rFonts w:ascii="Times New Roman" w:hAnsi="Times New Roman"/>
          <w:sz w:val="24"/>
          <w:szCs w:val="24"/>
        </w:rPr>
      </w:pPr>
      <w:r w:rsidRPr="006200C8">
        <w:rPr>
          <w:rStyle w:val="Strong"/>
          <w:rFonts w:ascii="Times New Roman" w:hAnsi="Times New Roman"/>
          <w:b w:val="0"/>
          <w:color w:val="000000"/>
          <w:sz w:val="24"/>
          <w:szCs w:val="24"/>
        </w:rPr>
        <w:tab/>
      </w:r>
      <w:r w:rsidR="00B5473C" w:rsidRPr="006200C8">
        <w:rPr>
          <w:rStyle w:val="Strong"/>
          <w:rFonts w:ascii="Times New Roman" w:hAnsi="Times New Roman"/>
          <w:b w:val="0"/>
          <w:color w:val="000000"/>
          <w:sz w:val="24"/>
          <w:szCs w:val="24"/>
        </w:rPr>
        <w:t>Our book begins with ‘Hell-Beasts and Haunting’</w:t>
      </w:r>
      <w:r w:rsidR="00735FF1" w:rsidRPr="006200C8">
        <w:rPr>
          <w:rStyle w:val="Strong"/>
          <w:rFonts w:ascii="Times New Roman" w:hAnsi="Times New Roman"/>
          <w:b w:val="0"/>
          <w:color w:val="000000"/>
          <w:sz w:val="24"/>
          <w:szCs w:val="24"/>
        </w:rPr>
        <w:t>,</w:t>
      </w:r>
      <w:r w:rsidR="00B5473C" w:rsidRPr="006200C8">
        <w:rPr>
          <w:rStyle w:val="Strong"/>
          <w:rFonts w:ascii="Times New Roman" w:hAnsi="Times New Roman"/>
          <w:b w:val="0"/>
          <w:color w:val="000000"/>
          <w:sz w:val="24"/>
          <w:szCs w:val="24"/>
        </w:rPr>
        <w:t xml:space="preserve"> a section which</w:t>
      </w:r>
      <w:r w:rsidR="00B5473C" w:rsidRPr="006200C8">
        <w:rPr>
          <w:rStyle w:val="Strong"/>
          <w:rFonts w:ascii="Times New Roman" w:hAnsi="Times New Roman"/>
          <w:color w:val="000000"/>
          <w:sz w:val="24"/>
          <w:szCs w:val="24"/>
        </w:rPr>
        <w:t xml:space="preserve"> </w:t>
      </w:r>
      <w:r w:rsidR="00B5473C" w:rsidRPr="006200C8">
        <w:rPr>
          <w:rStyle w:val="Strong"/>
          <w:rFonts w:ascii="Times New Roman" w:hAnsi="Times New Roman"/>
          <w:b w:val="0"/>
          <w:color w:val="000000"/>
          <w:sz w:val="24"/>
          <w:szCs w:val="24"/>
        </w:rPr>
        <w:t xml:space="preserve">explores how animals return to haunt both individuals and larger societies. In Chapter 2, </w:t>
      </w:r>
      <w:r w:rsidR="00B5473C" w:rsidRPr="006200C8">
        <w:rPr>
          <w:rFonts w:ascii="Times New Roman" w:hAnsi="Times New Roman"/>
          <w:sz w:val="24"/>
          <w:szCs w:val="24"/>
          <w:lang w:val="en-AU"/>
        </w:rPr>
        <w:t>‘“Like a Madd Dogge”: Demonic Animals and Animal Demoniacs in Early Modern English Possession Narratives’</w:t>
      </w:r>
      <w:r w:rsidR="00EB5268" w:rsidRPr="006200C8">
        <w:rPr>
          <w:rFonts w:ascii="Times New Roman" w:hAnsi="Times New Roman"/>
          <w:sz w:val="24"/>
          <w:szCs w:val="24"/>
          <w:lang w:val="en-AU"/>
        </w:rPr>
        <w:t>,</w:t>
      </w:r>
      <w:r w:rsidR="00B5473C" w:rsidRPr="006200C8">
        <w:rPr>
          <w:rStyle w:val="Strong"/>
          <w:rFonts w:ascii="Times New Roman" w:hAnsi="Times New Roman"/>
          <w:b w:val="0"/>
          <w:color w:val="000000"/>
          <w:sz w:val="24"/>
          <w:szCs w:val="24"/>
        </w:rPr>
        <w:t xml:space="preserve"> </w:t>
      </w:r>
      <w:r w:rsidR="00B5473C" w:rsidRPr="006200C8">
        <w:rPr>
          <w:rFonts w:ascii="Times New Roman" w:hAnsi="Times New Roman"/>
          <w:sz w:val="24"/>
          <w:szCs w:val="24"/>
        </w:rPr>
        <w:t xml:space="preserve">Brendan </w:t>
      </w:r>
      <w:r w:rsidR="008163B7" w:rsidRPr="006200C8">
        <w:rPr>
          <w:rFonts w:ascii="Times New Roman" w:hAnsi="Times New Roman"/>
          <w:sz w:val="24"/>
          <w:szCs w:val="24"/>
        </w:rPr>
        <w:t xml:space="preserve">C. </w:t>
      </w:r>
      <w:r w:rsidR="00B5473C" w:rsidRPr="006200C8">
        <w:rPr>
          <w:rFonts w:ascii="Times New Roman" w:hAnsi="Times New Roman"/>
          <w:sz w:val="24"/>
          <w:szCs w:val="24"/>
        </w:rPr>
        <w:t xml:space="preserve">Walsh examines </w:t>
      </w:r>
      <w:r w:rsidR="00B5473C" w:rsidRPr="006200C8">
        <w:rPr>
          <w:rFonts w:ascii="Times New Roman" w:eastAsia="Times New Roman" w:hAnsi="Times New Roman"/>
          <w:sz w:val="24"/>
          <w:szCs w:val="24"/>
          <w:lang w:val="en-AU"/>
        </w:rPr>
        <w:t xml:space="preserve">the demonic </w:t>
      </w:r>
      <w:r w:rsidR="00B5473C" w:rsidRPr="006200C8">
        <w:rPr>
          <w:rFonts w:ascii="Times New Roman" w:hAnsi="Times New Roman"/>
          <w:sz w:val="24"/>
          <w:szCs w:val="24"/>
          <w:lang w:val="en-AU"/>
        </w:rPr>
        <w:t>O</w:t>
      </w:r>
      <w:r w:rsidR="00B5473C" w:rsidRPr="006200C8">
        <w:rPr>
          <w:rFonts w:ascii="Times New Roman" w:eastAsia="Times New Roman" w:hAnsi="Times New Roman"/>
          <w:sz w:val="24"/>
          <w:szCs w:val="24"/>
          <w:lang w:val="en-AU"/>
        </w:rPr>
        <w:t xml:space="preserve">ther in early modern English possession narratives, </w:t>
      </w:r>
      <w:r w:rsidR="00B5473C" w:rsidRPr="006200C8">
        <w:rPr>
          <w:rFonts w:ascii="Times New Roman" w:hAnsi="Times New Roman"/>
          <w:sz w:val="24"/>
          <w:szCs w:val="24"/>
          <w:lang w:val="en-AU"/>
        </w:rPr>
        <w:t>showing how this</w:t>
      </w:r>
      <w:r w:rsidR="00B5473C" w:rsidRPr="006200C8">
        <w:rPr>
          <w:rFonts w:ascii="Times New Roman" w:eastAsia="Times New Roman" w:hAnsi="Times New Roman"/>
          <w:sz w:val="24"/>
          <w:szCs w:val="24"/>
          <w:lang w:val="en-AU"/>
        </w:rPr>
        <w:t xml:space="preserve"> archetype </w:t>
      </w:r>
      <w:r w:rsidR="00B5473C" w:rsidRPr="006200C8">
        <w:rPr>
          <w:rFonts w:ascii="Times New Roman" w:hAnsi="Times New Roman"/>
          <w:sz w:val="24"/>
          <w:szCs w:val="24"/>
          <w:lang w:val="en-AU"/>
        </w:rPr>
        <w:t xml:space="preserve">influenced later literary depictions of the Gothic animal. By examining sixteenth and seventeenth-century </w:t>
      </w:r>
      <w:r w:rsidR="00B5473C" w:rsidRPr="006200C8">
        <w:rPr>
          <w:rFonts w:ascii="Times New Roman" w:eastAsia="Times New Roman" w:hAnsi="Times New Roman"/>
          <w:sz w:val="24"/>
          <w:szCs w:val="24"/>
          <w:lang w:val="en-AU"/>
        </w:rPr>
        <w:t xml:space="preserve">possession pamphlets, </w:t>
      </w:r>
      <w:r w:rsidR="00B5473C" w:rsidRPr="006200C8">
        <w:rPr>
          <w:rFonts w:ascii="Times New Roman" w:hAnsi="Times New Roman"/>
          <w:sz w:val="24"/>
          <w:szCs w:val="24"/>
          <w:lang w:val="en-AU"/>
        </w:rPr>
        <w:t>Walsh</w:t>
      </w:r>
      <w:r w:rsidR="00B5473C" w:rsidRPr="006200C8">
        <w:rPr>
          <w:rFonts w:ascii="Times New Roman" w:hAnsi="Times New Roman"/>
          <w:sz w:val="24"/>
          <w:szCs w:val="24"/>
        </w:rPr>
        <w:t xml:space="preserve"> highlights how animals were represented within the Protestant spirituality of this period. He uses </w:t>
      </w:r>
      <w:r w:rsidR="00B5473C" w:rsidRPr="006200C8">
        <w:rPr>
          <w:rFonts w:ascii="Times New Roman" w:eastAsia="Times New Roman" w:hAnsi="Times New Roman"/>
          <w:sz w:val="24"/>
          <w:szCs w:val="24"/>
          <w:lang w:val="en-AU"/>
        </w:rPr>
        <w:t>the 1597-</w:t>
      </w:r>
      <w:r w:rsidR="00B5473C" w:rsidRPr="006200C8">
        <w:rPr>
          <w:rFonts w:ascii="Times New Roman" w:hAnsi="Times New Roman"/>
          <w:sz w:val="24"/>
          <w:szCs w:val="24"/>
          <w:lang w:val="en-AU"/>
        </w:rPr>
        <w:t>9</w:t>
      </w:r>
      <w:r w:rsidR="00B5473C" w:rsidRPr="006200C8">
        <w:rPr>
          <w:rFonts w:ascii="Times New Roman" w:eastAsia="Times New Roman" w:hAnsi="Times New Roman"/>
          <w:sz w:val="24"/>
          <w:szCs w:val="24"/>
          <w:lang w:val="en-AU"/>
        </w:rPr>
        <w:t>8 possession of William Sommers in Nottingham as a central case study</w:t>
      </w:r>
      <w:r w:rsidR="00B5473C" w:rsidRPr="006200C8">
        <w:rPr>
          <w:rFonts w:ascii="Times New Roman" w:hAnsi="Times New Roman"/>
          <w:sz w:val="24"/>
          <w:szCs w:val="24"/>
          <w:lang w:val="en-AU"/>
        </w:rPr>
        <w:t xml:space="preserve"> that prefigures the </w:t>
      </w:r>
      <w:r w:rsidR="00B5473C" w:rsidRPr="006200C8">
        <w:rPr>
          <w:rFonts w:ascii="Times New Roman" w:eastAsia="Times New Roman" w:hAnsi="Times New Roman"/>
          <w:sz w:val="24"/>
          <w:szCs w:val="24"/>
          <w:lang w:val="en-AU"/>
        </w:rPr>
        <w:t xml:space="preserve">archetype of the demonic animal </w:t>
      </w:r>
      <w:r w:rsidR="00B5473C" w:rsidRPr="006200C8">
        <w:rPr>
          <w:rFonts w:ascii="Times New Roman" w:hAnsi="Times New Roman"/>
          <w:sz w:val="24"/>
          <w:szCs w:val="24"/>
          <w:lang w:val="en-AU"/>
        </w:rPr>
        <w:t xml:space="preserve">that </w:t>
      </w:r>
      <w:r w:rsidR="00B5473C" w:rsidRPr="006200C8">
        <w:rPr>
          <w:rFonts w:ascii="Times New Roman" w:eastAsia="Times New Roman" w:hAnsi="Times New Roman"/>
          <w:sz w:val="24"/>
          <w:szCs w:val="24"/>
          <w:lang w:val="en-AU"/>
        </w:rPr>
        <w:t xml:space="preserve">would </w:t>
      </w:r>
      <w:r w:rsidR="00EB5268" w:rsidRPr="006200C8">
        <w:rPr>
          <w:rFonts w:ascii="Times New Roman" w:eastAsia="Times New Roman" w:hAnsi="Times New Roman"/>
          <w:sz w:val="24"/>
          <w:szCs w:val="24"/>
          <w:lang w:val="en-AU"/>
        </w:rPr>
        <w:t xml:space="preserve">later </w:t>
      </w:r>
      <w:r w:rsidR="00B5473C" w:rsidRPr="006200C8">
        <w:rPr>
          <w:rFonts w:ascii="Times New Roman" w:hAnsi="Times New Roman"/>
          <w:sz w:val="24"/>
          <w:szCs w:val="24"/>
          <w:lang w:val="en-AU"/>
        </w:rPr>
        <w:t>re</w:t>
      </w:r>
      <w:r w:rsidR="00EB5268" w:rsidRPr="006200C8">
        <w:rPr>
          <w:rFonts w:ascii="Times New Roman" w:hAnsi="Times New Roman"/>
          <w:sz w:val="24"/>
          <w:szCs w:val="24"/>
          <w:lang w:val="en-AU"/>
        </w:rPr>
        <w:t>surface</w:t>
      </w:r>
      <w:r w:rsidR="00B5473C" w:rsidRPr="006200C8">
        <w:rPr>
          <w:rFonts w:ascii="Times New Roman" w:hAnsi="Times New Roman"/>
          <w:sz w:val="24"/>
          <w:szCs w:val="24"/>
          <w:lang w:val="en-AU"/>
        </w:rPr>
        <w:t xml:space="preserve"> </w:t>
      </w:r>
      <w:r w:rsidR="00B5473C" w:rsidRPr="006200C8">
        <w:rPr>
          <w:rFonts w:ascii="Times New Roman" w:eastAsia="Times New Roman" w:hAnsi="Times New Roman"/>
          <w:sz w:val="24"/>
          <w:szCs w:val="24"/>
          <w:lang w:val="en-AU"/>
        </w:rPr>
        <w:t xml:space="preserve">in nineteenth-century Darwinian </w:t>
      </w:r>
      <w:r w:rsidR="00EB5268" w:rsidRPr="006200C8">
        <w:rPr>
          <w:rFonts w:ascii="Times New Roman" w:eastAsia="Times New Roman" w:hAnsi="Times New Roman"/>
          <w:sz w:val="24"/>
          <w:szCs w:val="24"/>
          <w:lang w:val="en-AU"/>
        </w:rPr>
        <w:t xml:space="preserve">theory </w:t>
      </w:r>
      <w:r w:rsidR="00B5473C" w:rsidRPr="006200C8">
        <w:rPr>
          <w:rFonts w:ascii="Times New Roman" w:hAnsi="Times New Roman"/>
          <w:sz w:val="24"/>
          <w:szCs w:val="24"/>
        </w:rPr>
        <w:t>to express the cultural anxieties of the Victorian period.</w:t>
      </w:r>
      <w:r w:rsidR="00B5473C" w:rsidRPr="006200C8">
        <w:rPr>
          <w:rFonts w:ascii="Times New Roman" w:eastAsia="Times New Roman" w:hAnsi="Times New Roman"/>
          <w:sz w:val="24"/>
          <w:szCs w:val="24"/>
          <w:lang w:val="en-AU"/>
        </w:rPr>
        <w:t xml:space="preserve"> </w:t>
      </w:r>
      <w:r w:rsidR="00B5473C" w:rsidRPr="006200C8">
        <w:rPr>
          <w:rFonts w:ascii="Times New Roman" w:hAnsi="Times New Roman"/>
          <w:sz w:val="24"/>
          <w:szCs w:val="24"/>
        </w:rPr>
        <w:t xml:space="preserve">Walsh concludes that the demonic animal motif that emerged during the early modern period influenced depictions of demonic animals in subsequent centuries. </w:t>
      </w:r>
    </w:p>
    <w:p w14:paraId="0961C2D6" w14:textId="1D42BF4F" w:rsidR="00B5473C" w:rsidRPr="006200C8" w:rsidRDefault="00B5473C" w:rsidP="002B13C0">
      <w:pPr>
        <w:pStyle w:val="NoSpacing"/>
        <w:spacing w:line="480" w:lineRule="auto"/>
        <w:rPr>
          <w:rFonts w:ascii="Times New Roman" w:hAnsi="Times New Roman"/>
          <w:sz w:val="24"/>
          <w:szCs w:val="24"/>
        </w:rPr>
      </w:pPr>
      <w:r w:rsidRPr="006200C8">
        <w:rPr>
          <w:rFonts w:ascii="Times New Roman" w:hAnsi="Times New Roman"/>
          <w:sz w:val="24"/>
          <w:szCs w:val="24"/>
          <w:lang w:val="en-AU"/>
        </w:rPr>
        <w:tab/>
        <w:t xml:space="preserve">In </w:t>
      </w:r>
      <w:r w:rsidRPr="006200C8">
        <w:rPr>
          <w:rFonts w:ascii="Times New Roman" w:hAnsi="Times New Roman"/>
          <w:sz w:val="24"/>
          <w:szCs w:val="24"/>
        </w:rPr>
        <w:t xml:space="preserve">Chapter Three, ‘“Most Hideous of Gaolers”: The Spider in Ernest G. Henham’s </w:t>
      </w:r>
      <w:r w:rsidRPr="006200C8">
        <w:rPr>
          <w:rFonts w:ascii="Times New Roman" w:hAnsi="Times New Roman"/>
          <w:i/>
          <w:sz w:val="24"/>
          <w:szCs w:val="24"/>
        </w:rPr>
        <w:t>Tenebrae</w:t>
      </w:r>
      <w:r w:rsidR="008163B7" w:rsidRPr="006200C8">
        <w:rPr>
          <w:rFonts w:ascii="Times New Roman" w:hAnsi="Times New Roman"/>
          <w:sz w:val="24"/>
          <w:szCs w:val="24"/>
        </w:rPr>
        <w:t>’</w:t>
      </w:r>
      <w:r w:rsidRPr="006200C8">
        <w:rPr>
          <w:rFonts w:ascii="Times New Roman" w:hAnsi="Times New Roman"/>
          <w:sz w:val="24"/>
          <w:szCs w:val="24"/>
        </w:rPr>
        <w:t xml:space="preserve">, Paul Benedict Grant focuses on monstrous spiders and their symbolic representation of the central character’s guilt in Canadian-British fiction author Ernest Henham’s </w:t>
      </w:r>
      <w:r w:rsidRPr="006200C8">
        <w:rPr>
          <w:rStyle w:val="normaltextrun"/>
          <w:rFonts w:ascii="Times New Roman" w:hAnsi="Times New Roman"/>
          <w:i/>
          <w:iCs/>
          <w:sz w:val="24"/>
          <w:szCs w:val="24"/>
        </w:rPr>
        <w:t>Tenebrae</w:t>
      </w:r>
      <w:r w:rsidRPr="006200C8">
        <w:rPr>
          <w:rStyle w:val="apple-converted-space"/>
          <w:rFonts w:ascii="Times New Roman" w:hAnsi="Times New Roman"/>
          <w:sz w:val="24"/>
          <w:szCs w:val="24"/>
        </w:rPr>
        <w:t> </w:t>
      </w:r>
      <w:r w:rsidRPr="006200C8">
        <w:rPr>
          <w:rStyle w:val="normaltextrun"/>
          <w:rFonts w:ascii="Times New Roman" w:hAnsi="Times New Roman"/>
          <w:sz w:val="24"/>
          <w:szCs w:val="24"/>
        </w:rPr>
        <w:t>(1898), a novel that has, until very recently, been the subject of critical neglect. Grant begins his chapter with a discussion of the importance of the spider in Gothic fiction, from</w:t>
      </w:r>
      <w:r w:rsidRPr="006200C8">
        <w:rPr>
          <w:rStyle w:val="apple-converted-space"/>
          <w:rFonts w:ascii="Times New Roman" w:hAnsi="Times New Roman"/>
          <w:sz w:val="24"/>
          <w:szCs w:val="24"/>
        </w:rPr>
        <w:t> </w:t>
      </w:r>
      <w:r w:rsidRPr="006200C8">
        <w:rPr>
          <w:rStyle w:val="spellingerror"/>
          <w:rFonts w:ascii="Times New Roman" w:hAnsi="Times New Roman"/>
          <w:sz w:val="24"/>
          <w:szCs w:val="24"/>
        </w:rPr>
        <w:t>Jeremias</w:t>
      </w:r>
      <w:r w:rsidRPr="006200C8">
        <w:rPr>
          <w:rStyle w:val="apple-converted-space"/>
          <w:rFonts w:ascii="Times New Roman" w:hAnsi="Times New Roman"/>
          <w:sz w:val="24"/>
          <w:szCs w:val="24"/>
        </w:rPr>
        <w:t> </w:t>
      </w:r>
      <w:r w:rsidRPr="006200C8">
        <w:rPr>
          <w:rStyle w:val="normaltextrun"/>
          <w:rFonts w:ascii="Times New Roman" w:hAnsi="Times New Roman"/>
          <w:sz w:val="24"/>
          <w:szCs w:val="24"/>
        </w:rPr>
        <w:t>Gotthelf’s</w:t>
      </w:r>
      <w:r w:rsidRPr="006200C8">
        <w:rPr>
          <w:rStyle w:val="apple-converted-space"/>
          <w:rFonts w:ascii="Times New Roman" w:hAnsi="Times New Roman"/>
          <w:sz w:val="24"/>
          <w:szCs w:val="24"/>
        </w:rPr>
        <w:t> </w:t>
      </w:r>
      <w:r w:rsidRPr="006200C8">
        <w:rPr>
          <w:rStyle w:val="normaltextrun"/>
          <w:rFonts w:ascii="Times New Roman" w:hAnsi="Times New Roman"/>
          <w:i/>
          <w:iCs/>
          <w:sz w:val="24"/>
          <w:szCs w:val="24"/>
        </w:rPr>
        <w:t xml:space="preserve">The Black Spider </w:t>
      </w:r>
      <w:r w:rsidRPr="006200C8">
        <w:rPr>
          <w:rStyle w:val="normaltextrun"/>
          <w:rFonts w:ascii="Times New Roman" w:hAnsi="Times New Roman"/>
          <w:iCs/>
          <w:sz w:val="24"/>
          <w:szCs w:val="24"/>
        </w:rPr>
        <w:t>(1842)</w:t>
      </w:r>
      <w:r w:rsidRPr="006200C8">
        <w:rPr>
          <w:rStyle w:val="normaltextrun"/>
          <w:rFonts w:ascii="Times New Roman" w:hAnsi="Times New Roman"/>
          <w:i/>
          <w:iCs/>
          <w:sz w:val="24"/>
          <w:szCs w:val="24"/>
        </w:rPr>
        <w:t xml:space="preserve"> </w:t>
      </w:r>
      <w:r w:rsidRPr="006200C8">
        <w:rPr>
          <w:rStyle w:val="normaltextrun"/>
          <w:rFonts w:ascii="Times New Roman" w:hAnsi="Times New Roman"/>
          <w:sz w:val="24"/>
          <w:szCs w:val="24"/>
        </w:rPr>
        <w:t>and</w:t>
      </w:r>
      <w:r w:rsidRPr="006200C8">
        <w:rPr>
          <w:rStyle w:val="apple-converted-space"/>
          <w:rFonts w:ascii="Times New Roman" w:hAnsi="Times New Roman"/>
          <w:sz w:val="24"/>
          <w:szCs w:val="24"/>
        </w:rPr>
        <w:t> </w:t>
      </w:r>
      <w:r w:rsidRPr="006200C8">
        <w:rPr>
          <w:rStyle w:val="spellingerror"/>
          <w:rFonts w:ascii="Times New Roman" w:hAnsi="Times New Roman"/>
          <w:sz w:val="24"/>
          <w:szCs w:val="24"/>
        </w:rPr>
        <w:t>Erckmann-Chatrian’s</w:t>
      </w:r>
      <w:r w:rsidRPr="006200C8">
        <w:rPr>
          <w:rStyle w:val="apple-converted-space"/>
          <w:rFonts w:ascii="Times New Roman" w:hAnsi="Times New Roman"/>
          <w:sz w:val="24"/>
          <w:szCs w:val="24"/>
        </w:rPr>
        <w:t> </w:t>
      </w:r>
      <w:r w:rsidRPr="006200C8">
        <w:rPr>
          <w:rStyle w:val="normaltextrun"/>
          <w:rFonts w:ascii="Times New Roman" w:hAnsi="Times New Roman"/>
          <w:sz w:val="24"/>
          <w:szCs w:val="24"/>
        </w:rPr>
        <w:t>‘The Crab Spider’ (1847),</w:t>
      </w:r>
      <w:r w:rsidRPr="006200C8">
        <w:rPr>
          <w:rStyle w:val="apple-converted-space"/>
          <w:rFonts w:ascii="Times New Roman" w:hAnsi="Times New Roman"/>
          <w:sz w:val="24"/>
          <w:szCs w:val="24"/>
        </w:rPr>
        <w:t> </w:t>
      </w:r>
      <w:r w:rsidRPr="006200C8">
        <w:rPr>
          <w:rStyle w:val="normaltextrun"/>
          <w:rFonts w:ascii="Times New Roman" w:hAnsi="Times New Roman"/>
          <w:sz w:val="24"/>
          <w:szCs w:val="24"/>
        </w:rPr>
        <w:t>to</w:t>
      </w:r>
      <w:r w:rsidRPr="006200C8">
        <w:rPr>
          <w:rStyle w:val="apple-converted-space"/>
          <w:rFonts w:ascii="Times New Roman" w:hAnsi="Times New Roman"/>
          <w:sz w:val="24"/>
          <w:szCs w:val="24"/>
        </w:rPr>
        <w:t> </w:t>
      </w:r>
      <w:r w:rsidRPr="006200C8">
        <w:rPr>
          <w:rStyle w:val="normaltextrun"/>
          <w:rFonts w:ascii="Times New Roman" w:hAnsi="Times New Roman"/>
          <w:sz w:val="24"/>
          <w:szCs w:val="24"/>
        </w:rPr>
        <w:t>Bertram Mitford’s</w:t>
      </w:r>
      <w:r w:rsidRPr="006200C8">
        <w:rPr>
          <w:rStyle w:val="apple-converted-space"/>
          <w:rFonts w:ascii="Times New Roman" w:hAnsi="Times New Roman"/>
          <w:sz w:val="24"/>
          <w:szCs w:val="24"/>
        </w:rPr>
        <w:t> </w:t>
      </w:r>
      <w:r w:rsidRPr="006200C8">
        <w:rPr>
          <w:rStyle w:val="normaltextrun"/>
          <w:rFonts w:ascii="Times New Roman" w:hAnsi="Times New Roman"/>
          <w:i/>
          <w:iCs/>
          <w:sz w:val="24"/>
          <w:szCs w:val="24"/>
        </w:rPr>
        <w:t>The Sign of the Spider</w:t>
      </w:r>
      <w:r w:rsidRPr="006200C8">
        <w:rPr>
          <w:rStyle w:val="apple-converted-space"/>
          <w:rFonts w:ascii="Times New Roman" w:hAnsi="Times New Roman"/>
          <w:sz w:val="24"/>
          <w:szCs w:val="24"/>
        </w:rPr>
        <w:t> </w:t>
      </w:r>
      <w:r w:rsidRPr="006200C8">
        <w:rPr>
          <w:rStyle w:val="normaltextrun"/>
          <w:rFonts w:ascii="Times New Roman" w:hAnsi="Times New Roman"/>
          <w:sz w:val="24"/>
          <w:szCs w:val="24"/>
        </w:rPr>
        <w:t xml:space="preserve">(1896). Grant then examines how </w:t>
      </w:r>
      <w:r w:rsidRPr="006200C8">
        <w:rPr>
          <w:rFonts w:ascii="Times New Roman" w:hAnsi="Times New Roman"/>
          <w:i/>
          <w:sz w:val="24"/>
          <w:szCs w:val="24"/>
        </w:rPr>
        <w:t xml:space="preserve">Tenebrae </w:t>
      </w:r>
      <w:r w:rsidRPr="006200C8">
        <w:rPr>
          <w:rFonts w:ascii="Times New Roman" w:hAnsi="Times New Roman"/>
          <w:sz w:val="24"/>
          <w:szCs w:val="24"/>
        </w:rPr>
        <w:t>fits into this tradition by analy</w:t>
      </w:r>
      <w:r w:rsidR="00EB5268" w:rsidRPr="006200C8">
        <w:rPr>
          <w:rFonts w:ascii="Times New Roman" w:hAnsi="Times New Roman"/>
          <w:sz w:val="24"/>
          <w:szCs w:val="24"/>
        </w:rPr>
        <w:t>z</w:t>
      </w:r>
      <w:r w:rsidRPr="006200C8">
        <w:rPr>
          <w:rFonts w:ascii="Times New Roman" w:hAnsi="Times New Roman"/>
          <w:sz w:val="24"/>
          <w:szCs w:val="24"/>
        </w:rPr>
        <w:t>ing the novel’s love triangle between a woman and two brothers</w:t>
      </w:r>
      <w:r w:rsidR="00D83CF5" w:rsidRPr="006200C8">
        <w:rPr>
          <w:rFonts w:ascii="Times New Roman" w:hAnsi="Times New Roman"/>
          <w:sz w:val="24"/>
          <w:szCs w:val="24"/>
        </w:rPr>
        <w:t xml:space="preserve">. This </w:t>
      </w:r>
      <w:r w:rsidRPr="006200C8">
        <w:rPr>
          <w:rFonts w:ascii="Times New Roman" w:hAnsi="Times New Roman"/>
          <w:sz w:val="24"/>
          <w:szCs w:val="24"/>
        </w:rPr>
        <w:t xml:space="preserve">conflict leads to betrayal and murder </w:t>
      </w:r>
      <w:r w:rsidR="00D83CF5" w:rsidRPr="006200C8">
        <w:rPr>
          <w:rFonts w:ascii="Times New Roman" w:hAnsi="Times New Roman"/>
          <w:sz w:val="24"/>
          <w:szCs w:val="24"/>
        </w:rPr>
        <w:t>in the narrative</w:t>
      </w:r>
      <w:r w:rsidR="00EB5268" w:rsidRPr="006200C8">
        <w:rPr>
          <w:rFonts w:ascii="Times New Roman" w:hAnsi="Times New Roman"/>
          <w:sz w:val="24"/>
          <w:szCs w:val="24"/>
        </w:rPr>
        <w:t>, and</w:t>
      </w:r>
      <w:r w:rsidR="00D83CF5" w:rsidRPr="006200C8">
        <w:rPr>
          <w:rFonts w:ascii="Times New Roman" w:hAnsi="Times New Roman"/>
          <w:sz w:val="24"/>
          <w:szCs w:val="24"/>
        </w:rPr>
        <w:t xml:space="preserve"> t</w:t>
      </w:r>
      <w:r w:rsidRPr="006200C8">
        <w:rPr>
          <w:rFonts w:ascii="Times New Roman" w:hAnsi="Times New Roman"/>
          <w:sz w:val="24"/>
          <w:szCs w:val="24"/>
        </w:rPr>
        <w:t xml:space="preserve">he spider becomes an instrument of both guilt and vengeance. </w:t>
      </w:r>
    </w:p>
    <w:p w14:paraId="067C32EF" w14:textId="68183AB6" w:rsidR="00B5473C" w:rsidRPr="006200C8" w:rsidRDefault="00B5473C" w:rsidP="002B13C0">
      <w:pPr>
        <w:pStyle w:val="NoSpacing"/>
        <w:spacing w:line="480" w:lineRule="auto"/>
        <w:rPr>
          <w:rFonts w:ascii="Times New Roman" w:hAnsi="Times New Roman"/>
          <w:sz w:val="24"/>
          <w:szCs w:val="24"/>
        </w:rPr>
      </w:pPr>
      <w:r w:rsidRPr="006200C8">
        <w:rPr>
          <w:rFonts w:ascii="Times New Roman" w:hAnsi="Times New Roman"/>
          <w:sz w:val="24"/>
          <w:szCs w:val="24"/>
        </w:rPr>
        <w:tab/>
        <w:t xml:space="preserve">In Chapter Four, ‘Devouring the Animal Within: Uncanny Otherness in Richard Adams’s </w:t>
      </w:r>
      <w:r w:rsidRPr="006200C8">
        <w:rPr>
          <w:rFonts w:ascii="Times New Roman" w:hAnsi="Times New Roman"/>
          <w:i/>
          <w:sz w:val="24"/>
          <w:szCs w:val="24"/>
        </w:rPr>
        <w:t>Plague Dogs</w:t>
      </w:r>
      <w:r w:rsidR="008163B7" w:rsidRPr="006200C8">
        <w:rPr>
          <w:rFonts w:ascii="Times New Roman" w:hAnsi="Times New Roman"/>
          <w:sz w:val="24"/>
          <w:szCs w:val="24"/>
        </w:rPr>
        <w:t>’</w:t>
      </w:r>
      <w:r w:rsidRPr="006200C8">
        <w:rPr>
          <w:rFonts w:ascii="Times New Roman" w:hAnsi="Times New Roman"/>
          <w:sz w:val="24"/>
          <w:szCs w:val="24"/>
        </w:rPr>
        <w:t xml:space="preserve">, Anja Höing explores the Gothic elements in Richard Adams’s lesser-known talking animal story, </w:t>
      </w:r>
      <w:r w:rsidRPr="006200C8">
        <w:rPr>
          <w:rFonts w:ascii="Times New Roman" w:hAnsi="Times New Roman"/>
          <w:i/>
          <w:sz w:val="24"/>
          <w:szCs w:val="24"/>
        </w:rPr>
        <w:t>The Plague Dogs</w:t>
      </w:r>
      <w:r w:rsidRPr="006200C8">
        <w:rPr>
          <w:rFonts w:ascii="Times New Roman" w:hAnsi="Times New Roman"/>
          <w:sz w:val="24"/>
          <w:szCs w:val="24"/>
        </w:rPr>
        <w:t xml:space="preserve"> (1977), a novel which follows two dogs on their flight from an animal research lab into the wilderness of the Lake District. Noting how scholars tend to focus their attention on Adams’s more famous </w:t>
      </w:r>
      <w:r w:rsidRPr="006200C8">
        <w:rPr>
          <w:rFonts w:ascii="Times New Roman" w:hAnsi="Times New Roman"/>
          <w:i/>
          <w:sz w:val="24"/>
          <w:szCs w:val="24"/>
        </w:rPr>
        <w:t>Watership Down</w:t>
      </w:r>
      <w:r w:rsidRPr="006200C8">
        <w:rPr>
          <w:rFonts w:ascii="Times New Roman" w:hAnsi="Times New Roman"/>
          <w:sz w:val="24"/>
          <w:szCs w:val="24"/>
        </w:rPr>
        <w:t xml:space="preserve"> (1972), Höing argues that </w:t>
      </w:r>
      <w:r w:rsidRPr="006200C8">
        <w:rPr>
          <w:rFonts w:ascii="Times New Roman" w:hAnsi="Times New Roman"/>
          <w:i/>
          <w:sz w:val="24"/>
          <w:szCs w:val="24"/>
        </w:rPr>
        <w:t>The Plague Dogs</w:t>
      </w:r>
      <w:r w:rsidRPr="006200C8">
        <w:rPr>
          <w:rFonts w:ascii="Times New Roman" w:hAnsi="Times New Roman"/>
          <w:sz w:val="24"/>
          <w:szCs w:val="24"/>
        </w:rPr>
        <w:t xml:space="preserve"> challenges far more than just vivisection and other forms of cruelty to animals</w:t>
      </w:r>
      <w:r w:rsidR="00D95A95" w:rsidRPr="006200C8">
        <w:rPr>
          <w:rFonts w:ascii="Times New Roman" w:hAnsi="Times New Roman"/>
          <w:sz w:val="24"/>
          <w:szCs w:val="24"/>
        </w:rPr>
        <w:t>, showing how the novel</w:t>
      </w:r>
      <w:r w:rsidRPr="006200C8">
        <w:rPr>
          <w:rFonts w:ascii="Times New Roman" w:hAnsi="Times New Roman"/>
          <w:sz w:val="24"/>
          <w:szCs w:val="24"/>
        </w:rPr>
        <w:t xml:space="preserve"> utili</w:t>
      </w:r>
      <w:r w:rsidR="00EB5268" w:rsidRPr="006200C8">
        <w:rPr>
          <w:rFonts w:ascii="Times New Roman" w:hAnsi="Times New Roman"/>
          <w:sz w:val="24"/>
          <w:szCs w:val="24"/>
        </w:rPr>
        <w:t>z</w:t>
      </w:r>
      <w:r w:rsidRPr="006200C8">
        <w:rPr>
          <w:rFonts w:ascii="Times New Roman" w:hAnsi="Times New Roman"/>
          <w:sz w:val="24"/>
          <w:szCs w:val="24"/>
        </w:rPr>
        <w:t xml:space="preserve">es Gothic motifs to foreground the importance of the real-life animal. </w:t>
      </w:r>
      <w:r w:rsidRPr="006200C8">
        <w:rPr>
          <w:rFonts w:ascii="Times New Roman" w:hAnsi="Times New Roman"/>
          <w:i/>
          <w:sz w:val="24"/>
          <w:szCs w:val="24"/>
        </w:rPr>
        <w:t>The Plague Dogs</w:t>
      </w:r>
      <w:r w:rsidRPr="006200C8">
        <w:rPr>
          <w:rFonts w:ascii="Times New Roman" w:hAnsi="Times New Roman"/>
          <w:sz w:val="24"/>
          <w:szCs w:val="24"/>
        </w:rPr>
        <w:t>, so Höing argues,</w:t>
      </w:r>
      <w:r w:rsidRPr="006200C8">
        <w:rPr>
          <w:rFonts w:ascii="Times New Roman" w:hAnsi="Times New Roman"/>
          <w:i/>
          <w:sz w:val="24"/>
          <w:szCs w:val="24"/>
        </w:rPr>
        <w:t xml:space="preserve"> </w:t>
      </w:r>
      <w:r w:rsidRPr="006200C8">
        <w:rPr>
          <w:rFonts w:ascii="Times New Roman" w:hAnsi="Times New Roman"/>
          <w:sz w:val="24"/>
          <w:szCs w:val="24"/>
        </w:rPr>
        <w:t xml:space="preserve">ultimately employs a </w:t>
      </w:r>
      <w:r w:rsidR="003F037D" w:rsidRPr="006200C8">
        <w:rPr>
          <w:rFonts w:ascii="Times New Roman" w:hAnsi="Times New Roman"/>
          <w:sz w:val="24"/>
          <w:szCs w:val="24"/>
        </w:rPr>
        <w:t xml:space="preserve">haunted return </w:t>
      </w:r>
      <w:r w:rsidRPr="006200C8">
        <w:rPr>
          <w:rFonts w:ascii="Times New Roman" w:hAnsi="Times New Roman"/>
          <w:sz w:val="24"/>
          <w:szCs w:val="24"/>
        </w:rPr>
        <w:t xml:space="preserve">in order to uncover the danger inherent in reading a real-life animal as a reflection of human fears. </w:t>
      </w:r>
    </w:p>
    <w:p w14:paraId="65BAAE39" w14:textId="7EA8361E" w:rsidR="00B5473C" w:rsidRPr="006200C8" w:rsidRDefault="00B5473C" w:rsidP="002B13C0">
      <w:pPr>
        <w:pStyle w:val="NoSpacing"/>
        <w:spacing w:line="480" w:lineRule="auto"/>
        <w:rPr>
          <w:rFonts w:ascii="Times New Roman" w:hAnsi="Times New Roman"/>
          <w:sz w:val="24"/>
          <w:szCs w:val="24"/>
        </w:rPr>
      </w:pPr>
      <w:r w:rsidRPr="006200C8">
        <w:rPr>
          <w:rFonts w:ascii="Times New Roman" w:hAnsi="Times New Roman"/>
          <w:sz w:val="24"/>
          <w:szCs w:val="24"/>
        </w:rPr>
        <w:tab/>
        <w:t>In Chapter Five, ‘Hunted, Now Haunting: The Figure of the Thylacine in Tasmanian Gothic Fiction</w:t>
      </w:r>
      <w:r w:rsidR="008163B7" w:rsidRPr="006200C8">
        <w:rPr>
          <w:rFonts w:ascii="Times New Roman" w:hAnsi="Times New Roman"/>
          <w:sz w:val="24"/>
          <w:szCs w:val="24"/>
        </w:rPr>
        <w:t>’</w:t>
      </w:r>
      <w:r w:rsidRPr="006200C8">
        <w:rPr>
          <w:rFonts w:ascii="Times New Roman" w:hAnsi="Times New Roman"/>
          <w:sz w:val="24"/>
          <w:szCs w:val="24"/>
        </w:rPr>
        <w:t xml:space="preserve">, Alex Philp focuses on the Gothic figure of the thylacine, commonly known as the Tasmanian tiger, and how this animal haunts the Tasmanian and wider Australian cultural imagination. Philp begins her chapter by exploring the changing status of the thylacine, showing how the animal is both extinct and not-extinct within the Australian consciousness. Philp argues that this in-betweenness makes the thylacine a liminal figure—both in Australian natural history and literature—allowing it to challenge temporal boundaries between the past and present. The chapter concludes by showing how these concerns and anxieties are portrayed in Julia Leigh’s Tasmanian Gothic novel, </w:t>
      </w:r>
      <w:r w:rsidRPr="006200C8">
        <w:rPr>
          <w:rFonts w:ascii="Times New Roman" w:hAnsi="Times New Roman"/>
          <w:i/>
          <w:iCs/>
          <w:sz w:val="24"/>
          <w:szCs w:val="24"/>
        </w:rPr>
        <w:t xml:space="preserve">The Hunter </w:t>
      </w:r>
      <w:r w:rsidRPr="006200C8">
        <w:rPr>
          <w:rFonts w:ascii="Times New Roman" w:hAnsi="Times New Roman"/>
          <w:iCs/>
          <w:sz w:val="24"/>
          <w:szCs w:val="24"/>
        </w:rPr>
        <w:t>(1999),</w:t>
      </w:r>
      <w:r w:rsidRPr="006200C8">
        <w:rPr>
          <w:rFonts w:ascii="Times New Roman" w:hAnsi="Times New Roman"/>
          <w:i/>
          <w:iCs/>
          <w:sz w:val="24"/>
          <w:szCs w:val="24"/>
        </w:rPr>
        <w:t xml:space="preserve"> </w:t>
      </w:r>
      <w:r w:rsidRPr="006200C8">
        <w:rPr>
          <w:rFonts w:ascii="Times New Roman" w:hAnsi="Times New Roman"/>
          <w:sz w:val="24"/>
          <w:szCs w:val="24"/>
        </w:rPr>
        <w:t xml:space="preserve">where the thylacine is established as a symbol of a buried but reemerging past. </w:t>
      </w:r>
    </w:p>
    <w:p w14:paraId="1631280B" w14:textId="79315F2B" w:rsidR="008163B7" w:rsidRPr="006200C8" w:rsidRDefault="008163B7" w:rsidP="008163B7">
      <w:pPr>
        <w:pStyle w:val="NoSpacing"/>
        <w:spacing w:line="480" w:lineRule="auto"/>
        <w:ind w:firstLine="720"/>
        <w:rPr>
          <w:rFonts w:ascii="Times New Roman" w:eastAsiaTheme="minorHAnsi" w:hAnsi="Times New Roman"/>
          <w:sz w:val="24"/>
          <w:szCs w:val="24"/>
        </w:rPr>
      </w:pPr>
      <w:r w:rsidRPr="006200C8">
        <w:rPr>
          <w:rFonts w:ascii="Times New Roman" w:eastAsiaTheme="minorHAnsi" w:hAnsi="Times New Roman"/>
          <w:sz w:val="24"/>
          <w:szCs w:val="24"/>
        </w:rPr>
        <w:t>In Chapter Six</w:t>
      </w:r>
      <w:r w:rsidRPr="006200C8">
        <w:rPr>
          <w:rFonts w:ascii="Times New Roman" w:hAnsi="Times New Roman"/>
          <w:sz w:val="24"/>
          <w:szCs w:val="24"/>
        </w:rPr>
        <w:t xml:space="preserve">, ‘“What Do I Use to Make Them Afraid?”: The Gothic Animal and the Problem of Legitimacy in American Superhero Comics’, Fred Francis explores the significance of the bat in </w:t>
      </w:r>
      <w:r w:rsidRPr="006200C8">
        <w:rPr>
          <w:rFonts w:ascii="Times New Roman" w:eastAsiaTheme="minorEastAsia" w:hAnsi="Times New Roman"/>
          <w:noProof/>
          <w:sz w:val="24"/>
          <w:szCs w:val="24"/>
          <w:lang w:eastAsia="zh-TW"/>
        </w:rPr>
        <w:t>Frank Miller’s</w:t>
      </w:r>
      <w:r w:rsidRPr="006200C8">
        <w:rPr>
          <w:rFonts w:ascii="Times New Roman" w:hAnsi="Times New Roman"/>
          <w:sz w:val="24"/>
          <w:szCs w:val="24"/>
        </w:rPr>
        <w:t xml:space="preserve"> Batman series for DC Comics, focusing primarily on </w:t>
      </w:r>
      <w:r w:rsidRPr="006200C8">
        <w:rPr>
          <w:rFonts w:ascii="Times New Roman" w:eastAsiaTheme="minorEastAsia" w:hAnsi="Times New Roman"/>
          <w:i/>
          <w:noProof/>
          <w:sz w:val="24"/>
          <w:szCs w:val="24"/>
          <w:lang w:eastAsia="zh-TW"/>
        </w:rPr>
        <w:t>Batman: The Dark Knight Returns</w:t>
      </w:r>
      <w:r w:rsidRPr="006200C8">
        <w:rPr>
          <w:rFonts w:ascii="Times New Roman" w:eastAsiaTheme="minorEastAsia" w:hAnsi="Times New Roman"/>
          <w:noProof/>
          <w:sz w:val="24"/>
          <w:szCs w:val="24"/>
          <w:lang w:eastAsia="zh-TW"/>
        </w:rPr>
        <w:t xml:space="preserve"> (2002) and </w:t>
      </w:r>
      <w:r w:rsidRPr="006200C8">
        <w:rPr>
          <w:rFonts w:ascii="Times New Roman" w:eastAsiaTheme="minorEastAsia" w:hAnsi="Times New Roman"/>
          <w:i/>
          <w:noProof/>
          <w:sz w:val="24"/>
          <w:szCs w:val="24"/>
          <w:lang w:eastAsia="zh-TW"/>
        </w:rPr>
        <w:t>Batman: Year One</w:t>
      </w:r>
      <w:r w:rsidRPr="006200C8">
        <w:rPr>
          <w:rFonts w:ascii="Times New Roman" w:eastAsiaTheme="minorEastAsia" w:hAnsi="Times New Roman"/>
          <w:noProof/>
          <w:sz w:val="24"/>
          <w:szCs w:val="24"/>
          <w:lang w:eastAsia="zh-TW"/>
        </w:rPr>
        <w:t xml:space="preserve"> (2005). Francis claims that </w:t>
      </w:r>
      <w:r w:rsidRPr="006200C8">
        <w:rPr>
          <w:rFonts w:ascii="Times New Roman" w:hAnsi="Times New Roman"/>
          <w:sz w:val="24"/>
          <w:szCs w:val="24"/>
        </w:rPr>
        <w:t xml:space="preserve">the emphasis on the bat-as-animal highlights a desire on the part of comics creators to write the character of Batman as a Gothic hero within an American literary tradition which can be represented by Gothic animals (ravens and bats, in particular). He argues that Batman’s writers have attempted to </w:t>
      </w:r>
      <w:r w:rsidR="00EB5268" w:rsidRPr="006200C8">
        <w:rPr>
          <w:rFonts w:ascii="Times New Roman" w:hAnsi="Times New Roman"/>
          <w:sz w:val="24"/>
          <w:szCs w:val="24"/>
        </w:rPr>
        <w:t xml:space="preserve">raise the </w:t>
      </w:r>
      <w:r w:rsidRPr="006200C8">
        <w:rPr>
          <w:rFonts w:ascii="Times New Roman" w:hAnsi="Times New Roman"/>
          <w:sz w:val="24"/>
          <w:szCs w:val="24"/>
        </w:rPr>
        <w:t>cultural status of comics in America by returning to an American Gothic tradition that had itself moved from being disposable pulp fiction to a legitimate form of literature.</w:t>
      </w:r>
    </w:p>
    <w:p w14:paraId="45BAB1C6" w14:textId="08EA77F1" w:rsidR="00B5473C" w:rsidRPr="006200C8" w:rsidRDefault="00B5473C" w:rsidP="002B13C0">
      <w:pPr>
        <w:pStyle w:val="NoSpacing"/>
        <w:spacing w:line="480" w:lineRule="auto"/>
        <w:rPr>
          <w:rFonts w:ascii="Times New Roman" w:eastAsiaTheme="minorHAnsi" w:hAnsi="Times New Roman"/>
          <w:sz w:val="24"/>
          <w:szCs w:val="24"/>
        </w:rPr>
      </w:pPr>
      <w:r w:rsidRPr="006200C8">
        <w:rPr>
          <w:rFonts w:ascii="Times New Roman" w:eastAsia="Times New Roman" w:hAnsi="Times New Roman"/>
          <w:sz w:val="24"/>
          <w:szCs w:val="24"/>
        </w:rPr>
        <w:tab/>
        <w:t>In Chapter S</w:t>
      </w:r>
      <w:r w:rsidR="008163B7" w:rsidRPr="006200C8">
        <w:rPr>
          <w:rFonts w:ascii="Times New Roman" w:eastAsia="Times New Roman" w:hAnsi="Times New Roman"/>
          <w:sz w:val="24"/>
          <w:szCs w:val="24"/>
        </w:rPr>
        <w:t>even</w:t>
      </w:r>
      <w:r w:rsidRPr="006200C8">
        <w:rPr>
          <w:rFonts w:ascii="Times New Roman" w:eastAsia="Times New Roman" w:hAnsi="Times New Roman"/>
          <w:sz w:val="24"/>
          <w:szCs w:val="24"/>
        </w:rPr>
        <w:t>,</w:t>
      </w:r>
      <w:r w:rsidRPr="006200C8">
        <w:rPr>
          <w:rFonts w:ascii="Times New Roman" w:hAnsi="Times New Roman"/>
          <w:sz w:val="24"/>
          <w:szCs w:val="24"/>
        </w:rPr>
        <w:t xml:space="preserve"> ‘</w:t>
      </w:r>
      <w:r w:rsidRPr="006200C8">
        <w:rPr>
          <w:rFonts w:ascii="Times New Roman" w:hAnsi="Times New Roman"/>
          <w:sz w:val="24"/>
          <w:szCs w:val="24"/>
          <w:lang w:eastAsia="en-GB"/>
        </w:rPr>
        <w:t>The Monster Shark Still Lives: The Lazarus Taxon and Spectral Animal Bodies</w:t>
      </w:r>
      <w:r w:rsidR="008163B7" w:rsidRPr="006200C8">
        <w:rPr>
          <w:rFonts w:ascii="Times New Roman" w:hAnsi="Times New Roman"/>
          <w:sz w:val="24"/>
          <w:szCs w:val="24"/>
          <w:lang w:eastAsia="en-GB"/>
        </w:rPr>
        <w:t>’</w:t>
      </w:r>
      <w:r w:rsidRPr="006200C8">
        <w:rPr>
          <w:rFonts w:ascii="Times New Roman" w:hAnsi="Times New Roman"/>
          <w:sz w:val="24"/>
          <w:szCs w:val="24"/>
          <w:lang w:eastAsia="en-GB"/>
        </w:rPr>
        <w:t xml:space="preserve">, </w:t>
      </w:r>
      <w:r w:rsidRPr="006200C8">
        <w:rPr>
          <w:rFonts w:ascii="Times New Roman" w:hAnsi="Times New Roman"/>
          <w:sz w:val="24"/>
          <w:szCs w:val="24"/>
        </w:rPr>
        <w:t>Michael Fuchs analy</w:t>
      </w:r>
      <w:r w:rsidR="0042005E" w:rsidRPr="006200C8">
        <w:rPr>
          <w:rFonts w:ascii="Times New Roman" w:hAnsi="Times New Roman"/>
          <w:sz w:val="24"/>
          <w:szCs w:val="24"/>
        </w:rPr>
        <w:t>s</w:t>
      </w:r>
      <w:r w:rsidRPr="006200C8">
        <w:rPr>
          <w:rFonts w:ascii="Times New Roman" w:hAnsi="Times New Roman"/>
          <w:sz w:val="24"/>
          <w:szCs w:val="24"/>
        </w:rPr>
        <w:t xml:space="preserve">es </w:t>
      </w:r>
      <w:r w:rsidRPr="006200C8">
        <w:rPr>
          <w:rFonts w:ascii="Times New Roman" w:hAnsi="Times New Roman"/>
          <w:i/>
          <w:sz w:val="24"/>
          <w:szCs w:val="24"/>
        </w:rPr>
        <w:t>Megalodon: The Monster Shark Lives</w:t>
      </w:r>
      <w:r w:rsidRPr="006200C8">
        <w:rPr>
          <w:rFonts w:ascii="Times New Roman" w:hAnsi="Times New Roman"/>
          <w:sz w:val="24"/>
          <w:szCs w:val="24"/>
        </w:rPr>
        <w:t xml:space="preserve"> (2013) and </w:t>
      </w:r>
      <w:r w:rsidRPr="006200C8">
        <w:rPr>
          <w:rFonts w:ascii="Times New Roman" w:hAnsi="Times New Roman"/>
          <w:i/>
          <w:sz w:val="24"/>
          <w:szCs w:val="24"/>
        </w:rPr>
        <w:t>Megalodon: The New Evidence</w:t>
      </w:r>
      <w:r w:rsidRPr="006200C8">
        <w:rPr>
          <w:rFonts w:ascii="Times New Roman" w:hAnsi="Times New Roman"/>
          <w:sz w:val="24"/>
          <w:szCs w:val="24"/>
        </w:rPr>
        <w:t xml:space="preserve"> (2014), two faux documentaries originally broadcast during Discovery Channel’s annual ‘Shark Week</w:t>
      </w:r>
      <w:r w:rsidR="00EB5268" w:rsidRPr="006200C8">
        <w:rPr>
          <w:rFonts w:ascii="Times New Roman" w:hAnsi="Times New Roman"/>
          <w:sz w:val="24"/>
          <w:szCs w:val="24"/>
        </w:rPr>
        <w:t>’</w:t>
      </w:r>
      <w:r w:rsidRPr="006200C8">
        <w:rPr>
          <w:rFonts w:ascii="Times New Roman" w:hAnsi="Times New Roman"/>
          <w:sz w:val="24"/>
          <w:szCs w:val="24"/>
        </w:rPr>
        <w:t xml:space="preserve">. Fuchs demonstrates the ways in which these two documentaries </w:t>
      </w:r>
      <w:r w:rsidR="00EB5268" w:rsidRPr="006200C8">
        <w:rPr>
          <w:rFonts w:ascii="Times New Roman" w:hAnsi="Times New Roman"/>
          <w:sz w:val="24"/>
          <w:szCs w:val="24"/>
        </w:rPr>
        <w:t>represent</w:t>
      </w:r>
      <w:r w:rsidRPr="006200C8">
        <w:rPr>
          <w:rFonts w:ascii="Times New Roman" w:hAnsi="Times New Roman"/>
          <w:sz w:val="24"/>
          <w:szCs w:val="24"/>
        </w:rPr>
        <w:t xml:space="preserve"> an ontological shift in the relationship between human and non</w:t>
      </w:r>
      <w:r w:rsidR="00EB5268" w:rsidRPr="006200C8">
        <w:rPr>
          <w:rFonts w:ascii="Times New Roman" w:hAnsi="Times New Roman"/>
          <w:sz w:val="24"/>
          <w:szCs w:val="24"/>
        </w:rPr>
        <w:t>-</w:t>
      </w:r>
      <w:r w:rsidRPr="006200C8">
        <w:rPr>
          <w:rFonts w:ascii="Times New Roman" w:hAnsi="Times New Roman"/>
          <w:sz w:val="24"/>
          <w:szCs w:val="24"/>
        </w:rPr>
        <w:t>human animals, as non</w:t>
      </w:r>
      <w:r w:rsidR="00EB5268" w:rsidRPr="006200C8">
        <w:rPr>
          <w:rFonts w:ascii="Times New Roman" w:hAnsi="Times New Roman"/>
          <w:sz w:val="24"/>
          <w:szCs w:val="24"/>
        </w:rPr>
        <w:t>-</w:t>
      </w:r>
      <w:r w:rsidRPr="006200C8">
        <w:rPr>
          <w:rFonts w:ascii="Times New Roman" w:hAnsi="Times New Roman"/>
          <w:sz w:val="24"/>
          <w:szCs w:val="24"/>
        </w:rPr>
        <w:t xml:space="preserve">human animals are replaced by their digital </w:t>
      </w:r>
      <w:r w:rsidR="00EB5268" w:rsidRPr="006200C8">
        <w:rPr>
          <w:rFonts w:ascii="Times New Roman" w:hAnsi="Times New Roman"/>
          <w:sz w:val="24"/>
          <w:szCs w:val="24"/>
        </w:rPr>
        <w:t>counterparts</w:t>
      </w:r>
      <w:r w:rsidRPr="006200C8">
        <w:rPr>
          <w:rFonts w:ascii="Times New Roman" w:hAnsi="Times New Roman"/>
          <w:sz w:val="24"/>
          <w:szCs w:val="24"/>
        </w:rPr>
        <w:t>. In the faux documentaries, the return of a prehistoric animal in digital form seems to offer hope for future human survival on a planet increasingly hostile to life due to the long-term effects of climate change. The chapter argues that the expulsion of actual animals into the digital domain anticipates the disappearance of humankind from the face of the Earth.</w:t>
      </w:r>
    </w:p>
    <w:p w14:paraId="48B71966" w14:textId="7088996B" w:rsidR="008163B7" w:rsidRPr="006200C8" w:rsidRDefault="00B5473C" w:rsidP="008163B7">
      <w:pPr>
        <w:pStyle w:val="NoSpacing"/>
        <w:spacing w:line="480" w:lineRule="auto"/>
        <w:ind w:firstLine="720"/>
        <w:rPr>
          <w:rFonts w:ascii="Times New Roman" w:hAnsi="Times New Roman"/>
          <w:sz w:val="24"/>
          <w:szCs w:val="24"/>
        </w:rPr>
      </w:pPr>
      <w:r w:rsidRPr="006200C8">
        <w:rPr>
          <w:rStyle w:val="Strong"/>
          <w:rFonts w:ascii="Times New Roman" w:hAnsi="Times New Roman"/>
          <w:b w:val="0"/>
          <w:color w:val="000000"/>
          <w:sz w:val="24"/>
          <w:szCs w:val="24"/>
        </w:rPr>
        <w:t>The second section of the book, ‘Un</w:t>
      </w:r>
      <w:r w:rsidR="008163B7" w:rsidRPr="006200C8">
        <w:rPr>
          <w:rStyle w:val="Strong"/>
          <w:rFonts w:ascii="Times New Roman" w:hAnsi="Times New Roman"/>
          <w:b w:val="0"/>
          <w:color w:val="000000"/>
          <w:sz w:val="24"/>
          <w:szCs w:val="24"/>
        </w:rPr>
        <w:t>ruly</w:t>
      </w:r>
      <w:r w:rsidRPr="006200C8">
        <w:rPr>
          <w:rStyle w:val="Strong"/>
          <w:rFonts w:ascii="Times New Roman" w:hAnsi="Times New Roman"/>
          <w:b w:val="0"/>
          <w:color w:val="000000"/>
          <w:sz w:val="24"/>
          <w:szCs w:val="24"/>
        </w:rPr>
        <w:t xml:space="preserve"> Creatures and the Dangers of Domestication</w:t>
      </w:r>
      <w:r w:rsidR="008163B7" w:rsidRPr="006200C8">
        <w:rPr>
          <w:rStyle w:val="Strong"/>
          <w:rFonts w:ascii="Times New Roman" w:hAnsi="Times New Roman"/>
          <w:b w:val="0"/>
          <w:color w:val="000000"/>
          <w:sz w:val="24"/>
          <w:szCs w:val="24"/>
        </w:rPr>
        <w:t>’</w:t>
      </w:r>
      <w:r w:rsidRPr="006200C8">
        <w:rPr>
          <w:rStyle w:val="Strong"/>
          <w:rFonts w:ascii="Times New Roman" w:hAnsi="Times New Roman"/>
          <w:b w:val="0"/>
          <w:color w:val="000000"/>
          <w:sz w:val="24"/>
          <w:szCs w:val="24"/>
        </w:rPr>
        <w:t xml:space="preserve">, surveys how the Gothic animal can transform from something seemingly familiar </w:t>
      </w:r>
      <w:r w:rsidR="008163B7" w:rsidRPr="006200C8">
        <w:rPr>
          <w:rStyle w:val="Strong"/>
          <w:rFonts w:ascii="Times New Roman" w:hAnsi="Times New Roman"/>
          <w:b w:val="0"/>
          <w:color w:val="000000"/>
          <w:sz w:val="24"/>
          <w:szCs w:val="24"/>
        </w:rPr>
        <w:t xml:space="preserve">and controllable </w:t>
      </w:r>
      <w:r w:rsidRPr="006200C8">
        <w:rPr>
          <w:rStyle w:val="Strong"/>
          <w:rFonts w:ascii="Times New Roman" w:hAnsi="Times New Roman"/>
          <w:b w:val="0"/>
          <w:color w:val="000000"/>
          <w:sz w:val="24"/>
          <w:szCs w:val="24"/>
        </w:rPr>
        <w:t>to something dark, foreboding</w:t>
      </w:r>
      <w:r w:rsidR="008163B7" w:rsidRPr="006200C8">
        <w:rPr>
          <w:rStyle w:val="Strong"/>
          <w:rFonts w:ascii="Times New Roman" w:hAnsi="Times New Roman"/>
          <w:b w:val="0"/>
          <w:color w:val="000000"/>
          <w:sz w:val="24"/>
          <w:szCs w:val="24"/>
        </w:rPr>
        <w:t>,</w:t>
      </w:r>
      <w:r w:rsidRPr="006200C8">
        <w:rPr>
          <w:rStyle w:val="Strong"/>
          <w:rFonts w:ascii="Times New Roman" w:hAnsi="Times New Roman"/>
          <w:b w:val="0"/>
          <w:color w:val="000000"/>
          <w:sz w:val="24"/>
          <w:szCs w:val="24"/>
        </w:rPr>
        <w:t xml:space="preserve"> and unfamiliar. </w:t>
      </w:r>
      <w:r w:rsidRPr="006200C8">
        <w:rPr>
          <w:rFonts w:ascii="Times New Roman" w:hAnsi="Times New Roman"/>
          <w:sz w:val="24"/>
          <w:szCs w:val="24"/>
        </w:rPr>
        <w:t xml:space="preserve">In Chapter </w:t>
      </w:r>
      <w:r w:rsidR="008163B7" w:rsidRPr="006200C8">
        <w:rPr>
          <w:rFonts w:ascii="Times New Roman" w:hAnsi="Times New Roman"/>
          <w:sz w:val="24"/>
          <w:szCs w:val="24"/>
        </w:rPr>
        <w:t>Eight</w:t>
      </w:r>
      <w:bookmarkStart w:id="0" w:name="_Hlk535247341"/>
      <w:r w:rsidR="008163B7" w:rsidRPr="006200C8">
        <w:rPr>
          <w:rFonts w:ascii="Times New Roman" w:hAnsi="Times New Roman"/>
          <w:sz w:val="24"/>
          <w:szCs w:val="24"/>
        </w:rPr>
        <w:t xml:space="preserve">, ‘“Rats is Bogies I Tell You, and Bogies is Rats”: </w:t>
      </w:r>
      <w:r w:rsidR="008163B7" w:rsidRPr="006200C8">
        <w:rPr>
          <w:rFonts w:ascii="Times New Roman" w:hAnsi="Times New Roman"/>
          <w:iCs/>
          <w:sz w:val="24"/>
          <w:szCs w:val="24"/>
        </w:rPr>
        <w:t>Rats, Repression</w:t>
      </w:r>
      <w:r w:rsidR="00235FD1" w:rsidRPr="006200C8">
        <w:rPr>
          <w:rFonts w:ascii="Times New Roman" w:hAnsi="Times New Roman"/>
          <w:iCs/>
          <w:sz w:val="24"/>
          <w:szCs w:val="24"/>
        </w:rPr>
        <w:t>,</w:t>
      </w:r>
      <w:r w:rsidR="008163B7" w:rsidRPr="006200C8">
        <w:rPr>
          <w:rFonts w:ascii="Times New Roman" w:hAnsi="Times New Roman"/>
          <w:iCs/>
          <w:sz w:val="24"/>
          <w:szCs w:val="24"/>
        </w:rPr>
        <w:t xml:space="preserve"> and the Gothic Mode’, </w:t>
      </w:r>
      <w:r w:rsidR="008163B7" w:rsidRPr="006200C8">
        <w:rPr>
          <w:rFonts w:ascii="Times New Roman" w:hAnsi="Times New Roman"/>
          <w:sz w:val="24"/>
          <w:szCs w:val="24"/>
        </w:rPr>
        <w:t>Matthew Crofts and Janine Hatter explore one of the Gothic’s favorite animals: the rat. Crofts and Hatter suggest a long literary tradition for the rat (</w:t>
      </w:r>
      <w:r w:rsidR="00235FD1" w:rsidRPr="006200C8">
        <w:rPr>
          <w:rFonts w:ascii="Times New Roman" w:hAnsi="Times New Roman"/>
          <w:sz w:val="24"/>
          <w:szCs w:val="24"/>
        </w:rPr>
        <w:t xml:space="preserve">a tradition </w:t>
      </w:r>
      <w:r w:rsidR="008163B7" w:rsidRPr="006200C8">
        <w:rPr>
          <w:rFonts w:ascii="Times New Roman" w:hAnsi="Times New Roman"/>
          <w:sz w:val="24"/>
          <w:szCs w:val="24"/>
        </w:rPr>
        <w:t>which includes the popular press), showing how the cultural anxiety surrounding rats extended into Victorian Gothic fiction through an examination of Bram Stoker’s short stories ‘The Judge’s House’ (1891) and ‘The Burial of Rats’ (</w:t>
      </w:r>
      <w:r w:rsidR="008D75E5" w:rsidRPr="006200C8">
        <w:rPr>
          <w:rFonts w:ascii="Times New Roman" w:hAnsi="Times New Roman"/>
          <w:sz w:val="24"/>
          <w:szCs w:val="24"/>
        </w:rPr>
        <w:t>1896</w:t>
      </w:r>
      <w:r w:rsidR="008163B7" w:rsidRPr="006200C8">
        <w:rPr>
          <w:rFonts w:ascii="Times New Roman" w:hAnsi="Times New Roman"/>
          <w:sz w:val="24"/>
          <w:szCs w:val="24"/>
        </w:rPr>
        <w:t xml:space="preserve">), as well as his novel </w:t>
      </w:r>
      <w:r w:rsidR="008163B7" w:rsidRPr="006200C8">
        <w:rPr>
          <w:rFonts w:ascii="Times New Roman" w:hAnsi="Times New Roman"/>
          <w:i/>
          <w:sz w:val="24"/>
          <w:szCs w:val="24"/>
        </w:rPr>
        <w:t>Dracula</w:t>
      </w:r>
      <w:r w:rsidR="008163B7" w:rsidRPr="006200C8">
        <w:rPr>
          <w:rFonts w:ascii="Times New Roman" w:hAnsi="Times New Roman"/>
          <w:sz w:val="24"/>
          <w:szCs w:val="24"/>
        </w:rPr>
        <w:t xml:space="preserve"> (1897). In these works, the rat takes on increased cultural significance, becoming a signifier of past crimes and repression. Thus, Crofts and Hatter posit that rats produce a sustained commentary on society’s failings as they act as signposts to the poverty society intentionally ignores, undertaking a vital role in exposing the horrors of deprivation. </w:t>
      </w:r>
    </w:p>
    <w:p w14:paraId="6D297AE6" w14:textId="7907B5F2" w:rsidR="00B5473C" w:rsidRPr="006200C8" w:rsidRDefault="008163B7" w:rsidP="008163B7">
      <w:pPr>
        <w:pStyle w:val="NoSpacing"/>
        <w:spacing w:line="480" w:lineRule="auto"/>
        <w:ind w:firstLine="720"/>
        <w:rPr>
          <w:rFonts w:ascii="Times New Roman" w:hAnsi="Times New Roman"/>
          <w:sz w:val="24"/>
          <w:szCs w:val="24"/>
        </w:rPr>
      </w:pPr>
      <w:r w:rsidRPr="006200C8">
        <w:rPr>
          <w:rFonts w:ascii="Times New Roman" w:hAnsi="Times New Roman"/>
          <w:sz w:val="24"/>
          <w:szCs w:val="24"/>
        </w:rPr>
        <w:t xml:space="preserve"> Chapter Nine, </w:t>
      </w:r>
      <w:r w:rsidR="00B5473C" w:rsidRPr="006200C8">
        <w:rPr>
          <w:rFonts w:ascii="Times New Roman" w:hAnsi="Times New Roman"/>
          <w:sz w:val="24"/>
          <w:szCs w:val="24"/>
        </w:rPr>
        <w:t xml:space="preserve">‘At Home with Miniature Sea-monsters: Philip </w:t>
      </w:r>
      <w:r w:rsidR="0020457F" w:rsidRPr="006200C8">
        <w:rPr>
          <w:rFonts w:ascii="Times New Roman" w:hAnsi="Times New Roman"/>
          <w:sz w:val="24"/>
          <w:szCs w:val="24"/>
        </w:rPr>
        <w:t xml:space="preserve">Henry </w:t>
      </w:r>
      <w:r w:rsidR="00B5473C" w:rsidRPr="006200C8">
        <w:rPr>
          <w:rFonts w:ascii="Times New Roman" w:hAnsi="Times New Roman"/>
          <w:sz w:val="24"/>
          <w:szCs w:val="24"/>
        </w:rPr>
        <w:t>Gosse, Charles Kingsley</w:t>
      </w:r>
      <w:r w:rsidRPr="006200C8">
        <w:rPr>
          <w:rFonts w:ascii="Times New Roman" w:hAnsi="Times New Roman"/>
          <w:sz w:val="24"/>
          <w:szCs w:val="24"/>
        </w:rPr>
        <w:t>,</w:t>
      </w:r>
      <w:r w:rsidR="00B5473C" w:rsidRPr="006200C8">
        <w:rPr>
          <w:rFonts w:ascii="Times New Roman" w:hAnsi="Times New Roman"/>
          <w:sz w:val="24"/>
          <w:szCs w:val="24"/>
        </w:rPr>
        <w:t xml:space="preserve"> and “The Great Unknown”</w:t>
      </w:r>
      <w:bookmarkEnd w:id="0"/>
      <w:r w:rsidR="00B5473C" w:rsidRPr="006200C8">
        <w:rPr>
          <w:rFonts w:ascii="Times New Roman" w:hAnsi="Times New Roman"/>
          <w:sz w:val="24"/>
          <w:szCs w:val="24"/>
        </w:rPr>
        <w:t>’</w:t>
      </w:r>
      <w:r w:rsidRPr="006200C8">
        <w:rPr>
          <w:rFonts w:ascii="Times New Roman" w:hAnsi="Times New Roman"/>
          <w:sz w:val="24"/>
          <w:szCs w:val="24"/>
        </w:rPr>
        <w:t>,</w:t>
      </w:r>
      <w:r w:rsidR="00B5473C" w:rsidRPr="006200C8">
        <w:rPr>
          <w:rFonts w:ascii="Times New Roman" w:hAnsi="Times New Roman"/>
          <w:sz w:val="24"/>
          <w:szCs w:val="24"/>
        </w:rPr>
        <w:t xml:space="preserve"> </w:t>
      </w:r>
      <w:r w:rsidRPr="006200C8">
        <w:rPr>
          <w:rFonts w:ascii="Times New Roman" w:hAnsi="Times New Roman"/>
          <w:sz w:val="24"/>
          <w:szCs w:val="24"/>
        </w:rPr>
        <w:t xml:space="preserve">moves from a Victorian urban setting to the seashore as </w:t>
      </w:r>
      <w:r w:rsidR="00B5473C" w:rsidRPr="006200C8">
        <w:rPr>
          <w:rFonts w:ascii="Times New Roman" w:hAnsi="Times New Roman"/>
          <w:sz w:val="24"/>
          <w:szCs w:val="24"/>
        </w:rPr>
        <w:t xml:space="preserve">Sue Edney examines the concept of ‘sensation’ in popular science, with respect to the enthusiasm for aquariums and sea-shore collecting in mid-Victorian England. She traces the overt and unconscious uses of the ‘uncanny’ in natural history writing </w:t>
      </w:r>
      <w:r w:rsidR="00B95E75" w:rsidRPr="006200C8">
        <w:rPr>
          <w:rFonts w:ascii="Times New Roman" w:hAnsi="Times New Roman"/>
          <w:sz w:val="24"/>
          <w:szCs w:val="24"/>
        </w:rPr>
        <w:t>t</w:t>
      </w:r>
      <w:r w:rsidR="00B5473C" w:rsidRPr="006200C8">
        <w:rPr>
          <w:rFonts w:ascii="Times New Roman" w:hAnsi="Times New Roman"/>
          <w:sz w:val="24"/>
          <w:szCs w:val="24"/>
        </w:rPr>
        <w:t>hrough a discussion of</w:t>
      </w:r>
      <w:r w:rsidR="00B95E75" w:rsidRPr="006200C8">
        <w:rPr>
          <w:rFonts w:ascii="Times New Roman" w:hAnsi="Times New Roman"/>
          <w:sz w:val="24"/>
          <w:szCs w:val="24"/>
        </w:rPr>
        <w:t xml:space="preserve"> Philip Henry</w:t>
      </w:r>
      <w:r w:rsidR="00B5473C" w:rsidRPr="006200C8">
        <w:rPr>
          <w:rFonts w:ascii="Times New Roman" w:hAnsi="Times New Roman"/>
          <w:sz w:val="24"/>
          <w:szCs w:val="24"/>
        </w:rPr>
        <w:t xml:space="preserve"> Gosse’s </w:t>
      </w:r>
      <w:r w:rsidR="00B5473C" w:rsidRPr="006200C8">
        <w:rPr>
          <w:rFonts w:ascii="Times New Roman" w:hAnsi="Times New Roman"/>
          <w:i/>
          <w:sz w:val="24"/>
          <w:szCs w:val="24"/>
        </w:rPr>
        <w:t xml:space="preserve">A Naturalist’s Rambles on the Devonshire Coast </w:t>
      </w:r>
      <w:r w:rsidR="00B5473C" w:rsidRPr="006200C8">
        <w:rPr>
          <w:rFonts w:ascii="Times New Roman" w:hAnsi="Times New Roman"/>
          <w:sz w:val="24"/>
          <w:szCs w:val="24"/>
        </w:rPr>
        <w:t xml:space="preserve">(1853), </w:t>
      </w:r>
      <w:r w:rsidR="00B5473C" w:rsidRPr="006200C8">
        <w:rPr>
          <w:rFonts w:ascii="Times New Roman" w:hAnsi="Times New Roman"/>
          <w:i/>
          <w:sz w:val="24"/>
          <w:szCs w:val="24"/>
        </w:rPr>
        <w:t>The Aquarium: An Unveiling of the Wonders of the Deep Sea</w:t>
      </w:r>
      <w:r w:rsidR="00B5473C" w:rsidRPr="006200C8">
        <w:rPr>
          <w:rFonts w:ascii="Times New Roman" w:hAnsi="Times New Roman"/>
          <w:sz w:val="24"/>
          <w:szCs w:val="24"/>
        </w:rPr>
        <w:t xml:space="preserve"> (1856), and </w:t>
      </w:r>
      <w:r w:rsidR="00B5473C" w:rsidRPr="006200C8">
        <w:rPr>
          <w:rFonts w:ascii="Times New Roman" w:hAnsi="Times New Roman"/>
          <w:i/>
          <w:sz w:val="24"/>
          <w:szCs w:val="24"/>
        </w:rPr>
        <w:t>The Romance of Natural History</w:t>
      </w:r>
      <w:r w:rsidR="00B5473C" w:rsidRPr="006200C8">
        <w:rPr>
          <w:rFonts w:ascii="Times New Roman" w:hAnsi="Times New Roman"/>
          <w:sz w:val="24"/>
          <w:szCs w:val="24"/>
        </w:rPr>
        <w:t xml:space="preserve"> (1860), </w:t>
      </w:r>
      <w:r w:rsidR="00B95E75" w:rsidRPr="006200C8">
        <w:rPr>
          <w:rFonts w:ascii="Times New Roman" w:hAnsi="Times New Roman"/>
          <w:sz w:val="24"/>
          <w:szCs w:val="24"/>
        </w:rPr>
        <w:t>a</w:t>
      </w:r>
      <w:r w:rsidR="00235FD1" w:rsidRPr="006200C8">
        <w:rPr>
          <w:rFonts w:ascii="Times New Roman" w:hAnsi="Times New Roman"/>
          <w:sz w:val="24"/>
          <w:szCs w:val="24"/>
        </w:rPr>
        <w:t>s well as</w:t>
      </w:r>
      <w:r w:rsidR="00B5473C" w:rsidRPr="006200C8">
        <w:rPr>
          <w:rFonts w:ascii="Times New Roman" w:hAnsi="Times New Roman"/>
          <w:sz w:val="24"/>
          <w:szCs w:val="24"/>
        </w:rPr>
        <w:t xml:space="preserve"> </w:t>
      </w:r>
      <w:r w:rsidR="00B95E75" w:rsidRPr="006200C8">
        <w:rPr>
          <w:rFonts w:ascii="Times New Roman" w:hAnsi="Times New Roman"/>
          <w:sz w:val="24"/>
          <w:szCs w:val="24"/>
        </w:rPr>
        <w:t xml:space="preserve">Charles </w:t>
      </w:r>
      <w:r w:rsidR="00B5473C" w:rsidRPr="006200C8">
        <w:rPr>
          <w:rFonts w:ascii="Times New Roman" w:hAnsi="Times New Roman"/>
          <w:sz w:val="24"/>
          <w:szCs w:val="24"/>
        </w:rPr>
        <w:t xml:space="preserve">Kingsley’s </w:t>
      </w:r>
      <w:r w:rsidR="00B5473C" w:rsidRPr="006200C8">
        <w:rPr>
          <w:rFonts w:ascii="Times New Roman" w:hAnsi="Times New Roman"/>
          <w:i/>
          <w:sz w:val="24"/>
          <w:szCs w:val="24"/>
        </w:rPr>
        <w:t>Glaucus, or the Wonders of the Shore</w:t>
      </w:r>
      <w:r w:rsidR="00B5473C" w:rsidRPr="006200C8">
        <w:rPr>
          <w:rFonts w:ascii="Times New Roman" w:hAnsi="Times New Roman"/>
          <w:sz w:val="24"/>
          <w:szCs w:val="24"/>
        </w:rPr>
        <w:t xml:space="preserve"> (1859)</w:t>
      </w:r>
      <w:r w:rsidR="00B95E75" w:rsidRPr="006200C8">
        <w:rPr>
          <w:rFonts w:ascii="Times New Roman" w:hAnsi="Times New Roman"/>
          <w:sz w:val="24"/>
          <w:szCs w:val="24"/>
        </w:rPr>
        <w:t>. T</w:t>
      </w:r>
      <w:r w:rsidR="00B5473C" w:rsidRPr="006200C8">
        <w:rPr>
          <w:rFonts w:ascii="Times New Roman" w:hAnsi="Times New Roman"/>
          <w:sz w:val="24"/>
          <w:szCs w:val="24"/>
        </w:rPr>
        <w:t xml:space="preserve">he chapter shows how these new maritime ‘pets’ became uncanny residents of Victorian homes. </w:t>
      </w:r>
      <w:r w:rsidR="00B95E75" w:rsidRPr="006200C8">
        <w:rPr>
          <w:rFonts w:ascii="Times New Roman" w:hAnsi="Times New Roman"/>
          <w:sz w:val="24"/>
          <w:szCs w:val="24"/>
        </w:rPr>
        <w:t xml:space="preserve">Edney examines ‘sensation science’; a way of exploring the world that involved active participation with the thrills of the mysterious natural world.  </w:t>
      </w:r>
    </w:p>
    <w:p w14:paraId="50526D73" w14:textId="0C91E601" w:rsidR="008163B7" w:rsidRPr="006200C8" w:rsidRDefault="008163B7" w:rsidP="008163B7">
      <w:pPr>
        <w:pStyle w:val="NoSpacing"/>
        <w:spacing w:line="480" w:lineRule="auto"/>
        <w:ind w:firstLine="720"/>
        <w:rPr>
          <w:rFonts w:ascii="Times New Roman" w:hAnsi="Times New Roman"/>
          <w:sz w:val="24"/>
          <w:szCs w:val="24"/>
        </w:rPr>
      </w:pPr>
      <w:r w:rsidRPr="006200C8">
        <w:rPr>
          <w:rFonts w:ascii="Times New Roman" w:hAnsi="Times New Roman"/>
          <w:sz w:val="24"/>
          <w:szCs w:val="24"/>
        </w:rPr>
        <w:t xml:space="preserve">In Chapter Ten, ‘Uncanny Snails: Patricia Highsmith and the Allure of the Gastropod’, Fiona Peters </w:t>
      </w:r>
      <w:r w:rsidRPr="006200C8">
        <w:rPr>
          <w:rFonts w:ascii="Times New Roman" w:hAnsi="Times New Roman"/>
          <w:color w:val="222222"/>
          <w:sz w:val="24"/>
          <w:szCs w:val="24"/>
          <w:shd w:val="clear" w:color="auto" w:fill="FFFFFF"/>
        </w:rPr>
        <w:t>traces the history of literary representations of snails as both ‘Other’ and Gothic. In the chapter, Peters examines the many snails that frequently appear in the novels and short stories of the American crime fiction author Patricia Highsmith, revealing how these creatures are utili</w:t>
      </w:r>
      <w:r w:rsidR="0042005E" w:rsidRPr="006200C8">
        <w:rPr>
          <w:rFonts w:ascii="Times New Roman" w:hAnsi="Times New Roman"/>
          <w:color w:val="222222"/>
          <w:sz w:val="24"/>
          <w:szCs w:val="24"/>
          <w:shd w:val="clear" w:color="auto" w:fill="FFFFFF"/>
        </w:rPr>
        <w:t>s</w:t>
      </w:r>
      <w:r w:rsidRPr="006200C8">
        <w:rPr>
          <w:rFonts w:ascii="Times New Roman" w:hAnsi="Times New Roman"/>
          <w:color w:val="222222"/>
          <w:sz w:val="24"/>
          <w:szCs w:val="24"/>
          <w:shd w:val="clear" w:color="auto" w:fill="FFFFFF"/>
        </w:rPr>
        <w:t xml:space="preserve">ed to reveal both benign and malign tendencies when appropriated by human beings. Through a discussion of three Highsmith works, the novel </w:t>
      </w:r>
      <w:r w:rsidRPr="006200C8">
        <w:rPr>
          <w:rFonts w:ascii="Times New Roman" w:hAnsi="Times New Roman"/>
          <w:i/>
          <w:color w:val="222222"/>
          <w:sz w:val="24"/>
          <w:szCs w:val="24"/>
          <w:shd w:val="clear" w:color="auto" w:fill="FFFFFF"/>
        </w:rPr>
        <w:t>Deep Water</w:t>
      </w:r>
      <w:r w:rsidRPr="006200C8">
        <w:rPr>
          <w:rFonts w:ascii="Times New Roman" w:hAnsi="Times New Roman"/>
          <w:color w:val="222222"/>
          <w:sz w:val="24"/>
          <w:szCs w:val="24"/>
          <w:shd w:val="clear" w:color="auto" w:fill="FFFFFF"/>
        </w:rPr>
        <w:t xml:space="preserve"> (1957) and the short stories ‘The Snail-Watcher’ and </w:t>
      </w:r>
      <w:r w:rsidRPr="006200C8">
        <w:rPr>
          <w:rFonts w:ascii="Times New Roman" w:hAnsi="Times New Roman"/>
          <w:sz w:val="24"/>
          <w:szCs w:val="24"/>
        </w:rPr>
        <w:t>‘The Quest for Blank Claveringi’</w:t>
      </w:r>
      <w:r w:rsidRPr="006200C8">
        <w:rPr>
          <w:rFonts w:ascii="Times New Roman" w:hAnsi="Times New Roman"/>
          <w:color w:val="222222"/>
          <w:sz w:val="24"/>
          <w:szCs w:val="24"/>
          <w:shd w:val="clear" w:color="auto" w:fill="FFFFFF"/>
        </w:rPr>
        <w:t xml:space="preserve"> (both published in the collection </w:t>
      </w:r>
      <w:r w:rsidRPr="006200C8">
        <w:rPr>
          <w:rFonts w:ascii="Times New Roman" w:hAnsi="Times New Roman"/>
          <w:i/>
          <w:color w:val="222222"/>
          <w:sz w:val="24"/>
          <w:szCs w:val="24"/>
          <w:shd w:val="clear" w:color="auto" w:fill="FFFFFF"/>
        </w:rPr>
        <w:t>Eleven</w:t>
      </w:r>
      <w:r w:rsidRPr="006200C8">
        <w:rPr>
          <w:rFonts w:ascii="Times New Roman" w:hAnsi="Times New Roman"/>
          <w:color w:val="222222"/>
          <w:sz w:val="24"/>
          <w:szCs w:val="24"/>
          <w:shd w:val="clear" w:color="auto" w:fill="FFFFFF"/>
        </w:rPr>
        <w:t xml:space="preserve"> in 1970), the chapter argues that, as abject objects, snails can be both a</w:t>
      </w:r>
      <w:r w:rsidR="00235FD1" w:rsidRPr="006200C8">
        <w:rPr>
          <w:rFonts w:ascii="Times New Roman" w:hAnsi="Times New Roman"/>
          <w:color w:val="222222"/>
          <w:sz w:val="24"/>
          <w:szCs w:val="24"/>
          <w:shd w:val="clear" w:color="auto" w:fill="FFFFFF"/>
        </w:rPr>
        <w:t xml:space="preserve"> comforting</w:t>
      </w:r>
      <w:r w:rsidRPr="006200C8">
        <w:rPr>
          <w:rFonts w:ascii="Times New Roman" w:hAnsi="Times New Roman"/>
          <w:color w:val="222222"/>
          <w:sz w:val="24"/>
          <w:szCs w:val="24"/>
          <w:shd w:val="clear" w:color="auto" w:fill="FFFFFF"/>
        </w:rPr>
        <w:t xml:space="preserve"> presence in a dangerous </w:t>
      </w:r>
      <w:r w:rsidR="00235FD1" w:rsidRPr="006200C8">
        <w:rPr>
          <w:rFonts w:ascii="Times New Roman" w:hAnsi="Times New Roman"/>
          <w:color w:val="222222"/>
          <w:sz w:val="24"/>
          <w:szCs w:val="24"/>
          <w:shd w:val="clear" w:color="auto" w:fill="FFFFFF"/>
        </w:rPr>
        <w:t>world</w:t>
      </w:r>
      <w:r w:rsidRPr="006200C8">
        <w:rPr>
          <w:rFonts w:ascii="Times New Roman" w:hAnsi="Times New Roman"/>
          <w:color w:val="222222"/>
          <w:sz w:val="24"/>
          <w:szCs w:val="24"/>
          <w:shd w:val="clear" w:color="auto" w:fill="FFFFFF"/>
        </w:rPr>
        <w:t xml:space="preserve">, or, by way of their multiplicity, they can overwhelm and destroy the humans who enter their territory.  </w:t>
      </w:r>
    </w:p>
    <w:p w14:paraId="6B5CBF31" w14:textId="5DE780B5" w:rsidR="00B5473C" w:rsidRPr="006200C8" w:rsidRDefault="00B95E75" w:rsidP="008163B7">
      <w:pPr>
        <w:pStyle w:val="NoSpacing"/>
        <w:spacing w:line="480" w:lineRule="auto"/>
        <w:ind w:firstLine="720"/>
        <w:rPr>
          <w:rFonts w:ascii="Times New Roman" w:hAnsi="Times New Roman"/>
          <w:sz w:val="24"/>
          <w:szCs w:val="24"/>
        </w:rPr>
      </w:pPr>
      <w:r w:rsidRPr="006200C8">
        <w:rPr>
          <w:rFonts w:ascii="Times New Roman" w:hAnsi="Times New Roman"/>
          <w:sz w:val="24"/>
          <w:szCs w:val="24"/>
        </w:rPr>
        <w:t>Staying with the theme of uncanny creatures in the domestic setting, i</w:t>
      </w:r>
      <w:r w:rsidR="00887FB4" w:rsidRPr="006200C8">
        <w:rPr>
          <w:rFonts w:ascii="Times New Roman" w:hAnsi="Times New Roman"/>
          <w:sz w:val="24"/>
          <w:szCs w:val="24"/>
        </w:rPr>
        <w:t xml:space="preserve">n Chapter </w:t>
      </w:r>
      <w:r w:rsidR="00D83CF5" w:rsidRPr="006200C8">
        <w:rPr>
          <w:rFonts w:ascii="Times New Roman" w:hAnsi="Times New Roman"/>
          <w:sz w:val="24"/>
          <w:szCs w:val="24"/>
        </w:rPr>
        <w:t>E</w:t>
      </w:r>
      <w:r w:rsidR="008163B7" w:rsidRPr="006200C8">
        <w:rPr>
          <w:rFonts w:ascii="Times New Roman" w:hAnsi="Times New Roman"/>
          <w:sz w:val="24"/>
          <w:szCs w:val="24"/>
        </w:rPr>
        <w:t>leven</w:t>
      </w:r>
      <w:r w:rsidR="00887FB4" w:rsidRPr="006200C8">
        <w:rPr>
          <w:rFonts w:ascii="Times New Roman" w:hAnsi="Times New Roman"/>
          <w:sz w:val="24"/>
          <w:szCs w:val="24"/>
        </w:rPr>
        <w:t xml:space="preserve">, </w:t>
      </w:r>
      <w:r w:rsidR="00887FB4" w:rsidRPr="006200C8">
        <w:rPr>
          <w:rFonts w:ascii="Times New Roman" w:hAnsi="Times New Roman"/>
          <w:sz w:val="24"/>
          <w:szCs w:val="24"/>
          <w:shd w:val="clear" w:color="auto" w:fill="FFFFFF"/>
        </w:rPr>
        <w:t>‘“I Have Flyophobia”: Jane Rice’s “The Idol of the Flies” and Evil as Unwanted Houseguest</w:t>
      </w:r>
      <w:r w:rsidR="008163B7" w:rsidRPr="006200C8">
        <w:rPr>
          <w:rFonts w:ascii="Times New Roman" w:hAnsi="Times New Roman"/>
          <w:sz w:val="24"/>
          <w:szCs w:val="24"/>
          <w:shd w:val="clear" w:color="auto" w:fill="FFFFFF"/>
        </w:rPr>
        <w:t>’</w:t>
      </w:r>
      <w:r w:rsidR="00887FB4" w:rsidRPr="006200C8">
        <w:rPr>
          <w:rFonts w:ascii="Times New Roman" w:hAnsi="Times New Roman"/>
          <w:sz w:val="24"/>
          <w:szCs w:val="24"/>
          <w:shd w:val="clear" w:color="auto" w:fill="FFFFFF"/>
        </w:rPr>
        <w:t xml:space="preserve">, </w:t>
      </w:r>
      <w:r w:rsidR="00887FB4" w:rsidRPr="006200C8">
        <w:rPr>
          <w:rFonts w:ascii="Times New Roman" w:hAnsi="Times New Roman"/>
          <w:sz w:val="24"/>
          <w:szCs w:val="24"/>
        </w:rPr>
        <w:t>Kevin Knott analy</w:t>
      </w:r>
      <w:r w:rsidR="0042005E" w:rsidRPr="006200C8">
        <w:rPr>
          <w:rFonts w:ascii="Times New Roman" w:hAnsi="Times New Roman"/>
          <w:sz w:val="24"/>
          <w:szCs w:val="24"/>
        </w:rPr>
        <w:t>s</w:t>
      </w:r>
      <w:r w:rsidR="00887FB4" w:rsidRPr="006200C8">
        <w:rPr>
          <w:rFonts w:ascii="Times New Roman" w:hAnsi="Times New Roman"/>
          <w:sz w:val="24"/>
          <w:szCs w:val="24"/>
        </w:rPr>
        <w:t>es American pulp author Jane Rice’s 1942 story, ‘Idol of the Flies’</w:t>
      </w:r>
      <w:r w:rsidR="00E56EA9" w:rsidRPr="006200C8">
        <w:rPr>
          <w:rFonts w:ascii="Times New Roman" w:hAnsi="Times New Roman"/>
          <w:sz w:val="24"/>
          <w:szCs w:val="24"/>
        </w:rPr>
        <w:t xml:space="preserve">. </w:t>
      </w:r>
      <w:r w:rsidR="00887FB4" w:rsidRPr="006200C8">
        <w:rPr>
          <w:rFonts w:ascii="Times New Roman" w:hAnsi="Times New Roman"/>
          <w:sz w:val="24"/>
          <w:szCs w:val="24"/>
        </w:rPr>
        <w:t xml:space="preserve">Knott argues that Rice’s story is an example of the emergence of Domestic Gothic in twentieth-century American Gothic fiction, while at the same time, </w:t>
      </w:r>
      <w:r w:rsidR="00235FD1" w:rsidRPr="006200C8">
        <w:rPr>
          <w:rFonts w:ascii="Times New Roman" w:hAnsi="Times New Roman"/>
          <w:sz w:val="24"/>
          <w:szCs w:val="24"/>
        </w:rPr>
        <w:t xml:space="preserve">he explores how </w:t>
      </w:r>
      <w:r w:rsidR="00887FB4" w:rsidRPr="006200C8">
        <w:rPr>
          <w:rFonts w:ascii="Times New Roman" w:hAnsi="Times New Roman"/>
          <w:sz w:val="24"/>
          <w:szCs w:val="24"/>
        </w:rPr>
        <w:t>the story satiri</w:t>
      </w:r>
      <w:r w:rsidR="0042005E" w:rsidRPr="006200C8">
        <w:rPr>
          <w:rFonts w:ascii="Times New Roman" w:hAnsi="Times New Roman"/>
          <w:sz w:val="24"/>
          <w:szCs w:val="24"/>
        </w:rPr>
        <w:t>s</w:t>
      </w:r>
      <w:r w:rsidR="00887FB4" w:rsidRPr="006200C8">
        <w:rPr>
          <w:rFonts w:ascii="Times New Roman" w:hAnsi="Times New Roman"/>
          <w:sz w:val="24"/>
          <w:szCs w:val="24"/>
        </w:rPr>
        <w:t xml:space="preserve">es many conventions of this Gothic sub-genre. Discussing the fly as psychological and spiritual nuisance, one which challenges the ecological balance of the home, Knott highlights </w:t>
      </w:r>
      <w:r w:rsidR="00241EE0" w:rsidRPr="006200C8">
        <w:rPr>
          <w:rFonts w:ascii="Times New Roman" w:hAnsi="Times New Roman"/>
          <w:sz w:val="24"/>
          <w:szCs w:val="24"/>
        </w:rPr>
        <w:t xml:space="preserve">how </w:t>
      </w:r>
      <w:r w:rsidR="00887FB4" w:rsidRPr="006200C8">
        <w:rPr>
          <w:rFonts w:ascii="Times New Roman" w:hAnsi="Times New Roman"/>
          <w:sz w:val="24"/>
          <w:szCs w:val="24"/>
        </w:rPr>
        <w:t xml:space="preserve">the </w:t>
      </w:r>
      <w:r w:rsidR="00E56EA9" w:rsidRPr="006200C8">
        <w:rPr>
          <w:rFonts w:ascii="Times New Roman" w:hAnsi="Times New Roman"/>
          <w:sz w:val="24"/>
          <w:szCs w:val="24"/>
        </w:rPr>
        <w:t>cruel</w:t>
      </w:r>
      <w:r w:rsidR="00887FB4" w:rsidRPr="006200C8">
        <w:rPr>
          <w:rFonts w:ascii="Times New Roman" w:hAnsi="Times New Roman"/>
          <w:sz w:val="24"/>
          <w:szCs w:val="24"/>
        </w:rPr>
        <w:t xml:space="preserve"> and violent child Pruitt</w:t>
      </w:r>
      <w:r w:rsidR="00241EE0" w:rsidRPr="006200C8">
        <w:rPr>
          <w:rFonts w:ascii="Times New Roman" w:hAnsi="Times New Roman"/>
          <w:sz w:val="24"/>
          <w:szCs w:val="24"/>
        </w:rPr>
        <w:t xml:space="preserve"> is not perceived as such because of his youth. Yet this child </w:t>
      </w:r>
      <w:r w:rsidR="00E56EA9" w:rsidRPr="006200C8">
        <w:rPr>
          <w:rFonts w:ascii="Times New Roman" w:hAnsi="Times New Roman"/>
          <w:sz w:val="24"/>
          <w:szCs w:val="24"/>
        </w:rPr>
        <w:t>builds a shrine to Beelzebub, Lord of the Flies</w:t>
      </w:r>
      <w:r w:rsidR="00235FD1" w:rsidRPr="006200C8">
        <w:rPr>
          <w:rFonts w:ascii="Times New Roman" w:hAnsi="Times New Roman"/>
          <w:sz w:val="24"/>
          <w:szCs w:val="24"/>
        </w:rPr>
        <w:t>,</w:t>
      </w:r>
      <w:r w:rsidR="00E56EA9" w:rsidRPr="006200C8">
        <w:rPr>
          <w:rFonts w:ascii="Times New Roman" w:hAnsi="Times New Roman"/>
          <w:sz w:val="24"/>
          <w:szCs w:val="24"/>
        </w:rPr>
        <w:t xml:space="preserve"> and</w:t>
      </w:r>
      <w:r w:rsidR="00887FB4" w:rsidRPr="006200C8">
        <w:rPr>
          <w:rFonts w:ascii="Times New Roman" w:hAnsi="Times New Roman"/>
          <w:sz w:val="24"/>
          <w:szCs w:val="24"/>
        </w:rPr>
        <w:t xml:space="preserve"> uses flies to </w:t>
      </w:r>
      <w:r w:rsidR="00241EE0" w:rsidRPr="006200C8">
        <w:rPr>
          <w:rFonts w:ascii="Times New Roman" w:hAnsi="Times New Roman"/>
          <w:sz w:val="24"/>
          <w:szCs w:val="24"/>
        </w:rPr>
        <w:t xml:space="preserve">infect </w:t>
      </w:r>
      <w:r w:rsidR="00887FB4" w:rsidRPr="006200C8">
        <w:rPr>
          <w:rFonts w:ascii="Times New Roman" w:hAnsi="Times New Roman"/>
          <w:sz w:val="24"/>
          <w:szCs w:val="24"/>
        </w:rPr>
        <w:t>the</w:t>
      </w:r>
      <w:r w:rsidR="00E56EA9" w:rsidRPr="006200C8">
        <w:rPr>
          <w:rFonts w:ascii="Times New Roman" w:hAnsi="Times New Roman"/>
          <w:sz w:val="24"/>
          <w:szCs w:val="24"/>
        </w:rPr>
        <w:t xml:space="preserve"> </w:t>
      </w:r>
      <w:r w:rsidR="00241EE0" w:rsidRPr="006200C8">
        <w:rPr>
          <w:rFonts w:ascii="Times New Roman" w:hAnsi="Times New Roman"/>
          <w:sz w:val="24"/>
          <w:szCs w:val="24"/>
        </w:rPr>
        <w:t xml:space="preserve">domestic space </w:t>
      </w:r>
      <w:r w:rsidR="00235FD1" w:rsidRPr="006200C8">
        <w:rPr>
          <w:rFonts w:ascii="Times New Roman" w:hAnsi="Times New Roman"/>
          <w:sz w:val="24"/>
          <w:szCs w:val="24"/>
        </w:rPr>
        <w:t xml:space="preserve">in order to </w:t>
      </w:r>
      <w:r w:rsidR="00241EE0" w:rsidRPr="006200C8">
        <w:rPr>
          <w:rFonts w:ascii="Times New Roman" w:hAnsi="Times New Roman"/>
          <w:sz w:val="24"/>
          <w:szCs w:val="24"/>
        </w:rPr>
        <w:t>terrorize the women who</w:t>
      </w:r>
      <w:r w:rsidR="00E56EA9" w:rsidRPr="006200C8">
        <w:rPr>
          <w:rFonts w:ascii="Times New Roman" w:hAnsi="Times New Roman"/>
          <w:sz w:val="24"/>
          <w:szCs w:val="24"/>
        </w:rPr>
        <w:t xml:space="preserve"> love and care for him.</w:t>
      </w:r>
    </w:p>
    <w:p w14:paraId="5B0A4373" w14:textId="7D4FE11E" w:rsidR="00B5473C" w:rsidRPr="006200C8" w:rsidRDefault="00B5473C" w:rsidP="002B13C0">
      <w:pPr>
        <w:pStyle w:val="NoSpacing"/>
        <w:spacing w:line="480" w:lineRule="auto"/>
        <w:ind w:firstLine="720"/>
        <w:rPr>
          <w:rFonts w:ascii="Times New Roman" w:hAnsi="Times New Roman"/>
          <w:sz w:val="24"/>
          <w:szCs w:val="24"/>
          <w:lang w:val="en-GB"/>
        </w:rPr>
      </w:pPr>
      <w:r w:rsidRPr="006200C8">
        <w:rPr>
          <w:rFonts w:ascii="Times New Roman" w:hAnsi="Times New Roman"/>
          <w:sz w:val="24"/>
          <w:szCs w:val="24"/>
        </w:rPr>
        <w:t xml:space="preserve">In Chapter Twelve, </w:t>
      </w:r>
      <w:r w:rsidRPr="006200C8">
        <w:rPr>
          <w:rFonts w:ascii="Times New Roman" w:hAnsi="Times New Roman"/>
          <w:sz w:val="24"/>
          <w:szCs w:val="24"/>
          <w:lang w:val="en-GB"/>
        </w:rPr>
        <w:t>‘“Encircled by Minute, Evilly-Intentioned Airplanes”:</w:t>
      </w:r>
      <w:r w:rsidRPr="006200C8">
        <w:rPr>
          <w:rFonts w:ascii="Times New Roman" w:eastAsia="Andale Sans UI" w:hAnsi="Times New Roman"/>
          <w:sz w:val="24"/>
          <w:szCs w:val="24"/>
          <w:lang w:val="en-GB"/>
        </w:rPr>
        <w:t xml:space="preserve"> </w:t>
      </w:r>
      <w:r w:rsidRPr="006200C8">
        <w:rPr>
          <w:rFonts w:ascii="Times New Roman" w:hAnsi="Times New Roman"/>
          <w:sz w:val="24"/>
          <w:szCs w:val="24"/>
          <w:lang w:val="en-GB"/>
        </w:rPr>
        <w:t>The Uncanny Biopolitics of Robotic Bees</w:t>
      </w:r>
      <w:r w:rsidR="008163B7" w:rsidRPr="006200C8">
        <w:rPr>
          <w:rFonts w:ascii="Times New Roman" w:hAnsi="Times New Roman"/>
          <w:sz w:val="24"/>
          <w:szCs w:val="24"/>
          <w:lang w:val="en-GB"/>
        </w:rPr>
        <w:t>’</w:t>
      </w:r>
      <w:r w:rsidRPr="006200C8">
        <w:rPr>
          <w:rFonts w:ascii="Times New Roman" w:hAnsi="Times New Roman"/>
          <w:sz w:val="24"/>
          <w:szCs w:val="24"/>
          <w:lang w:val="en-GB"/>
        </w:rPr>
        <w:t xml:space="preserve">, Franciska Cettl </w:t>
      </w:r>
      <w:r w:rsidR="00C0595D" w:rsidRPr="006200C8">
        <w:rPr>
          <w:rFonts w:ascii="Times New Roman" w:hAnsi="Times New Roman"/>
          <w:sz w:val="24"/>
          <w:szCs w:val="24"/>
          <w:lang w:val="en-GB"/>
        </w:rPr>
        <w:t xml:space="preserve">tackles questions of organic creatures versus uncanny robotic automata reproductions. She </w:t>
      </w:r>
      <w:r w:rsidRPr="006200C8">
        <w:rPr>
          <w:rFonts w:ascii="Times New Roman" w:hAnsi="Times New Roman"/>
          <w:sz w:val="24"/>
          <w:szCs w:val="24"/>
        </w:rPr>
        <w:t>discusses the robotic bee of science and fiction as a representation of what Fred Botting has termed ‘uncannimedia</w:t>
      </w:r>
      <w:r w:rsidR="00235FD1" w:rsidRPr="006200C8">
        <w:rPr>
          <w:rFonts w:ascii="Times New Roman" w:hAnsi="Times New Roman"/>
          <w:sz w:val="24"/>
          <w:szCs w:val="24"/>
        </w:rPr>
        <w:t>’</w:t>
      </w:r>
      <w:r w:rsidRPr="006200C8">
        <w:rPr>
          <w:rFonts w:ascii="Times New Roman" w:hAnsi="Times New Roman"/>
          <w:sz w:val="24"/>
          <w:szCs w:val="24"/>
        </w:rPr>
        <w:t>, a concept that has arisen out of the digital age and one that questions politics between humans, animals</w:t>
      </w:r>
      <w:r w:rsidR="00235FD1" w:rsidRPr="006200C8">
        <w:rPr>
          <w:rFonts w:ascii="Times New Roman" w:hAnsi="Times New Roman"/>
          <w:sz w:val="24"/>
          <w:szCs w:val="24"/>
        </w:rPr>
        <w:t>,</w:t>
      </w:r>
      <w:r w:rsidRPr="006200C8">
        <w:rPr>
          <w:rFonts w:ascii="Times New Roman" w:hAnsi="Times New Roman"/>
          <w:sz w:val="24"/>
          <w:szCs w:val="24"/>
        </w:rPr>
        <w:t xml:space="preserve"> and the environment. Cettl argues that the uncanniness of the robotic bee, which she traces from Ernst Jünger</w:t>
      </w:r>
      <w:r w:rsidRPr="006200C8">
        <w:rPr>
          <w:rFonts w:ascii="Times New Roman" w:hAnsi="Times New Roman"/>
          <w:iCs/>
          <w:sz w:val="24"/>
          <w:szCs w:val="24"/>
        </w:rPr>
        <w:t>’s</w:t>
      </w:r>
      <w:r w:rsidRPr="006200C8">
        <w:rPr>
          <w:rFonts w:ascii="Times New Roman" w:hAnsi="Times New Roman"/>
          <w:sz w:val="24"/>
          <w:szCs w:val="24"/>
        </w:rPr>
        <w:t xml:space="preserve"> </w:t>
      </w:r>
      <w:r w:rsidRPr="006200C8">
        <w:rPr>
          <w:rFonts w:ascii="Times New Roman" w:hAnsi="Times New Roman"/>
          <w:i/>
          <w:iCs/>
          <w:sz w:val="24"/>
          <w:szCs w:val="24"/>
        </w:rPr>
        <w:t xml:space="preserve">The Glass Bees </w:t>
      </w:r>
      <w:r w:rsidRPr="006200C8">
        <w:rPr>
          <w:rFonts w:ascii="Times New Roman" w:hAnsi="Times New Roman"/>
          <w:sz w:val="24"/>
          <w:szCs w:val="24"/>
        </w:rPr>
        <w:t xml:space="preserve">(1957) to Charlie Brooker’s </w:t>
      </w:r>
      <w:r w:rsidRPr="006200C8">
        <w:rPr>
          <w:rFonts w:ascii="Times New Roman" w:hAnsi="Times New Roman"/>
          <w:i/>
          <w:sz w:val="24"/>
          <w:szCs w:val="24"/>
        </w:rPr>
        <w:t>Black Mirror</w:t>
      </w:r>
      <w:r w:rsidRPr="006200C8">
        <w:rPr>
          <w:rFonts w:ascii="Times New Roman" w:hAnsi="Times New Roman"/>
          <w:sz w:val="24"/>
          <w:szCs w:val="24"/>
        </w:rPr>
        <w:t xml:space="preserve"> (2016), manifests not simply as an ambiguity between organism and machine but</w:t>
      </w:r>
      <w:r w:rsidR="00241EE0" w:rsidRPr="006200C8">
        <w:rPr>
          <w:rFonts w:ascii="Times New Roman" w:hAnsi="Times New Roman"/>
          <w:sz w:val="24"/>
          <w:szCs w:val="24"/>
        </w:rPr>
        <w:t xml:space="preserve"> also</w:t>
      </w:r>
      <w:r w:rsidRPr="006200C8">
        <w:rPr>
          <w:rFonts w:ascii="Times New Roman" w:hAnsi="Times New Roman"/>
          <w:sz w:val="24"/>
          <w:szCs w:val="24"/>
        </w:rPr>
        <w:t xml:space="preserve"> inflects towards biopolitical decisions </w:t>
      </w:r>
      <w:r w:rsidR="00235FD1" w:rsidRPr="006200C8">
        <w:rPr>
          <w:rFonts w:ascii="Times New Roman" w:hAnsi="Times New Roman"/>
          <w:sz w:val="24"/>
          <w:szCs w:val="24"/>
        </w:rPr>
        <w:t>about</w:t>
      </w:r>
      <w:r w:rsidRPr="006200C8">
        <w:rPr>
          <w:rFonts w:ascii="Times New Roman" w:hAnsi="Times New Roman"/>
          <w:sz w:val="24"/>
          <w:szCs w:val="24"/>
        </w:rPr>
        <w:t xml:space="preserve"> life and death. The robotic bee registers a haunting by its organic counterpart, a</w:t>
      </w:r>
      <w:r w:rsidR="00235FD1" w:rsidRPr="006200C8">
        <w:rPr>
          <w:rFonts w:ascii="Times New Roman" w:hAnsi="Times New Roman"/>
          <w:sz w:val="24"/>
          <w:szCs w:val="24"/>
        </w:rPr>
        <w:t>n</w:t>
      </w:r>
      <w:r w:rsidRPr="006200C8">
        <w:rPr>
          <w:rFonts w:ascii="Times New Roman" w:hAnsi="Times New Roman"/>
          <w:sz w:val="24"/>
          <w:szCs w:val="24"/>
        </w:rPr>
        <w:t xml:space="preserve"> animal that will likely become extinct in the future due to human mismanagement</w:t>
      </w:r>
      <w:r w:rsidR="00235FD1" w:rsidRPr="006200C8">
        <w:rPr>
          <w:rFonts w:ascii="Times New Roman" w:hAnsi="Times New Roman"/>
          <w:sz w:val="24"/>
          <w:szCs w:val="24"/>
        </w:rPr>
        <w:t xml:space="preserve"> of the natural world</w:t>
      </w:r>
      <w:r w:rsidRPr="006200C8">
        <w:rPr>
          <w:rFonts w:ascii="Times New Roman" w:hAnsi="Times New Roman"/>
          <w:sz w:val="24"/>
          <w:szCs w:val="24"/>
        </w:rPr>
        <w:t>.</w:t>
      </w:r>
    </w:p>
    <w:p w14:paraId="11B725B8" w14:textId="2EF15BBA" w:rsidR="008E0796" w:rsidRPr="006200C8" w:rsidRDefault="00B5473C" w:rsidP="008E0796">
      <w:pPr>
        <w:pStyle w:val="NoSpacing"/>
        <w:spacing w:line="480" w:lineRule="auto"/>
        <w:ind w:firstLine="720"/>
        <w:rPr>
          <w:rFonts w:ascii="Times New Roman" w:hAnsi="Times New Roman"/>
          <w:sz w:val="24"/>
          <w:szCs w:val="24"/>
        </w:rPr>
      </w:pPr>
      <w:r w:rsidRPr="006200C8">
        <w:rPr>
          <w:rStyle w:val="Strong"/>
          <w:rFonts w:ascii="Times New Roman" w:hAnsi="Times New Roman"/>
          <w:b w:val="0"/>
          <w:color w:val="000000"/>
          <w:sz w:val="24"/>
          <w:szCs w:val="24"/>
        </w:rPr>
        <w:t>The final section of the book, ‘Cultural Anxiety, Violence, and the Non-Human Body</w:t>
      </w:r>
      <w:r w:rsidR="008163B7" w:rsidRPr="006200C8">
        <w:rPr>
          <w:rStyle w:val="Strong"/>
          <w:rFonts w:ascii="Times New Roman" w:hAnsi="Times New Roman"/>
          <w:b w:val="0"/>
          <w:color w:val="000000"/>
          <w:sz w:val="24"/>
          <w:szCs w:val="24"/>
        </w:rPr>
        <w:t>’</w:t>
      </w:r>
      <w:r w:rsidRPr="006200C8">
        <w:rPr>
          <w:rStyle w:val="Strong"/>
          <w:rFonts w:ascii="Times New Roman" w:hAnsi="Times New Roman"/>
          <w:b w:val="0"/>
          <w:color w:val="000000"/>
          <w:sz w:val="24"/>
          <w:szCs w:val="24"/>
        </w:rPr>
        <w:t>, centr</w:t>
      </w:r>
      <w:r w:rsidR="0089026E" w:rsidRPr="006200C8">
        <w:rPr>
          <w:rStyle w:val="Strong"/>
          <w:rFonts w:ascii="Times New Roman" w:hAnsi="Times New Roman"/>
          <w:b w:val="0"/>
          <w:color w:val="000000"/>
          <w:sz w:val="24"/>
          <w:szCs w:val="24"/>
        </w:rPr>
        <w:t>e</w:t>
      </w:r>
      <w:r w:rsidRPr="006200C8">
        <w:rPr>
          <w:rStyle w:val="Strong"/>
          <w:rFonts w:ascii="Times New Roman" w:hAnsi="Times New Roman"/>
          <w:b w:val="0"/>
          <w:color w:val="000000"/>
          <w:sz w:val="24"/>
          <w:szCs w:val="24"/>
        </w:rPr>
        <w:t>s on the instability that comes when the Gothic animal represents real world fears about changing cultural attitudes</w:t>
      </w:r>
      <w:r w:rsidR="008163B7" w:rsidRPr="006200C8">
        <w:rPr>
          <w:rStyle w:val="Strong"/>
          <w:rFonts w:ascii="Times New Roman" w:hAnsi="Times New Roman"/>
          <w:b w:val="0"/>
          <w:color w:val="000000"/>
          <w:sz w:val="24"/>
          <w:szCs w:val="24"/>
        </w:rPr>
        <w:t>, anxieties about gender,</w:t>
      </w:r>
      <w:r w:rsidRPr="006200C8">
        <w:rPr>
          <w:rStyle w:val="Strong"/>
          <w:rFonts w:ascii="Times New Roman" w:hAnsi="Times New Roman"/>
          <w:b w:val="0"/>
          <w:color w:val="000000"/>
          <w:sz w:val="24"/>
          <w:szCs w:val="24"/>
        </w:rPr>
        <w:t xml:space="preserve"> and nebulous identity. In </w:t>
      </w:r>
      <w:r w:rsidRPr="006200C8">
        <w:rPr>
          <w:rFonts w:ascii="Times New Roman" w:hAnsi="Times New Roman"/>
          <w:sz w:val="24"/>
          <w:szCs w:val="24"/>
        </w:rPr>
        <w:t>Chapter Thirteen, ‘A Bark and Stormy Night: Ann Radcliffe’s Animals</w:t>
      </w:r>
      <w:r w:rsidR="008E0796" w:rsidRPr="006200C8">
        <w:rPr>
          <w:rFonts w:ascii="Times New Roman" w:hAnsi="Times New Roman"/>
          <w:sz w:val="24"/>
          <w:szCs w:val="24"/>
        </w:rPr>
        <w:t>’</w:t>
      </w:r>
      <w:r w:rsidRPr="006200C8">
        <w:rPr>
          <w:rFonts w:ascii="Times New Roman" w:hAnsi="Times New Roman"/>
          <w:sz w:val="24"/>
          <w:szCs w:val="24"/>
        </w:rPr>
        <w:t xml:space="preserve">, Heather Ladd explores the figure of the heroine and her relationship to both wild and domesticated animals in four Gothic novels by Ann Radcliffe: </w:t>
      </w:r>
      <w:r w:rsidRPr="006200C8">
        <w:rPr>
          <w:rFonts w:ascii="Times New Roman" w:hAnsi="Times New Roman"/>
          <w:i/>
          <w:sz w:val="24"/>
          <w:szCs w:val="24"/>
        </w:rPr>
        <w:t>A Sicilian Romance</w:t>
      </w:r>
      <w:r w:rsidRPr="006200C8">
        <w:rPr>
          <w:rFonts w:ascii="Times New Roman" w:hAnsi="Times New Roman"/>
          <w:sz w:val="24"/>
          <w:szCs w:val="24"/>
        </w:rPr>
        <w:t xml:space="preserve"> (1790), </w:t>
      </w:r>
      <w:r w:rsidRPr="006200C8">
        <w:rPr>
          <w:rFonts w:ascii="Times New Roman" w:hAnsi="Times New Roman"/>
          <w:i/>
          <w:sz w:val="24"/>
          <w:szCs w:val="24"/>
        </w:rPr>
        <w:t>The Romance of the Forest</w:t>
      </w:r>
      <w:r w:rsidRPr="006200C8">
        <w:rPr>
          <w:rFonts w:ascii="Times New Roman" w:hAnsi="Times New Roman"/>
          <w:sz w:val="24"/>
          <w:szCs w:val="24"/>
        </w:rPr>
        <w:t xml:space="preserve"> (1791), </w:t>
      </w:r>
      <w:r w:rsidRPr="006200C8">
        <w:rPr>
          <w:rFonts w:ascii="Times New Roman" w:hAnsi="Times New Roman"/>
          <w:i/>
          <w:sz w:val="24"/>
          <w:szCs w:val="24"/>
        </w:rPr>
        <w:t>The Mysteries of Udolpho</w:t>
      </w:r>
      <w:r w:rsidRPr="006200C8">
        <w:rPr>
          <w:rFonts w:ascii="Times New Roman" w:hAnsi="Times New Roman"/>
          <w:sz w:val="24"/>
          <w:szCs w:val="24"/>
        </w:rPr>
        <w:t xml:space="preserve"> (1795), and </w:t>
      </w:r>
      <w:r w:rsidRPr="006200C8">
        <w:rPr>
          <w:rFonts w:ascii="Times New Roman" w:hAnsi="Times New Roman"/>
          <w:i/>
          <w:sz w:val="24"/>
          <w:szCs w:val="24"/>
        </w:rPr>
        <w:t>The Italian</w:t>
      </w:r>
      <w:r w:rsidRPr="006200C8">
        <w:rPr>
          <w:rFonts w:ascii="Times New Roman" w:hAnsi="Times New Roman"/>
          <w:sz w:val="24"/>
          <w:szCs w:val="24"/>
        </w:rPr>
        <w:t xml:space="preserve"> (1797). </w:t>
      </w:r>
      <w:r w:rsidR="008E0796" w:rsidRPr="006200C8">
        <w:rPr>
          <w:rFonts w:ascii="Times New Roman" w:hAnsi="Times New Roman"/>
          <w:sz w:val="24"/>
          <w:szCs w:val="24"/>
        </w:rPr>
        <w:t>Within these narratives, tensions of solitude and wilderness are interrupted by dogs, as Radcliffe’s female protagonists experience the comforting and protective presence of companion animals. By focusing on the specifically Gothic aspects of animal-human relations, Ladd argues that while animals in Radcliffe’s novels highlight characters’ emotional and aesthetic sensitivities, they also show the prevalence of fear within the wider Gothic genre and its connection to patriarchal masculinity.</w:t>
      </w:r>
    </w:p>
    <w:p w14:paraId="4299E398" w14:textId="7D17C538" w:rsidR="00B5473C" w:rsidRPr="006200C8" w:rsidRDefault="00B5473C" w:rsidP="00A5202E">
      <w:pPr>
        <w:pStyle w:val="NoSpacing"/>
        <w:spacing w:line="480" w:lineRule="auto"/>
        <w:ind w:firstLine="720"/>
        <w:rPr>
          <w:rFonts w:ascii="Times New Roman" w:hAnsi="Times New Roman"/>
          <w:sz w:val="24"/>
          <w:szCs w:val="24"/>
        </w:rPr>
      </w:pPr>
      <w:r w:rsidRPr="006200C8">
        <w:rPr>
          <w:rFonts w:ascii="Times New Roman" w:hAnsi="Times New Roman"/>
          <w:sz w:val="24"/>
          <w:szCs w:val="24"/>
        </w:rPr>
        <w:t>In Chapter Fourteen</w:t>
      </w:r>
      <w:r w:rsidR="00A5202E" w:rsidRPr="006200C8">
        <w:rPr>
          <w:rFonts w:ascii="Times New Roman" w:hAnsi="Times New Roman"/>
          <w:sz w:val="24"/>
          <w:szCs w:val="24"/>
        </w:rPr>
        <w:t xml:space="preserve">, ‘Hellish Horses and Monstrous Men: Gothic Horsemanship in Washington Irving and Edgar Allan Poe’, </w:t>
      </w:r>
      <w:r w:rsidRPr="006200C8">
        <w:rPr>
          <w:rFonts w:ascii="Times New Roman" w:hAnsi="Times New Roman"/>
          <w:sz w:val="24"/>
          <w:szCs w:val="24"/>
        </w:rPr>
        <w:t>Kirstin A. Mills</w:t>
      </w:r>
      <w:r w:rsidR="00A5202E" w:rsidRPr="006200C8">
        <w:rPr>
          <w:rFonts w:ascii="Times New Roman" w:hAnsi="Times New Roman"/>
          <w:sz w:val="24"/>
          <w:szCs w:val="24"/>
        </w:rPr>
        <w:t xml:space="preserve"> explores Romantic-era depictions of the Demonic Horse, a supernatural being that is frequently portrayed as powerful, dangerous, untameable, and associated with nightmare. This figure has remained an unexamined Gothic trope, one which evolved in eighteenth and nineteenth-century literature as a medium through which to critique different versions of masculinity. The chapter begins with a close reading of Washington Irving’s ‘The Legend of Sleepy Hollow’ (1820), which sets the violent masculinity of Brom Bones and the Headless Horseman against the lack of masculinity embodied by Ichabod Crane</w:t>
      </w:r>
      <w:r w:rsidR="0089026E" w:rsidRPr="006200C8">
        <w:rPr>
          <w:rFonts w:ascii="Times New Roman" w:hAnsi="Times New Roman"/>
          <w:sz w:val="24"/>
          <w:szCs w:val="24"/>
        </w:rPr>
        <w:t xml:space="preserve"> and his</w:t>
      </w:r>
      <w:r w:rsidR="00A5202E" w:rsidRPr="006200C8">
        <w:rPr>
          <w:rFonts w:ascii="Times New Roman" w:hAnsi="Times New Roman"/>
          <w:sz w:val="24"/>
          <w:szCs w:val="24"/>
        </w:rPr>
        <w:t xml:space="preserve"> unruly nag. Irving’s influence is then traced to Edgar Allan Poe’s ‘Metzengerstein’ (1832), a story which further develops the Demonic Horse trope with a grim supernaturalism that condemns abusive patriarchal power through its exploration of another struggle for dominance between two men. These stories provide a cultural commentary on how violence, which is perpetuated within traditional systems of masculinity</w:t>
      </w:r>
      <w:r w:rsidR="0089026E" w:rsidRPr="006200C8">
        <w:rPr>
          <w:rFonts w:ascii="Times New Roman" w:hAnsi="Times New Roman"/>
          <w:sz w:val="24"/>
          <w:szCs w:val="24"/>
        </w:rPr>
        <w:t>,</w:t>
      </w:r>
      <w:r w:rsidR="00A5202E" w:rsidRPr="006200C8">
        <w:rPr>
          <w:rFonts w:ascii="Times New Roman" w:hAnsi="Times New Roman"/>
          <w:sz w:val="24"/>
          <w:szCs w:val="24"/>
        </w:rPr>
        <w:t xml:space="preserve"> works to exclude other forms of masculinity that differ from what is considered ‘normal’ male behavior. In both stories, the blurred boundary between the animal and the human ultimately leads both to be uncanny doubles of each other. </w:t>
      </w:r>
    </w:p>
    <w:p w14:paraId="1A752C9D" w14:textId="2F9BE30C" w:rsidR="008E0796" w:rsidRPr="006200C8" w:rsidRDefault="00D83CF5" w:rsidP="00A5202E">
      <w:pPr>
        <w:pStyle w:val="NoSpacing"/>
        <w:spacing w:line="480" w:lineRule="auto"/>
        <w:rPr>
          <w:rFonts w:ascii="Times New Roman" w:hAnsi="Times New Roman"/>
          <w:sz w:val="24"/>
          <w:szCs w:val="24"/>
        </w:rPr>
      </w:pPr>
      <w:r w:rsidRPr="006200C8">
        <w:rPr>
          <w:rFonts w:ascii="Times New Roman" w:hAnsi="Times New Roman"/>
          <w:sz w:val="24"/>
          <w:szCs w:val="24"/>
        </w:rPr>
        <w:tab/>
      </w:r>
      <w:r w:rsidR="00B5473C" w:rsidRPr="006200C8">
        <w:rPr>
          <w:rFonts w:ascii="Times New Roman" w:hAnsi="Times New Roman"/>
          <w:sz w:val="24"/>
          <w:szCs w:val="24"/>
        </w:rPr>
        <w:t xml:space="preserve">In Chapter </w:t>
      </w:r>
      <w:r w:rsidR="008E0796" w:rsidRPr="006200C8">
        <w:rPr>
          <w:rFonts w:ascii="Times New Roman" w:hAnsi="Times New Roman"/>
          <w:sz w:val="24"/>
          <w:szCs w:val="24"/>
        </w:rPr>
        <w:t>Fifteen</w:t>
      </w:r>
      <w:r w:rsidR="00B5473C" w:rsidRPr="006200C8">
        <w:rPr>
          <w:rFonts w:ascii="Times New Roman" w:hAnsi="Times New Roman"/>
          <w:sz w:val="24"/>
          <w:szCs w:val="24"/>
        </w:rPr>
        <w:t xml:space="preserve">, </w:t>
      </w:r>
      <w:bookmarkStart w:id="1" w:name="_Hlk535247205"/>
      <w:r w:rsidR="00B5473C" w:rsidRPr="006200C8">
        <w:rPr>
          <w:rFonts w:ascii="Times New Roman" w:hAnsi="Times New Roman"/>
          <w:sz w:val="24"/>
          <w:szCs w:val="24"/>
          <w:shd w:val="clear" w:color="auto" w:fill="FFFFFF"/>
        </w:rPr>
        <w:t>‘The Colonial Idol, the Animalistic, and the New Woman in the Imperial Gothic of Richard Marsh</w:t>
      </w:r>
      <w:r w:rsidR="008E0796" w:rsidRPr="006200C8">
        <w:rPr>
          <w:rFonts w:ascii="Times New Roman" w:hAnsi="Times New Roman"/>
          <w:sz w:val="24"/>
          <w:szCs w:val="24"/>
          <w:shd w:val="clear" w:color="auto" w:fill="FFFFFF"/>
        </w:rPr>
        <w:t>’</w:t>
      </w:r>
      <w:r w:rsidR="00B5473C" w:rsidRPr="006200C8">
        <w:rPr>
          <w:rFonts w:ascii="Times New Roman" w:hAnsi="Times New Roman"/>
          <w:sz w:val="24"/>
          <w:szCs w:val="24"/>
          <w:shd w:val="clear" w:color="auto" w:fill="FFFFFF"/>
        </w:rPr>
        <w:t>,</w:t>
      </w:r>
      <w:bookmarkEnd w:id="1"/>
      <w:r w:rsidR="00B5473C" w:rsidRPr="006200C8">
        <w:rPr>
          <w:rFonts w:ascii="Times New Roman" w:hAnsi="Times New Roman"/>
          <w:sz w:val="24"/>
          <w:szCs w:val="24"/>
          <w:shd w:val="clear" w:color="auto" w:fill="FFFFFF"/>
        </w:rPr>
        <w:t xml:space="preserve"> </w:t>
      </w:r>
      <w:r w:rsidR="00B5473C" w:rsidRPr="006200C8">
        <w:rPr>
          <w:rFonts w:ascii="Times New Roman" w:hAnsi="Times New Roman"/>
          <w:sz w:val="24"/>
          <w:szCs w:val="24"/>
        </w:rPr>
        <w:t>Shuhita Bhattacharjee examines the emergence of Gothic and animalistic colonial</w:t>
      </w:r>
      <w:r w:rsidR="0089026E" w:rsidRPr="006200C8">
        <w:rPr>
          <w:rFonts w:ascii="Times New Roman" w:hAnsi="Times New Roman"/>
          <w:sz w:val="24"/>
          <w:szCs w:val="24"/>
        </w:rPr>
        <w:t xml:space="preserve"> </w:t>
      </w:r>
      <w:r w:rsidR="00B5473C" w:rsidRPr="006200C8">
        <w:rPr>
          <w:rFonts w:ascii="Times New Roman" w:hAnsi="Times New Roman"/>
          <w:sz w:val="24"/>
          <w:szCs w:val="24"/>
        </w:rPr>
        <w:t xml:space="preserve">idols in the late Victorian imperial Gothic. These animal-like </w:t>
      </w:r>
      <w:r w:rsidR="0089026E" w:rsidRPr="006200C8">
        <w:rPr>
          <w:rFonts w:ascii="Times New Roman" w:hAnsi="Times New Roman"/>
          <w:sz w:val="24"/>
          <w:szCs w:val="24"/>
        </w:rPr>
        <w:t xml:space="preserve">idols </w:t>
      </w:r>
      <w:r w:rsidR="00B5473C" w:rsidRPr="006200C8">
        <w:rPr>
          <w:rFonts w:ascii="Times New Roman" w:hAnsi="Times New Roman"/>
          <w:sz w:val="24"/>
          <w:szCs w:val="24"/>
        </w:rPr>
        <w:t xml:space="preserve">figure prominently in three of Marsh’s works, namely </w:t>
      </w:r>
      <w:r w:rsidR="00B5473C" w:rsidRPr="006200C8">
        <w:rPr>
          <w:rFonts w:ascii="Times New Roman" w:hAnsi="Times New Roman"/>
          <w:i/>
          <w:sz w:val="24"/>
          <w:szCs w:val="24"/>
        </w:rPr>
        <w:t xml:space="preserve">The Beetle: A Mystery </w:t>
      </w:r>
      <w:r w:rsidR="00B5473C" w:rsidRPr="006200C8">
        <w:rPr>
          <w:rFonts w:ascii="Times New Roman" w:hAnsi="Times New Roman"/>
          <w:sz w:val="24"/>
          <w:szCs w:val="24"/>
        </w:rPr>
        <w:t xml:space="preserve">(1897), </w:t>
      </w:r>
      <w:r w:rsidR="00B5473C" w:rsidRPr="006200C8">
        <w:rPr>
          <w:rFonts w:ascii="Times New Roman" w:hAnsi="Times New Roman"/>
          <w:i/>
          <w:sz w:val="24"/>
          <w:szCs w:val="24"/>
        </w:rPr>
        <w:t xml:space="preserve">The Goddess: A Demon </w:t>
      </w:r>
      <w:r w:rsidR="00B5473C" w:rsidRPr="006200C8">
        <w:rPr>
          <w:rFonts w:ascii="Times New Roman" w:hAnsi="Times New Roman"/>
          <w:sz w:val="24"/>
          <w:szCs w:val="24"/>
        </w:rPr>
        <w:t xml:space="preserve">(1900), and </w:t>
      </w:r>
      <w:r w:rsidR="00B5473C" w:rsidRPr="006200C8">
        <w:rPr>
          <w:rFonts w:ascii="Times New Roman" w:hAnsi="Times New Roman"/>
          <w:i/>
          <w:sz w:val="24"/>
          <w:szCs w:val="24"/>
        </w:rPr>
        <w:t>The Joss: A Reversion</w:t>
      </w:r>
      <w:r w:rsidR="00B5473C" w:rsidRPr="006200C8">
        <w:rPr>
          <w:rFonts w:ascii="Times New Roman" w:hAnsi="Times New Roman"/>
          <w:sz w:val="24"/>
          <w:szCs w:val="24"/>
        </w:rPr>
        <w:t xml:space="preserve"> (1901). In these novels, the colonial idols represent fears of the foreign Other</w:t>
      </w:r>
      <w:r w:rsidR="007F75B1" w:rsidRPr="006200C8">
        <w:rPr>
          <w:rFonts w:ascii="Times New Roman" w:hAnsi="Times New Roman"/>
          <w:sz w:val="24"/>
          <w:szCs w:val="24"/>
        </w:rPr>
        <w:t xml:space="preserve">. </w:t>
      </w:r>
      <w:r w:rsidR="00B5473C" w:rsidRPr="006200C8">
        <w:rPr>
          <w:rFonts w:ascii="Times New Roman" w:hAnsi="Times New Roman"/>
          <w:sz w:val="24"/>
          <w:szCs w:val="24"/>
        </w:rPr>
        <w:t xml:space="preserve">In the chapter, Bhattacharjee explores how the horror of the Gothic animal combines with the suggestions not only of the exotic colonial animal but also of </w:t>
      </w:r>
      <w:r w:rsidR="0089026E" w:rsidRPr="006200C8">
        <w:rPr>
          <w:rFonts w:ascii="Times New Roman" w:hAnsi="Times New Roman"/>
          <w:sz w:val="24"/>
          <w:szCs w:val="24"/>
        </w:rPr>
        <w:t xml:space="preserve">the eroticism and sexual freedom experienced by </w:t>
      </w:r>
      <w:r w:rsidR="0042005E" w:rsidRPr="006200C8">
        <w:rPr>
          <w:rFonts w:ascii="Times New Roman" w:hAnsi="Times New Roman"/>
          <w:sz w:val="24"/>
          <w:szCs w:val="24"/>
        </w:rPr>
        <w:t xml:space="preserve">socially-progressive </w:t>
      </w:r>
      <w:r w:rsidR="0089026E" w:rsidRPr="006200C8">
        <w:rPr>
          <w:rFonts w:ascii="Times New Roman" w:hAnsi="Times New Roman"/>
          <w:sz w:val="24"/>
          <w:szCs w:val="24"/>
        </w:rPr>
        <w:t xml:space="preserve">British women, as the colonial idol becomes connected to </w:t>
      </w:r>
      <w:r w:rsidR="00B5473C" w:rsidRPr="006200C8">
        <w:rPr>
          <w:rFonts w:ascii="Times New Roman" w:hAnsi="Times New Roman"/>
          <w:sz w:val="24"/>
          <w:szCs w:val="24"/>
        </w:rPr>
        <w:t xml:space="preserve">the threateningly subversive Victorian New Woman. </w:t>
      </w:r>
    </w:p>
    <w:p w14:paraId="74DC8030" w14:textId="2C989F3F" w:rsidR="008E0796" w:rsidRPr="006200C8" w:rsidRDefault="008E0796" w:rsidP="008E0796">
      <w:pPr>
        <w:pStyle w:val="NoSpacing"/>
        <w:spacing w:line="480" w:lineRule="auto"/>
        <w:ind w:firstLine="720"/>
        <w:rPr>
          <w:rFonts w:ascii="Times New Roman" w:hAnsi="Times New Roman"/>
          <w:sz w:val="24"/>
          <w:szCs w:val="24"/>
        </w:rPr>
      </w:pPr>
      <w:r w:rsidRPr="006200C8">
        <w:rPr>
          <w:rFonts w:ascii="Times New Roman" w:hAnsi="Times New Roman"/>
          <w:sz w:val="24"/>
          <w:szCs w:val="24"/>
        </w:rPr>
        <w:t xml:space="preserve">In Chapter Sixteen, ‘Victor Hugo’s </w:t>
      </w:r>
      <w:r w:rsidRPr="006200C8">
        <w:rPr>
          <w:rFonts w:ascii="Times New Roman" w:hAnsi="Times New Roman"/>
          <w:i/>
          <w:iCs/>
          <w:sz w:val="24"/>
          <w:szCs w:val="24"/>
        </w:rPr>
        <w:t xml:space="preserve">Pieuvre </w:t>
      </w:r>
      <w:r w:rsidRPr="006200C8">
        <w:rPr>
          <w:rFonts w:ascii="Times New Roman" w:hAnsi="Times New Roman"/>
          <w:sz w:val="24"/>
          <w:szCs w:val="24"/>
        </w:rPr>
        <w:t>and the Marine EcoGothic’, Natalie Deam analy</w:t>
      </w:r>
      <w:r w:rsidR="0042005E" w:rsidRPr="006200C8">
        <w:rPr>
          <w:rFonts w:ascii="Times New Roman" w:hAnsi="Times New Roman"/>
          <w:sz w:val="24"/>
          <w:szCs w:val="24"/>
        </w:rPr>
        <w:t>s</w:t>
      </w:r>
      <w:r w:rsidRPr="006200C8">
        <w:rPr>
          <w:rFonts w:ascii="Times New Roman" w:hAnsi="Times New Roman"/>
          <w:sz w:val="24"/>
          <w:szCs w:val="24"/>
        </w:rPr>
        <w:t xml:space="preserve">es the figure of the “pieuvre,” or octopus, in Victor Hugo’s 1866 novel </w:t>
      </w:r>
      <w:r w:rsidRPr="006200C8">
        <w:rPr>
          <w:rFonts w:ascii="Times New Roman" w:hAnsi="Times New Roman"/>
          <w:i/>
          <w:iCs/>
          <w:sz w:val="24"/>
          <w:szCs w:val="24"/>
        </w:rPr>
        <w:t xml:space="preserve">Les Travailleurs de la mer </w:t>
      </w:r>
      <w:r w:rsidRPr="006200C8">
        <w:rPr>
          <w:rFonts w:ascii="Times New Roman" w:hAnsi="Times New Roman"/>
          <w:sz w:val="24"/>
          <w:szCs w:val="24"/>
        </w:rPr>
        <w:t>(</w:t>
      </w:r>
      <w:r w:rsidRPr="006200C8">
        <w:rPr>
          <w:rFonts w:ascii="Times New Roman" w:hAnsi="Times New Roman"/>
          <w:i/>
          <w:iCs/>
          <w:sz w:val="24"/>
          <w:szCs w:val="24"/>
        </w:rPr>
        <w:t>The Toilers of the Sea</w:t>
      </w:r>
      <w:r w:rsidRPr="006200C8">
        <w:rPr>
          <w:rFonts w:ascii="Times New Roman" w:hAnsi="Times New Roman"/>
          <w:sz w:val="24"/>
          <w:szCs w:val="24"/>
        </w:rPr>
        <w:t>). Deam claims that Hugo’s pieuvre provides a unique exploration of Gothic animality, one that embodies epistemological conflicts introduced by evolutionary science and sexology and explores the metamorphic aesthetics of the emerging field of marine biology. Compared to the kraken or shark, whose monstrosity stems from violent attacks, the pieuvre in Hugo’s novel posed an epistemological threat to the classificatory practices of nineteenth-century science. In particular, the pieuvre’s shapelessness—including its undefined sexuality and ability to exist between boundaries— allows readers to recogni</w:t>
      </w:r>
      <w:r w:rsidR="0042005E" w:rsidRPr="006200C8">
        <w:rPr>
          <w:rFonts w:ascii="Times New Roman" w:hAnsi="Times New Roman"/>
          <w:sz w:val="24"/>
          <w:szCs w:val="24"/>
        </w:rPr>
        <w:t>s</w:t>
      </w:r>
      <w:r w:rsidRPr="006200C8">
        <w:rPr>
          <w:rFonts w:ascii="Times New Roman" w:hAnsi="Times New Roman"/>
          <w:sz w:val="24"/>
          <w:szCs w:val="24"/>
        </w:rPr>
        <w:t>e both an EcoGothic evolutionary and materialist vision, while evincing a queer interpenetration of the human body and the marine environment.</w:t>
      </w:r>
    </w:p>
    <w:p w14:paraId="3E7DFA7E" w14:textId="65537257" w:rsidR="00B5473C" w:rsidRPr="006200C8" w:rsidRDefault="00B5473C" w:rsidP="004D202E">
      <w:pPr>
        <w:pStyle w:val="NoSpacing"/>
        <w:spacing w:line="480" w:lineRule="auto"/>
        <w:ind w:firstLine="720"/>
        <w:rPr>
          <w:rFonts w:ascii="Times New Roman" w:hAnsi="Times New Roman"/>
          <w:sz w:val="24"/>
          <w:szCs w:val="24"/>
        </w:rPr>
      </w:pPr>
      <w:r w:rsidRPr="006200C8">
        <w:rPr>
          <w:rFonts w:ascii="Times New Roman" w:hAnsi="Times New Roman"/>
          <w:sz w:val="24"/>
          <w:szCs w:val="24"/>
        </w:rPr>
        <w:t xml:space="preserve">In Chapter </w:t>
      </w:r>
      <w:r w:rsidR="008E0796" w:rsidRPr="006200C8">
        <w:rPr>
          <w:rFonts w:ascii="Times New Roman" w:hAnsi="Times New Roman"/>
          <w:sz w:val="24"/>
          <w:szCs w:val="24"/>
        </w:rPr>
        <w:t>Seventeen</w:t>
      </w:r>
      <w:r w:rsidRPr="006200C8">
        <w:rPr>
          <w:rFonts w:ascii="Times New Roman" w:hAnsi="Times New Roman"/>
          <w:sz w:val="24"/>
          <w:szCs w:val="24"/>
        </w:rPr>
        <w:t>, ‘</w:t>
      </w:r>
      <w:r w:rsidR="004D202E" w:rsidRPr="006200C8">
        <w:rPr>
          <w:rFonts w:ascii="Times New Roman" w:hAnsi="Times New Roman"/>
          <w:sz w:val="24"/>
          <w:szCs w:val="24"/>
        </w:rPr>
        <w:t xml:space="preserve">The Human Within and the Animal Without?: Rats and Mr Bunnsy in Terry Pratchett’s </w:t>
      </w:r>
      <w:r w:rsidR="004D202E" w:rsidRPr="006200C8">
        <w:rPr>
          <w:rFonts w:ascii="Times New Roman" w:hAnsi="Times New Roman"/>
          <w:i/>
          <w:sz w:val="24"/>
          <w:szCs w:val="24"/>
        </w:rPr>
        <w:t>The Amazing Maurice and His Educated Rodents</w:t>
      </w:r>
      <w:r w:rsidR="004D202E" w:rsidRPr="006200C8">
        <w:rPr>
          <w:rFonts w:ascii="Times New Roman" w:hAnsi="Times New Roman"/>
          <w:sz w:val="24"/>
          <w:szCs w:val="24"/>
        </w:rPr>
        <w:t>’</w:t>
      </w:r>
      <w:r w:rsidRPr="006200C8">
        <w:rPr>
          <w:rFonts w:ascii="Times New Roman" w:hAnsi="Times New Roman"/>
          <w:sz w:val="24"/>
          <w:szCs w:val="24"/>
        </w:rPr>
        <w:t>, Rebecca Lloyd uses Pratchett’s 2001 novel</w:t>
      </w:r>
      <w:r w:rsidR="007F75B1" w:rsidRPr="006200C8">
        <w:rPr>
          <w:rFonts w:ascii="Times New Roman" w:hAnsi="Times New Roman"/>
          <w:sz w:val="24"/>
          <w:szCs w:val="24"/>
        </w:rPr>
        <w:t xml:space="preserve"> </w:t>
      </w:r>
      <w:r w:rsidRPr="006200C8">
        <w:rPr>
          <w:rFonts w:ascii="Times New Roman" w:hAnsi="Times New Roman"/>
          <w:sz w:val="24"/>
          <w:szCs w:val="24"/>
        </w:rPr>
        <w:t>to explore the ways in which humans demoni</w:t>
      </w:r>
      <w:r w:rsidR="0042005E" w:rsidRPr="006200C8">
        <w:rPr>
          <w:rFonts w:ascii="Times New Roman" w:hAnsi="Times New Roman"/>
          <w:sz w:val="24"/>
          <w:szCs w:val="24"/>
        </w:rPr>
        <w:t>s</w:t>
      </w:r>
      <w:r w:rsidRPr="006200C8">
        <w:rPr>
          <w:rFonts w:ascii="Times New Roman" w:hAnsi="Times New Roman"/>
          <w:sz w:val="24"/>
          <w:szCs w:val="24"/>
        </w:rPr>
        <w:t>e rats through the fictions of folklore while at the same time anthropomorphi</w:t>
      </w:r>
      <w:r w:rsidR="00410668" w:rsidRPr="006200C8">
        <w:rPr>
          <w:rFonts w:ascii="Times New Roman" w:hAnsi="Times New Roman"/>
          <w:sz w:val="24"/>
          <w:szCs w:val="24"/>
        </w:rPr>
        <w:t>s</w:t>
      </w:r>
      <w:r w:rsidRPr="006200C8">
        <w:rPr>
          <w:rFonts w:ascii="Times New Roman" w:hAnsi="Times New Roman"/>
          <w:sz w:val="24"/>
          <w:szCs w:val="24"/>
        </w:rPr>
        <w:t xml:space="preserve">ing supposedly ‘cute’ animals in texts for children. </w:t>
      </w:r>
      <w:r w:rsidR="00097648" w:rsidRPr="006200C8">
        <w:rPr>
          <w:rFonts w:ascii="Times New Roman" w:hAnsi="Times New Roman"/>
          <w:sz w:val="24"/>
          <w:szCs w:val="24"/>
        </w:rPr>
        <w:t>In the novel</w:t>
      </w:r>
      <w:r w:rsidRPr="006200C8">
        <w:rPr>
          <w:rFonts w:ascii="Times New Roman" w:hAnsi="Times New Roman"/>
          <w:sz w:val="24"/>
          <w:szCs w:val="24"/>
        </w:rPr>
        <w:t xml:space="preserve"> the human desire to be morally and physically superior to animals results in a narrative that is less concerned with depicting rats as targets of hatred, but rather more concerned with exploring the human condition. In </w:t>
      </w:r>
      <w:r w:rsidRPr="006200C8">
        <w:rPr>
          <w:rFonts w:ascii="Times New Roman" w:hAnsi="Times New Roman"/>
          <w:i/>
          <w:sz w:val="24"/>
          <w:szCs w:val="24"/>
        </w:rPr>
        <w:t>The Amazing Maurice and His Educated Rodents</w:t>
      </w:r>
      <w:r w:rsidRPr="006200C8">
        <w:rPr>
          <w:rFonts w:ascii="Times New Roman" w:hAnsi="Times New Roman"/>
          <w:sz w:val="24"/>
          <w:szCs w:val="24"/>
        </w:rPr>
        <w:t>, Pratchett questions narrative strategies that infantili</w:t>
      </w:r>
      <w:r w:rsidR="00410668" w:rsidRPr="006200C8">
        <w:rPr>
          <w:rFonts w:ascii="Times New Roman" w:hAnsi="Times New Roman"/>
          <w:sz w:val="24"/>
          <w:szCs w:val="24"/>
        </w:rPr>
        <w:t>s</w:t>
      </w:r>
      <w:r w:rsidRPr="006200C8">
        <w:rPr>
          <w:rFonts w:ascii="Times New Roman" w:hAnsi="Times New Roman"/>
          <w:sz w:val="24"/>
          <w:szCs w:val="24"/>
        </w:rPr>
        <w:t xml:space="preserve">e animals and humans alike, </w:t>
      </w:r>
      <w:r w:rsidR="007F75B1" w:rsidRPr="006200C8">
        <w:rPr>
          <w:rFonts w:ascii="Times New Roman" w:hAnsi="Times New Roman"/>
          <w:sz w:val="24"/>
          <w:szCs w:val="24"/>
        </w:rPr>
        <w:t>indicating</w:t>
      </w:r>
      <w:r w:rsidRPr="006200C8">
        <w:rPr>
          <w:rFonts w:ascii="Times New Roman" w:hAnsi="Times New Roman"/>
          <w:sz w:val="24"/>
          <w:szCs w:val="24"/>
        </w:rPr>
        <w:t xml:space="preserve"> the ways in which </w:t>
      </w:r>
      <w:r w:rsidR="008511AC" w:rsidRPr="006200C8">
        <w:rPr>
          <w:rFonts w:ascii="Times New Roman" w:hAnsi="Times New Roman"/>
          <w:sz w:val="24"/>
          <w:szCs w:val="24"/>
        </w:rPr>
        <w:t>these</w:t>
      </w:r>
      <w:r w:rsidRPr="006200C8">
        <w:rPr>
          <w:rFonts w:ascii="Times New Roman" w:hAnsi="Times New Roman"/>
          <w:sz w:val="24"/>
          <w:szCs w:val="24"/>
        </w:rPr>
        <w:t xml:space="preserve"> representations slip into the processes of demoni</w:t>
      </w:r>
      <w:r w:rsidR="00410668" w:rsidRPr="006200C8">
        <w:rPr>
          <w:rFonts w:ascii="Times New Roman" w:hAnsi="Times New Roman"/>
          <w:sz w:val="24"/>
          <w:szCs w:val="24"/>
        </w:rPr>
        <w:t>s</w:t>
      </w:r>
      <w:r w:rsidRPr="006200C8">
        <w:rPr>
          <w:rFonts w:ascii="Times New Roman" w:hAnsi="Times New Roman"/>
          <w:sz w:val="24"/>
          <w:szCs w:val="24"/>
        </w:rPr>
        <w:t xml:space="preserve">ing that </w:t>
      </w:r>
      <w:r w:rsidR="008511AC" w:rsidRPr="006200C8">
        <w:rPr>
          <w:rFonts w:ascii="Times New Roman" w:hAnsi="Times New Roman"/>
          <w:sz w:val="24"/>
          <w:szCs w:val="24"/>
        </w:rPr>
        <w:t xml:space="preserve">charactise </w:t>
      </w:r>
      <w:r w:rsidRPr="006200C8">
        <w:rPr>
          <w:rFonts w:ascii="Times New Roman" w:hAnsi="Times New Roman"/>
          <w:sz w:val="24"/>
          <w:szCs w:val="24"/>
        </w:rPr>
        <w:t xml:space="preserve">the Gothic mode. </w:t>
      </w:r>
    </w:p>
    <w:p w14:paraId="6DCCAB86" w14:textId="1251C996" w:rsidR="008E0796" w:rsidRPr="006200C8" w:rsidRDefault="008E0796" w:rsidP="008E0796">
      <w:pPr>
        <w:pStyle w:val="NoSpacing"/>
        <w:spacing w:line="480" w:lineRule="auto"/>
        <w:ind w:firstLine="720"/>
        <w:rPr>
          <w:rFonts w:ascii="Times New Roman" w:hAnsi="Times New Roman"/>
          <w:sz w:val="24"/>
          <w:szCs w:val="24"/>
        </w:rPr>
      </w:pPr>
      <w:r w:rsidRPr="006200C8">
        <w:rPr>
          <w:rStyle w:val="Strong"/>
          <w:rFonts w:ascii="Times New Roman" w:hAnsi="Times New Roman"/>
          <w:b w:val="0"/>
          <w:color w:val="000000"/>
          <w:sz w:val="24"/>
          <w:szCs w:val="24"/>
        </w:rPr>
        <w:t xml:space="preserve">The final chapter in the collection returns to the close relationship between </w:t>
      </w:r>
      <w:r w:rsidR="008511AC" w:rsidRPr="006200C8">
        <w:rPr>
          <w:rStyle w:val="Strong"/>
          <w:rFonts w:ascii="Times New Roman" w:hAnsi="Times New Roman"/>
          <w:b w:val="0"/>
          <w:color w:val="000000"/>
          <w:sz w:val="24"/>
          <w:szCs w:val="24"/>
        </w:rPr>
        <w:t xml:space="preserve">animals and </w:t>
      </w:r>
      <w:r w:rsidRPr="006200C8">
        <w:rPr>
          <w:rStyle w:val="Strong"/>
          <w:rFonts w:ascii="Times New Roman" w:hAnsi="Times New Roman"/>
          <w:b w:val="0"/>
          <w:color w:val="000000"/>
          <w:sz w:val="24"/>
          <w:szCs w:val="24"/>
        </w:rPr>
        <w:t xml:space="preserve">humans. In </w:t>
      </w:r>
      <w:r w:rsidRPr="006200C8">
        <w:rPr>
          <w:rFonts w:ascii="Times New Roman" w:hAnsi="Times New Roman"/>
          <w:sz w:val="24"/>
          <w:szCs w:val="24"/>
        </w:rPr>
        <w:t xml:space="preserve">Chapter Eighteen, ‘Companion Animals in Contemporary Scottish Women’s Gothic’, Timothy C. Baker looks at recent Scottish Gothic literature written by women to complicate a perceived notion about animals that exists in men’s contemporary Scottish Gothic novels: namely, that non-human animals are positioned as marginal beings against whom men define themselves, usually through acts of violence. Expanding on this view, Baker posits that in key works of Scottish Women’s Gothic, the relationship between animal and human is often reversed: kinship or companionship with animals becomes a way of complicating and subverting humanist and patriarchal assumptions. Using Elspeth Barker’s </w:t>
      </w:r>
      <w:r w:rsidRPr="006200C8">
        <w:rPr>
          <w:rFonts w:ascii="Times New Roman" w:hAnsi="Times New Roman"/>
          <w:i/>
          <w:sz w:val="24"/>
          <w:szCs w:val="24"/>
        </w:rPr>
        <w:t>O Caledonia</w:t>
      </w:r>
      <w:r w:rsidRPr="006200C8">
        <w:rPr>
          <w:rFonts w:ascii="Times New Roman" w:hAnsi="Times New Roman"/>
          <w:sz w:val="24"/>
          <w:szCs w:val="24"/>
        </w:rPr>
        <w:t xml:space="preserve"> (1991), Ever Dundas’s </w:t>
      </w:r>
      <w:r w:rsidRPr="006200C8">
        <w:rPr>
          <w:rFonts w:ascii="Times New Roman" w:hAnsi="Times New Roman"/>
          <w:i/>
          <w:sz w:val="24"/>
          <w:szCs w:val="24"/>
        </w:rPr>
        <w:t xml:space="preserve">Goblin </w:t>
      </w:r>
      <w:r w:rsidRPr="006200C8">
        <w:rPr>
          <w:rFonts w:ascii="Times New Roman" w:hAnsi="Times New Roman"/>
          <w:sz w:val="24"/>
          <w:szCs w:val="24"/>
        </w:rPr>
        <w:t xml:space="preserve">(2017), and Alice Thompson’s </w:t>
      </w:r>
      <w:r w:rsidRPr="006200C8">
        <w:rPr>
          <w:rFonts w:ascii="Times New Roman" w:hAnsi="Times New Roman"/>
          <w:i/>
          <w:sz w:val="24"/>
          <w:szCs w:val="24"/>
        </w:rPr>
        <w:t xml:space="preserve">The Falconer </w:t>
      </w:r>
      <w:r w:rsidRPr="006200C8">
        <w:rPr>
          <w:rFonts w:ascii="Times New Roman" w:hAnsi="Times New Roman"/>
          <w:sz w:val="24"/>
          <w:szCs w:val="24"/>
        </w:rPr>
        <w:t>(2008), Baker discusses how Scottish Women’s Gothic critiques traditional humanist ideals in favor of an emphasis on multispecies storytelling and shared vulnerability. These novels, all set during the Second World War and employing Gothics themes, challenge established notions of gender, history, and nation in order to present a more well-rounded commentary on the shared experience of animals and humans.</w:t>
      </w:r>
    </w:p>
    <w:p w14:paraId="440B1028" w14:textId="36F8E745" w:rsidR="00B5473C" w:rsidRPr="006200C8" w:rsidRDefault="004E5AED" w:rsidP="002B13C0">
      <w:pPr>
        <w:pStyle w:val="NoSpacing"/>
        <w:spacing w:line="480" w:lineRule="auto"/>
        <w:rPr>
          <w:rFonts w:ascii="Times New Roman" w:hAnsi="Times New Roman"/>
          <w:sz w:val="24"/>
          <w:szCs w:val="24"/>
        </w:rPr>
      </w:pPr>
      <w:r w:rsidRPr="006200C8">
        <w:rPr>
          <w:rFonts w:ascii="Times New Roman" w:hAnsi="Times New Roman"/>
          <w:sz w:val="24"/>
          <w:szCs w:val="24"/>
        </w:rPr>
        <w:tab/>
      </w:r>
      <w:r w:rsidR="00B5473C" w:rsidRPr="006200C8">
        <w:rPr>
          <w:rFonts w:ascii="Times New Roman" w:hAnsi="Times New Roman"/>
          <w:sz w:val="24"/>
          <w:szCs w:val="24"/>
        </w:rPr>
        <w:t xml:space="preserve">These chapters present a fascinating and broad exploration of the Gothic animal, from the early modern period into the present day. Yet, despite the wealth of </w:t>
      </w:r>
      <w:r w:rsidR="008511AC" w:rsidRPr="006200C8">
        <w:rPr>
          <w:rFonts w:ascii="Times New Roman" w:hAnsi="Times New Roman"/>
          <w:sz w:val="24"/>
          <w:szCs w:val="24"/>
        </w:rPr>
        <w:t xml:space="preserve">different </w:t>
      </w:r>
      <w:r w:rsidR="00B5473C" w:rsidRPr="006200C8">
        <w:rPr>
          <w:rFonts w:ascii="Times New Roman" w:hAnsi="Times New Roman"/>
          <w:sz w:val="24"/>
          <w:szCs w:val="24"/>
        </w:rPr>
        <w:t>animal species, time periods, geographic regions</w:t>
      </w:r>
      <w:r w:rsidR="008511AC" w:rsidRPr="006200C8">
        <w:rPr>
          <w:rFonts w:ascii="Times New Roman" w:hAnsi="Times New Roman"/>
          <w:sz w:val="24"/>
          <w:szCs w:val="24"/>
        </w:rPr>
        <w:t>,</w:t>
      </w:r>
      <w:r w:rsidR="00B5473C" w:rsidRPr="006200C8">
        <w:rPr>
          <w:rFonts w:ascii="Times New Roman" w:hAnsi="Times New Roman"/>
          <w:sz w:val="24"/>
          <w:szCs w:val="24"/>
        </w:rPr>
        <w:t xml:space="preserve"> and topics presented, these chapters</w:t>
      </w:r>
      <w:r w:rsidR="00097648" w:rsidRPr="006200C8">
        <w:rPr>
          <w:rFonts w:ascii="Times New Roman" w:hAnsi="Times New Roman"/>
          <w:sz w:val="24"/>
          <w:szCs w:val="24"/>
        </w:rPr>
        <w:t xml:space="preserve"> share a concern with representation, cultural anxieties, injustices and violence. Humans, it seems, cannot leave animals alone. </w:t>
      </w:r>
      <w:r w:rsidR="008511AC" w:rsidRPr="006200C8">
        <w:rPr>
          <w:rFonts w:ascii="Times New Roman" w:hAnsi="Times New Roman"/>
          <w:sz w:val="24"/>
          <w:szCs w:val="24"/>
        </w:rPr>
        <w:t xml:space="preserve">In her book, </w:t>
      </w:r>
      <w:r w:rsidR="00B5473C" w:rsidRPr="006200C8">
        <w:rPr>
          <w:rFonts w:ascii="Times New Roman" w:hAnsi="Times New Roman"/>
          <w:i/>
          <w:sz w:val="24"/>
          <w:szCs w:val="24"/>
        </w:rPr>
        <w:t>Thinking Animals: Why Animal Studies Now?</w:t>
      </w:r>
      <w:r w:rsidR="008511AC" w:rsidRPr="006200C8">
        <w:rPr>
          <w:rFonts w:ascii="Times New Roman" w:hAnsi="Times New Roman"/>
          <w:sz w:val="24"/>
          <w:szCs w:val="24"/>
        </w:rPr>
        <w:t xml:space="preserve"> (2012)</w:t>
      </w:r>
      <w:r w:rsidR="00B5473C" w:rsidRPr="006200C8">
        <w:rPr>
          <w:rFonts w:ascii="Times New Roman" w:hAnsi="Times New Roman"/>
          <w:sz w:val="24"/>
          <w:szCs w:val="24"/>
        </w:rPr>
        <w:t xml:space="preserve">, </w:t>
      </w:r>
      <w:r w:rsidR="008511AC" w:rsidRPr="006200C8">
        <w:rPr>
          <w:rFonts w:ascii="Times New Roman" w:hAnsi="Times New Roman"/>
          <w:sz w:val="24"/>
          <w:szCs w:val="24"/>
        </w:rPr>
        <w:t xml:space="preserve">Kari Weil </w:t>
      </w:r>
      <w:r w:rsidR="00B5473C" w:rsidRPr="006200C8">
        <w:rPr>
          <w:rFonts w:ascii="Times New Roman" w:hAnsi="Times New Roman"/>
          <w:sz w:val="24"/>
          <w:szCs w:val="24"/>
        </w:rPr>
        <w:t>states, ‘It has become clear that the idea of “the animal”—the instinctive being with presumably no access to language, texts, or abstract thinking—has functioned as an unexamined foundation on which the idea of the human and hence the humanities have been built’ (p.23). Though they do not speak our language, animals do indeed have something to tell us, about ourselves, about the natural world in which we live, and about our place together in that world.</w:t>
      </w:r>
      <w:r w:rsidR="00F30257" w:rsidRPr="006200C8">
        <w:rPr>
          <w:rFonts w:ascii="Times New Roman" w:hAnsi="Times New Roman"/>
          <w:sz w:val="24"/>
          <w:szCs w:val="24"/>
        </w:rPr>
        <w:t xml:space="preserve"> However, they remain non-human</w:t>
      </w:r>
      <w:r w:rsidR="00B5473C" w:rsidRPr="006200C8">
        <w:rPr>
          <w:rFonts w:ascii="Times New Roman" w:hAnsi="Times New Roman"/>
          <w:sz w:val="24"/>
          <w:szCs w:val="24"/>
        </w:rPr>
        <w:t xml:space="preserve"> </w:t>
      </w:r>
      <w:r w:rsidR="00F30257" w:rsidRPr="006200C8">
        <w:rPr>
          <w:rFonts w:ascii="Times New Roman" w:hAnsi="Times New Roman"/>
          <w:sz w:val="24"/>
          <w:szCs w:val="24"/>
        </w:rPr>
        <w:t>and their separateness as well as their connection to the human is worth recogni</w:t>
      </w:r>
      <w:r w:rsidR="008511AC" w:rsidRPr="006200C8">
        <w:rPr>
          <w:rFonts w:ascii="Times New Roman" w:hAnsi="Times New Roman"/>
          <w:sz w:val="24"/>
          <w:szCs w:val="24"/>
        </w:rPr>
        <w:t>z</w:t>
      </w:r>
      <w:r w:rsidR="00F30257" w:rsidRPr="006200C8">
        <w:rPr>
          <w:rFonts w:ascii="Times New Roman" w:hAnsi="Times New Roman"/>
          <w:sz w:val="24"/>
          <w:szCs w:val="24"/>
        </w:rPr>
        <w:t>ing and celebrating</w:t>
      </w:r>
      <w:r w:rsidR="00097648" w:rsidRPr="006200C8">
        <w:rPr>
          <w:rFonts w:ascii="Times New Roman" w:hAnsi="Times New Roman"/>
          <w:sz w:val="24"/>
          <w:szCs w:val="24"/>
        </w:rPr>
        <w:t>:</w:t>
      </w:r>
      <w:r w:rsidR="00F30257" w:rsidRPr="006200C8">
        <w:rPr>
          <w:rFonts w:ascii="Times New Roman" w:hAnsi="Times New Roman"/>
          <w:sz w:val="24"/>
          <w:szCs w:val="24"/>
        </w:rPr>
        <w:t xml:space="preserve"> here in the form of the animal both within and without expressed in the Gothic mode. </w:t>
      </w:r>
      <w:r w:rsidR="00B5473C" w:rsidRPr="006200C8">
        <w:rPr>
          <w:rFonts w:ascii="Times New Roman" w:hAnsi="Times New Roman"/>
          <w:sz w:val="24"/>
          <w:szCs w:val="24"/>
        </w:rPr>
        <w:t>It is our hope that this collection inspires even more discussion</w:t>
      </w:r>
      <w:r w:rsidR="00F30257" w:rsidRPr="006200C8">
        <w:rPr>
          <w:rFonts w:ascii="Times New Roman" w:hAnsi="Times New Roman"/>
          <w:sz w:val="24"/>
          <w:szCs w:val="24"/>
        </w:rPr>
        <w:t xml:space="preserve"> of the Gothic animal</w:t>
      </w:r>
      <w:r w:rsidR="00B5473C" w:rsidRPr="006200C8">
        <w:rPr>
          <w:rFonts w:ascii="Times New Roman" w:hAnsi="Times New Roman"/>
          <w:sz w:val="24"/>
          <w:szCs w:val="24"/>
        </w:rPr>
        <w:t xml:space="preserve"> in the years to come. </w:t>
      </w:r>
      <w:r w:rsidR="001319A7" w:rsidRPr="006200C8">
        <w:rPr>
          <w:rFonts w:ascii="Times New Roman" w:hAnsi="Times New Roman"/>
          <w:sz w:val="24"/>
          <w:szCs w:val="24"/>
        </w:rPr>
        <w:t>Alternatively</w:t>
      </w:r>
      <w:r w:rsidR="0024384F" w:rsidRPr="006200C8">
        <w:rPr>
          <w:rFonts w:ascii="Times New Roman" w:hAnsi="Times New Roman"/>
          <w:sz w:val="24"/>
          <w:szCs w:val="24"/>
        </w:rPr>
        <w:t>,</w:t>
      </w:r>
      <w:r w:rsidR="001319A7" w:rsidRPr="006200C8">
        <w:rPr>
          <w:rFonts w:ascii="Times New Roman" w:hAnsi="Times New Roman"/>
          <w:sz w:val="24"/>
          <w:szCs w:val="24"/>
        </w:rPr>
        <w:t xml:space="preserve"> it might just be that, as Derrida cries after contemplating </w:t>
      </w:r>
      <w:r w:rsidR="0024384F" w:rsidRPr="006200C8">
        <w:rPr>
          <w:rFonts w:ascii="Times New Roman" w:hAnsi="Times New Roman"/>
          <w:sz w:val="24"/>
          <w:szCs w:val="24"/>
        </w:rPr>
        <w:t>the fact that ‘[a]n animal looks at me’ for too long</w:t>
      </w:r>
      <w:r w:rsidR="008511AC" w:rsidRPr="006200C8">
        <w:rPr>
          <w:rFonts w:ascii="Times New Roman" w:hAnsi="Times New Roman"/>
          <w:sz w:val="24"/>
          <w:szCs w:val="24"/>
        </w:rPr>
        <w:t>,</w:t>
      </w:r>
      <w:r w:rsidR="0024384F" w:rsidRPr="006200C8">
        <w:rPr>
          <w:rFonts w:ascii="Times New Roman" w:hAnsi="Times New Roman"/>
          <w:sz w:val="24"/>
          <w:szCs w:val="24"/>
        </w:rPr>
        <w:t xml:space="preserve"> ‘We’re all mad here. I’m mad. You’re mad’ (2008, </w:t>
      </w:r>
      <w:r w:rsidR="009B3D1A" w:rsidRPr="006200C8">
        <w:rPr>
          <w:rFonts w:ascii="Times New Roman" w:hAnsi="Times New Roman"/>
          <w:sz w:val="24"/>
          <w:szCs w:val="24"/>
        </w:rPr>
        <w:t>p.</w:t>
      </w:r>
      <w:r w:rsidR="0024384F" w:rsidRPr="006200C8">
        <w:rPr>
          <w:rFonts w:ascii="Times New Roman" w:hAnsi="Times New Roman"/>
          <w:sz w:val="24"/>
          <w:szCs w:val="24"/>
        </w:rPr>
        <w:t>10).</w:t>
      </w:r>
      <w:r w:rsidR="00412FF1" w:rsidRPr="006200C8">
        <w:rPr>
          <w:rFonts w:ascii="Times New Roman" w:hAnsi="Times New Roman"/>
          <w:sz w:val="24"/>
          <w:szCs w:val="24"/>
        </w:rPr>
        <w:t xml:space="preserve"> </w:t>
      </w:r>
    </w:p>
    <w:p w14:paraId="6024D165" w14:textId="68B64E84" w:rsidR="0024384F" w:rsidRPr="006200C8" w:rsidRDefault="0024384F" w:rsidP="002B13C0">
      <w:pPr>
        <w:spacing w:line="480" w:lineRule="auto"/>
        <w:rPr>
          <w:rFonts w:ascii="Times New Roman" w:hAnsi="Times New Roman"/>
          <w:b/>
          <w:sz w:val="24"/>
          <w:szCs w:val="24"/>
          <w:lang w:eastAsia="en-GB"/>
        </w:rPr>
      </w:pPr>
    </w:p>
    <w:p w14:paraId="34EF176A" w14:textId="536201D7" w:rsidR="00412FF1" w:rsidRPr="006200C8" w:rsidRDefault="00412FF1" w:rsidP="002B13C0">
      <w:pPr>
        <w:spacing w:line="480" w:lineRule="auto"/>
        <w:rPr>
          <w:rFonts w:ascii="Times New Roman" w:hAnsi="Times New Roman"/>
          <w:b/>
          <w:sz w:val="24"/>
          <w:szCs w:val="24"/>
          <w:lang w:eastAsia="en-GB"/>
        </w:rPr>
      </w:pPr>
    </w:p>
    <w:p w14:paraId="71ED881E" w14:textId="77777777" w:rsidR="00412FF1" w:rsidRPr="006200C8" w:rsidRDefault="00412FF1" w:rsidP="002B13C0">
      <w:pPr>
        <w:spacing w:line="480" w:lineRule="auto"/>
        <w:rPr>
          <w:rFonts w:ascii="Times New Roman" w:hAnsi="Times New Roman"/>
          <w:b/>
          <w:sz w:val="24"/>
          <w:szCs w:val="24"/>
          <w:lang w:eastAsia="en-GB"/>
        </w:rPr>
      </w:pPr>
    </w:p>
    <w:p w14:paraId="13E68E14" w14:textId="2FFB8B89" w:rsidR="00A561F4" w:rsidRPr="006200C8" w:rsidRDefault="004E5AED" w:rsidP="002B13C0">
      <w:pPr>
        <w:spacing w:line="480" w:lineRule="auto"/>
        <w:rPr>
          <w:rFonts w:ascii="Times New Roman" w:hAnsi="Times New Roman"/>
          <w:b/>
          <w:sz w:val="24"/>
          <w:szCs w:val="24"/>
          <w:lang w:eastAsia="en-GB"/>
        </w:rPr>
      </w:pPr>
      <w:r w:rsidRPr="006200C8">
        <w:rPr>
          <w:rFonts w:ascii="Times New Roman" w:hAnsi="Times New Roman"/>
          <w:b/>
          <w:sz w:val="24"/>
          <w:szCs w:val="24"/>
          <w:lang w:eastAsia="en-GB"/>
        </w:rPr>
        <w:t>References</w:t>
      </w:r>
    </w:p>
    <w:p w14:paraId="66F3EB42" w14:textId="4BA5AB25" w:rsidR="006E305A" w:rsidRPr="006200C8" w:rsidRDefault="006E305A" w:rsidP="008E0796">
      <w:pPr>
        <w:spacing w:line="480" w:lineRule="auto"/>
        <w:ind w:left="720" w:hanging="720"/>
        <w:rPr>
          <w:rFonts w:ascii="Times New Roman" w:hAnsi="Times New Roman"/>
          <w:sz w:val="24"/>
          <w:szCs w:val="24"/>
        </w:rPr>
      </w:pPr>
      <w:r w:rsidRPr="006200C8">
        <w:rPr>
          <w:rFonts w:ascii="Times New Roman" w:hAnsi="Times New Roman"/>
          <w:sz w:val="24"/>
          <w:szCs w:val="24"/>
        </w:rPr>
        <w:t>Ayres, Brenda (ed)</w:t>
      </w:r>
      <w:r w:rsidR="003A0316" w:rsidRPr="006200C8">
        <w:rPr>
          <w:rFonts w:ascii="Times New Roman" w:hAnsi="Times New Roman"/>
          <w:sz w:val="24"/>
          <w:szCs w:val="24"/>
        </w:rPr>
        <w:t xml:space="preserve"> (2019)</w:t>
      </w:r>
      <w:r w:rsidRPr="006200C8">
        <w:rPr>
          <w:rFonts w:ascii="Times New Roman" w:hAnsi="Times New Roman"/>
          <w:sz w:val="24"/>
          <w:szCs w:val="24"/>
        </w:rPr>
        <w:t xml:space="preserve"> </w:t>
      </w:r>
      <w:r w:rsidRPr="006200C8">
        <w:rPr>
          <w:rFonts w:ascii="Times New Roman" w:hAnsi="Times New Roman"/>
          <w:i/>
          <w:sz w:val="24"/>
          <w:szCs w:val="24"/>
        </w:rPr>
        <w:t>Victorians and Their Animals: Beast on a Leash</w:t>
      </w:r>
      <w:r w:rsidRPr="006200C8">
        <w:rPr>
          <w:rFonts w:ascii="Times New Roman" w:hAnsi="Times New Roman"/>
          <w:sz w:val="24"/>
          <w:szCs w:val="24"/>
        </w:rPr>
        <w:t xml:space="preserve"> </w:t>
      </w:r>
      <w:r w:rsidR="003A0316" w:rsidRPr="006200C8">
        <w:rPr>
          <w:rFonts w:ascii="Times New Roman" w:hAnsi="Times New Roman"/>
          <w:sz w:val="24"/>
          <w:szCs w:val="24"/>
        </w:rPr>
        <w:t>(</w:t>
      </w:r>
      <w:r w:rsidRPr="006200C8">
        <w:rPr>
          <w:rFonts w:ascii="Times New Roman" w:hAnsi="Times New Roman"/>
          <w:sz w:val="24"/>
          <w:szCs w:val="24"/>
        </w:rPr>
        <w:t>New York: Routledge</w:t>
      </w:r>
      <w:r w:rsidR="003A0316" w:rsidRPr="006200C8">
        <w:rPr>
          <w:rFonts w:ascii="Times New Roman" w:hAnsi="Times New Roman"/>
          <w:sz w:val="24"/>
          <w:szCs w:val="24"/>
        </w:rPr>
        <w:t>)</w:t>
      </w:r>
      <w:r w:rsidRPr="006200C8">
        <w:rPr>
          <w:rFonts w:ascii="Times New Roman" w:hAnsi="Times New Roman"/>
          <w:sz w:val="24"/>
          <w:szCs w:val="24"/>
        </w:rPr>
        <w:t>.</w:t>
      </w:r>
    </w:p>
    <w:p w14:paraId="40904185" w14:textId="67133562" w:rsidR="00E258A0" w:rsidRPr="006200C8" w:rsidRDefault="00E258A0" w:rsidP="008E0796">
      <w:pPr>
        <w:spacing w:line="480" w:lineRule="auto"/>
        <w:ind w:left="720" w:hanging="720"/>
        <w:rPr>
          <w:rFonts w:ascii="Times New Roman" w:hAnsi="Times New Roman"/>
          <w:sz w:val="24"/>
          <w:szCs w:val="24"/>
        </w:rPr>
      </w:pPr>
      <w:r w:rsidRPr="006200C8">
        <w:rPr>
          <w:rFonts w:ascii="Times New Roman" w:hAnsi="Times New Roman"/>
          <w:sz w:val="24"/>
          <w:szCs w:val="24"/>
        </w:rPr>
        <w:t xml:space="preserve">BBC radio, </w:t>
      </w:r>
      <w:r w:rsidRPr="006200C8">
        <w:rPr>
          <w:rFonts w:ascii="Times New Roman" w:hAnsi="Times New Roman"/>
          <w:i/>
          <w:sz w:val="24"/>
          <w:szCs w:val="24"/>
        </w:rPr>
        <w:t>Today,</w:t>
      </w:r>
      <w:r w:rsidRPr="006200C8">
        <w:rPr>
          <w:rFonts w:ascii="Times New Roman" w:hAnsi="Times New Roman"/>
          <w:sz w:val="24"/>
          <w:szCs w:val="24"/>
        </w:rPr>
        <w:t xml:space="preserve"> 24 November, 2017.</w:t>
      </w:r>
    </w:p>
    <w:p w14:paraId="792E6D2B" w14:textId="4FBA407A" w:rsidR="00DB6645" w:rsidRPr="006200C8" w:rsidRDefault="00DB6645" w:rsidP="008E0796">
      <w:pPr>
        <w:spacing w:line="480" w:lineRule="auto"/>
        <w:ind w:left="720" w:hanging="720"/>
        <w:rPr>
          <w:rFonts w:ascii="Times New Roman" w:hAnsi="Times New Roman"/>
          <w:sz w:val="24"/>
          <w:szCs w:val="24"/>
        </w:rPr>
      </w:pPr>
      <w:r w:rsidRPr="006200C8">
        <w:rPr>
          <w:rFonts w:ascii="Times New Roman" w:hAnsi="Times New Roman"/>
          <w:sz w:val="24"/>
          <w:szCs w:val="24"/>
        </w:rPr>
        <w:t>Botting, Fred</w:t>
      </w:r>
      <w:r w:rsidR="003A0316" w:rsidRPr="006200C8">
        <w:rPr>
          <w:rFonts w:ascii="Times New Roman" w:hAnsi="Times New Roman"/>
          <w:sz w:val="24"/>
          <w:szCs w:val="24"/>
        </w:rPr>
        <w:t xml:space="preserve"> (1996)</w:t>
      </w:r>
      <w:r w:rsidRPr="006200C8">
        <w:rPr>
          <w:rFonts w:ascii="Times New Roman" w:hAnsi="Times New Roman"/>
          <w:sz w:val="24"/>
          <w:szCs w:val="24"/>
        </w:rPr>
        <w:t xml:space="preserve"> </w:t>
      </w:r>
      <w:r w:rsidRPr="006200C8">
        <w:rPr>
          <w:rFonts w:ascii="Times New Roman" w:hAnsi="Times New Roman"/>
          <w:i/>
          <w:sz w:val="24"/>
          <w:szCs w:val="24"/>
        </w:rPr>
        <w:t>Gothic</w:t>
      </w:r>
      <w:r w:rsidRPr="006200C8">
        <w:rPr>
          <w:rFonts w:ascii="Times New Roman" w:hAnsi="Times New Roman"/>
          <w:sz w:val="24"/>
          <w:szCs w:val="24"/>
        </w:rPr>
        <w:t xml:space="preserve"> </w:t>
      </w:r>
      <w:r w:rsidR="003A0316" w:rsidRPr="006200C8">
        <w:rPr>
          <w:rFonts w:ascii="Times New Roman" w:hAnsi="Times New Roman"/>
          <w:sz w:val="24"/>
          <w:szCs w:val="24"/>
        </w:rPr>
        <w:t>(</w:t>
      </w:r>
      <w:r w:rsidRPr="006200C8">
        <w:rPr>
          <w:rFonts w:ascii="Times New Roman" w:hAnsi="Times New Roman"/>
          <w:sz w:val="24"/>
          <w:szCs w:val="24"/>
        </w:rPr>
        <w:t>London: Routledge</w:t>
      </w:r>
      <w:r w:rsidR="003A0316" w:rsidRPr="006200C8">
        <w:rPr>
          <w:rFonts w:ascii="Times New Roman" w:hAnsi="Times New Roman"/>
          <w:sz w:val="24"/>
          <w:szCs w:val="24"/>
        </w:rPr>
        <w:t>)</w:t>
      </w:r>
      <w:r w:rsidRPr="006200C8">
        <w:rPr>
          <w:rFonts w:ascii="Times New Roman" w:hAnsi="Times New Roman"/>
          <w:sz w:val="24"/>
          <w:szCs w:val="24"/>
        </w:rPr>
        <w:t>.</w:t>
      </w:r>
    </w:p>
    <w:p w14:paraId="051F135F" w14:textId="67809068" w:rsidR="00E258A0" w:rsidRPr="006200C8" w:rsidRDefault="00E258A0" w:rsidP="008E0796">
      <w:pPr>
        <w:spacing w:line="480" w:lineRule="auto"/>
        <w:ind w:left="720" w:hanging="720"/>
        <w:rPr>
          <w:rFonts w:ascii="Times New Roman" w:hAnsi="Times New Roman"/>
          <w:sz w:val="24"/>
          <w:szCs w:val="24"/>
        </w:rPr>
      </w:pPr>
      <w:r w:rsidRPr="006200C8">
        <w:rPr>
          <w:rFonts w:ascii="Times New Roman" w:hAnsi="Times New Roman"/>
          <w:sz w:val="24"/>
          <w:szCs w:val="24"/>
        </w:rPr>
        <w:t xml:space="preserve">British Veterinary Association, </w:t>
      </w:r>
      <w:hyperlink r:id="rId7" w:history="1">
        <w:r w:rsidR="00A31B09" w:rsidRPr="006200C8">
          <w:rPr>
            <w:rStyle w:val="Hyperlink"/>
            <w:rFonts w:ascii="Times New Roman" w:hAnsi="Times New Roman"/>
            <w:sz w:val="24"/>
            <w:szCs w:val="24"/>
          </w:rPr>
          <w:t>www.bva.co.uk</w:t>
        </w:r>
      </w:hyperlink>
      <w:r w:rsidR="003A0316" w:rsidRPr="006200C8">
        <w:rPr>
          <w:rFonts w:ascii="Times New Roman" w:hAnsi="Times New Roman"/>
          <w:sz w:val="24"/>
          <w:szCs w:val="24"/>
        </w:rPr>
        <w:t>,</w:t>
      </w:r>
      <w:r w:rsidR="00F30257" w:rsidRPr="006200C8">
        <w:rPr>
          <w:rFonts w:ascii="Times New Roman" w:hAnsi="Times New Roman"/>
          <w:sz w:val="24"/>
          <w:szCs w:val="24"/>
        </w:rPr>
        <w:t xml:space="preserve"> </w:t>
      </w:r>
      <w:r w:rsidR="003A0316" w:rsidRPr="006200C8">
        <w:rPr>
          <w:rFonts w:ascii="Times New Roman" w:hAnsi="Times New Roman"/>
          <w:sz w:val="24"/>
          <w:szCs w:val="24"/>
        </w:rPr>
        <w:t>a</w:t>
      </w:r>
      <w:r w:rsidR="00F30257" w:rsidRPr="006200C8">
        <w:rPr>
          <w:rFonts w:ascii="Times New Roman" w:hAnsi="Times New Roman"/>
          <w:sz w:val="24"/>
          <w:szCs w:val="24"/>
        </w:rPr>
        <w:t>ccessed November 2017.</w:t>
      </w:r>
    </w:p>
    <w:p w14:paraId="1436C3A9" w14:textId="729F5C00" w:rsidR="00A31B09" w:rsidRPr="006200C8" w:rsidRDefault="00A31B09"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Chez, Keridiana W.</w:t>
      </w:r>
      <w:r w:rsidR="003A0316" w:rsidRPr="006200C8">
        <w:rPr>
          <w:rFonts w:ascii="Times New Roman" w:hAnsi="Times New Roman"/>
          <w:sz w:val="24"/>
          <w:szCs w:val="24"/>
          <w:lang w:eastAsia="en-GB"/>
        </w:rPr>
        <w:t xml:space="preserve"> (2017)</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Victorian Dogs, Victorian Men: Affect and Animals in Nineteenth-Century Literature and Culture</w:t>
      </w:r>
      <w:r w:rsidR="003A0316" w:rsidRPr="006200C8">
        <w:rPr>
          <w:rFonts w:ascii="Times New Roman" w:hAnsi="Times New Roman"/>
          <w:sz w:val="24"/>
          <w:szCs w:val="24"/>
          <w:lang w:eastAsia="en-GB"/>
        </w:rPr>
        <w:t xml:space="preserve"> (</w:t>
      </w:r>
      <w:r w:rsidRPr="006200C8">
        <w:rPr>
          <w:rFonts w:ascii="Times New Roman" w:hAnsi="Times New Roman"/>
          <w:sz w:val="24"/>
          <w:szCs w:val="24"/>
          <w:lang w:eastAsia="en-GB"/>
        </w:rPr>
        <w:t>Ohio State University Press, 2017</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13FCDAF3" w14:textId="6AC23BCC" w:rsidR="0062787F" w:rsidRPr="006200C8" w:rsidRDefault="0062787F"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Clark, Timothy</w:t>
      </w:r>
      <w:r w:rsidR="003A0316" w:rsidRPr="006200C8">
        <w:rPr>
          <w:rFonts w:ascii="Times New Roman" w:hAnsi="Times New Roman"/>
          <w:sz w:val="24"/>
          <w:szCs w:val="24"/>
          <w:lang w:eastAsia="en-GB"/>
        </w:rPr>
        <w:t xml:space="preserve"> (2011)</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The Cambridge Introduction to Literature and the Environment</w:t>
      </w:r>
      <w:r w:rsidRPr="006200C8">
        <w:rPr>
          <w:rFonts w:ascii="Times New Roman" w:hAnsi="Times New Roman"/>
          <w:sz w:val="24"/>
          <w:szCs w:val="24"/>
          <w:lang w:eastAsia="en-GB"/>
        </w:rPr>
        <w:t xml:space="preserve">. </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Cambridge: Cambridge University Press</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66686ABA" w14:textId="5C9C9CC7" w:rsidR="007859E0" w:rsidRPr="006200C8" w:rsidRDefault="007859E0"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Clemens, Valdine</w:t>
      </w:r>
      <w:r w:rsidR="003A0316" w:rsidRPr="006200C8">
        <w:rPr>
          <w:rFonts w:ascii="Times New Roman" w:hAnsi="Times New Roman"/>
          <w:sz w:val="24"/>
          <w:szCs w:val="24"/>
          <w:lang w:eastAsia="en-GB"/>
        </w:rPr>
        <w:t xml:space="preserve"> (1999)</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 xml:space="preserve">The Return of the Repressed: Gothic Horror from </w:t>
      </w:r>
      <w:r w:rsidRPr="006200C8">
        <w:rPr>
          <w:rFonts w:ascii="Times New Roman" w:hAnsi="Times New Roman"/>
          <w:sz w:val="24"/>
          <w:szCs w:val="24"/>
          <w:lang w:eastAsia="en-GB"/>
        </w:rPr>
        <w:t xml:space="preserve">The Castle of Otranto </w:t>
      </w:r>
      <w:r w:rsidRPr="006200C8">
        <w:rPr>
          <w:rFonts w:ascii="Times New Roman" w:hAnsi="Times New Roman"/>
          <w:i/>
          <w:sz w:val="24"/>
          <w:szCs w:val="24"/>
          <w:lang w:eastAsia="en-GB"/>
        </w:rPr>
        <w:t>to</w:t>
      </w:r>
      <w:r w:rsidRPr="006200C8">
        <w:rPr>
          <w:rFonts w:ascii="Times New Roman" w:hAnsi="Times New Roman"/>
          <w:b/>
          <w:i/>
          <w:sz w:val="24"/>
          <w:szCs w:val="24"/>
          <w:lang w:eastAsia="en-GB"/>
        </w:rPr>
        <w:t xml:space="preserve"> </w:t>
      </w:r>
      <w:r w:rsidRPr="006200C8">
        <w:rPr>
          <w:rFonts w:ascii="Times New Roman" w:hAnsi="Times New Roman"/>
          <w:sz w:val="24"/>
          <w:szCs w:val="24"/>
          <w:lang w:eastAsia="en-GB"/>
        </w:rPr>
        <w:t xml:space="preserve">Alien </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New York: State University of New York Press</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4ED3423A" w14:textId="7143FC59" w:rsidR="00E258A0" w:rsidRPr="006200C8" w:rsidRDefault="00E258A0" w:rsidP="008E0796">
      <w:pPr>
        <w:spacing w:line="480" w:lineRule="auto"/>
        <w:ind w:left="720" w:hanging="720"/>
        <w:rPr>
          <w:rFonts w:ascii="Times New Roman" w:hAnsi="Times New Roman"/>
          <w:sz w:val="24"/>
          <w:szCs w:val="24"/>
          <w:lang w:eastAsia="en-GB"/>
        </w:rPr>
      </w:pPr>
      <w:r w:rsidRPr="006200C8">
        <w:rPr>
          <w:rFonts w:ascii="Times New Roman" w:eastAsia="Times New Roman" w:hAnsi="Times New Roman"/>
          <w:sz w:val="24"/>
          <w:szCs w:val="24"/>
        </w:rPr>
        <w:t xml:space="preserve">Denenholz Morse, Deborah and Martin </w:t>
      </w:r>
      <w:r w:rsidR="003A0316" w:rsidRPr="006200C8">
        <w:rPr>
          <w:rFonts w:ascii="Times New Roman" w:eastAsia="Times New Roman" w:hAnsi="Times New Roman"/>
          <w:sz w:val="24"/>
          <w:szCs w:val="24"/>
        </w:rPr>
        <w:t xml:space="preserve">A. </w:t>
      </w:r>
      <w:r w:rsidRPr="006200C8">
        <w:rPr>
          <w:rFonts w:ascii="Times New Roman" w:eastAsia="Times New Roman" w:hAnsi="Times New Roman"/>
          <w:sz w:val="24"/>
          <w:szCs w:val="24"/>
        </w:rPr>
        <w:t>Danahay</w:t>
      </w:r>
      <w:r w:rsidR="003A0316" w:rsidRPr="006200C8">
        <w:rPr>
          <w:rFonts w:ascii="Times New Roman" w:eastAsia="Times New Roman" w:hAnsi="Times New Roman"/>
          <w:sz w:val="24"/>
          <w:szCs w:val="24"/>
        </w:rPr>
        <w:t xml:space="preserve"> (2007)</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Victorian Animal Dreams: Representations of Animals in Victorian Literature and Culture</w:t>
      </w:r>
      <w:r w:rsidR="003A0316" w:rsidRPr="006200C8">
        <w:rPr>
          <w:rFonts w:ascii="Times New Roman" w:hAnsi="Times New Roman"/>
          <w:sz w:val="24"/>
          <w:szCs w:val="24"/>
          <w:lang w:eastAsia="en-GB"/>
        </w:rPr>
        <w:t xml:space="preserve"> (Aldershot and Burlington: </w:t>
      </w:r>
      <w:r w:rsidRPr="006200C8">
        <w:rPr>
          <w:rFonts w:ascii="Times New Roman" w:hAnsi="Times New Roman"/>
          <w:sz w:val="24"/>
          <w:szCs w:val="24"/>
          <w:lang w:eastAsia="en-GB"/>
        </w:rPr>
        <w:t>Ashgate</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45BA83FF" w14:textId="25363207" w:rsidR="006E305A" w:rsidRPr="006200C8" w:rsidRDefault="006E305A"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Derrida, Jacques</w:t>
      </w:r>
      <w:r w:rsidR="003A0316" w:rsidRPr="006200C8">
        <w:rPr>
          <w:rFonts w:ascii="Times New Roman" w:hAnsi="Times New Roman"/>
          <w:sz w:val="24"/>
          <w:szCs w:val="24"/>
          <w:lang w:eastAsia="en-GB"/>
        </w:rPr>
        <w:t xml:space="preserve"> (2008)</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The Animal That Therefore I Am</w:t>
      </w:r>
      <w:r w:rsidRPr="006200C8">
        <w:rPr>
          <w:rFonts w:ascii="Times New Roman" w:hAnsi="Times New Roman"/>
          <w:sz w:val="24"/>
          <w:szCs w:val="24"/>
          <w:lang w:eastAsia="en-GB"/>
        </w:rPr>
        <w:t xml:space="preserve">, Marie-Louise Mallet (ed), David Wills (trans) </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New York: Fordham University Press</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19A0910D" w14:textId="308BB8E5" w:rsidR="00C17A6A" w:rsidRPr="006200C8" w:rsidRDefault="00C17A6A"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George, Amber E. and J. L. Schat</w:t>
      </w:r>
      <w:r w:rsidR="003A0316" w:rsidRPr="006200C8">
        <w:rPr>
          <w:rFonts w:ascii="Times New Roman" w:hAnsi="Times New Roman"/>
          <w:sz w:val="24"/>
          <w:szCs w:val="24"/>
          <w:lang w:eastAsia="en-GB"/>
        </w:rPr>
        <w:t xml:space="preserve"> (2016) </w:t>
      </w:r>
      <w:r w:rsidRPr="006200C8">
        <w:rPr>
          <w:rFonts w:ascii="Times New Roman" w:hAnsi="Times New Roman"/>
          <w:i/>
          <w:sz w:val="24"/>
          <w:szCs w:val="24"/>
          <w:lang w:eastAsia="en-GB"/>
        </w:rPr>
        <w:t>Screening the Nonhuman: Representations of Animal Others in the Media</w:t>
      </w:r>
      <w:r w:rsidR="003A0316" w:rsidRPr="006200C8">
        <w:rPr>
          <w:rFonts w:ascii="Times New Roman" w:hAnsi="Times New Roman"/>
          <w:sz w:val="24"/>
          <w:szCs w:val="24"/>
          <w:lang w:eastAsia="en-GB"/>
        </w:rPr>
        <w:t xml:space="preserve"> (</w:t>
      </w:r>
      <w:r w:rsidRPr="006200C8">
        <w:rPr>
          <w:rFonts w:ascii="Times New Roman" w:hAnsi="Times New Roman"/>
          <w:sz w:val="24"/>
          <w:szCs w:val="24"/>
          <w:lang w:eastAsia="en-GB"/>
        </w:rPr>
        <w:t>London: Lexington Books</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3FE95B5E" w14:textId="5BAB2D16" w:rsidR="00C1412E" w:rsidRPr="006200C8" w:rsidRDefault="00C1412E"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 xml:space="preserve">Hatter, Janine and Kaja Franck, ‘Introduction’, in ‘Werewolves: Studies in Transformation’, </w:t>
      </w:r>
      <w:r w:rsidRPr="006200C8">
        <w:rPr>
          <w:rFonts w:ascii="Times New Roman" w:hAnsi="Times New Roman"/>
          <w:i/>
          <w:sz w:val="24"/>
          <w:szCs w:val="24"/>
          <w:lang w:eastAsia="en-GB"/>
        </w:rPr>
        <w:t>Revenant: Critical and Creative Studies of the Supernatural</w:t>
      </w:r>
      <w:r w:rsidRPr="006200C8">
        <w:rPr>
          <w:rFonts w:ascii="Times New Roman" w:hAnsi="Times New Roman"/>
          <w:sz w:val="24"/>
          <w:szCs w:val="24"/>
          <w:lang w:eastAsia="en-GB"/>
        </w:rPr>
        <w:t>, Issue 2, December 2016, 1-5.</w:t>
      </w:r>
    </w:p>
    <w:p w14:paraId="7662EF1A" w14:textId="4036FC99" w:rsidR="007F37D7" w:rsidRPr="006200C8" w:rsidRDefault="009559E9" w:rsidP="008E0796">
      <w:pPr>
        <w:spacing w:line="480" w:lineRule="auto"/>
        <w:ind w:left="720" w:hanging="720"/>
        <w:rPr>
          <w:rFonts w:ascii="Times New Roman" w:hAnsi="Times New Roman"/>
          <w:sz w:val="24"/>
          <w:szCs w:val="24"/>
        </w:rPr>
      </w:pPr>
      <w:r w:rsidRPr="006200C8">
        <w:rPr>
          <w:rFonts w:ascii="Times New Roman" w:hAnsi="Times New Roman"/>
          <w:sz w:val="24"/>
          <w:szCs w:val="24"/>
          <w:lang w:eastAsia="en-GB"/>
        </w:rPr>
        <w:t>Har</w:t>
      </w:r>
      <w:r w:rsidR="007F37D7" w:rsidRPr="006200C8">
        <w:rPr>
          <w:rFonts w:ascii="Times New Roman" w:hAnsi="Times New Roman"/>
          <w:sz w:val="24"/>
          <w:szCs w:val="24"/>
          <w:lang w:eastAsia="en-GB"/>
        </w:rPr>
        <w:t>away, Donna</w:t>
      </w:r>
      <w:r w:rsidR="003A0316" w:rsidRPr="006200C8">
        <w:rPr>
          <w:rFonts w:ascii="Times New Roman" w:hAnsi="Times New Roman"/>
          <w:sz w:val="24"/>
          <w:szCs w:val="24"/>
          <w:lang w:eastAsia="en-GB"/>
        </w:rPr>
        <w:t xml:space="preserve"> (2003)</w:t>
      </w:r>
      <w:r w:rsidR="007F37D7" w:rsidRPr="006200C8">
        <w:rPr>
          <w:rFonts w:ascii="Times New Roman" w:hAnsi="Times New Roman"/>
          <w:sz w:val="24"/>
          <w:szCs w:val="24"/>
          <w:lang w:eastAsia="en-GB"/>
        </w:rPr>
        <w:t xml:space="preserve"> </w:t>
      </w:r>
      <w:r w:rsidRPr="006200C8">
        <w:rPr>
          <w:rFonts w:ascii="Times New Roman" w:hAnsi="Times New Roman"/>
          <w:i/>
          <w:sz w:val="24"/>
          <w:szCs w:val="24"/>
        </w:rPr>
        <w:t>The Companion Species Manifesto</w:t>
      </w:r>
      <w:r w:rsidRPr="006200C8">
        <w:rPr>
          <w:rFonts w:ascii="Times New Roman" w:hAnsi="Times New Roman"/>
          <w:sz w:val="24"/>
          <w:szCs w:val="24"/>
        </w:rPr>
        <w:t xml:space="preserve"> </w:t>
      </w:r>
      <w:r w:rsidR="003A0316" w:rsidRPr="006200C8">
        <w:rPr>
          <w:rFonts w:ascii="Times New Roman" w:hAnsi="Times New Roman"/>
          <w:sz w:val="24"/>
          <w:szCs w:val="24"/>
        </w:rPr>
        <w:t xml:space="preserve">(Chicago: </w:t>
      </w:r>
      <w:r w:rsidRPr="006200C8">
        <w:rPr>
          <w:rFonts w:ascii="Times New Roman" w:hAnsi="Times New Roman"/>
          <w:sz w:val="24"/>
          <w:szCs w:val="24"/>
        </w:rPr>
        <w:t>University of Chicago Press</w:t>
      </w:r>
      <w:r w:rsidR="003A0316" w:rsidRPr="006200C8">
        <w:rPr>
          <w:rFonts w:ascii="Times New Roman" w:hAnsi="Times New Roman"/>
          <w:sz w:val="24"/>
          <w:szCs w:val="24"/>
        </w:rPr>
        <w:t>)</w:t>
      </w:r>
      <w:r w:rsidRPr="006200C8">
        <w:rPr>
          <w:rFonts w:ascii="Times New Roman" w:hAnsi="Times New Roman"/>
          <w:sz w:val="24"/>
          <w:szCs w:val="24"/>
        </w:rPr>
        <w:t>.</w:t>
      </w:r>
    </w:p>
    <w:p w14:paraId="4C7B9D00" w14:textId="40A18B2E" w:rsidR="009559E9" w:rsidRPr="006200C8" w:rsidRDefault="009559E9"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w:t>
      </w:r>
      <w:r w:rsidR="003A0316" w:rsidRPr="006200C8">
        <w:rPr>
          <w:rFonts w:ascii="Times New Roman" w:hAnsi="Times New Roman"/>
          <w:sz w:val="24"/>
          <w:szCs w:val="24"/>
          <w:lang w:eastAsia="en-GB"/>
        </w:rPr>
        <w:t xml:space="preserve"> (2007)</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When Species Meet</w:t>
      </w:r>
      <w:r w:rsidRPr="006200C8">
        <w:rPr>
          <w:rFonts w:ascii="Times New Roman" w:hAnsi="Times New Roman"/>
          <w:sz w:val="24"/>
          <w:szCs w:val="24"/>
          <w:lang w:eastAsia="en-GB"/>
        </w:rPr>
        <w:t xml:space="preserve"> </w:t>
      </w:r>
      <w:r w:rsidR="003A0316" w:rsidRPr="006200C8">
        <w:rPr>
          <w:rFonts w:ascii="Times New Roman" w:hAnsi="Times New Roman"/>
          <w:sz w:val="24"/>
          <w:szCs w:val="24"/>
          <w:lang w:eastAsia="en-GB"/>
        </w:rPr>
        <w:t xml:space="preserve">(Minneapolis: </w:t>
      </w:r>
      <w:r w:rsidRPr="006200C8">
        <w:rPr>
          <w:rFonts w:ascii="Times New Roman" w:hAnsi="Times New Roman"/>
          <w:sz w:val="24"/>
          <w:szCs w:val="24"/>
          <w:lang w:eastAsia="en-GB"/>
        </w:rPr>
        <w:t>University of Minnesota Press</w:t>
      </w:r>
      <w:r w:rsidR="003A0316" w:rsidRPr="006200C8">
        <w:rPr>
          <w:rFonts w:ascii="Times New Roman" w:hAnsi="Times New Roman"/>
          <w:sz w:val="24"/>
          <w:szCs w:val="24"/>
          <w:lang w:eastAsia="en-GB"/>
        </w:rPr>
        <w:t>)</w:t>
      </w:r>
      <w:r w:rsidRPr="006200C8">
        <w:rPr>
          <w:rFonts w:ascii="Times New Roman" w:hAnsi="Times New Roman"/>
          <w:sz w:val="24"/>
          <w:szCs w:val="24"/>
          <w:lang w:eastAsia="en-GB"/>
        </w:rPr>
        <w:t>.</w:t>
      </w:r>
    </w:p>
    <w:p w14:paraId="3D42D9D9" w14:textId="19F83FF3" w:rsidR="005C20F5" w:rsidRPr="006200C8" w:rsidRDefault="005C20F5" w:rsidP="008E0796">
      <w:pPr>
        <w:spacing w:line="480" w:lineRule="auto"/>
        <w:ind w:left="720" w:hanging="720"/>
        <w:rPr>
          <w:rFonts w:ascii="Times New Roman" w:hAnsi="Times New Roman"/>
          <w:sz w:val="24"/>
          <w:szCs w:val="24"/>
        </w:rPr>
      </w:pPr>
      <w:r w:rsidRPr="006200C8">
        <w:rPr>
          <w:rFonts w:ascii="Times New Roman" w:hAnsi="Times New Roman"/>
          <w:sz w:val="24"/>
          <w:szCs w:val="24"/>
          <w:lang w:eastAsia="en-GB"/>
        </w:rPr>
        <w:t>Hendershot, Cyndy</w:t>
      </w:r>
      <w:r w:rsidR="003A0316" w:rsidRPr="006200C8">
        <w:rPr>
          <w:rFonts w:ascii="Times New Roman" w:hAnsi="Times New Roman"/>
          <w:sz w:val="24"/>
          <w:szCs w:val="24"/>
          <w:lang w:eastAsia="en-GB"/>
        </w:rPr>
        <w:t xml:space="preserve"> (1998)</w:t>
      </w:r>
      <w:r w:rsidR="007F37D7" w:rsidRPr="006200C8">
        <w:rPr>
          <w:rFonts w:ascii="Times New Roman" w:hAnsi="Times New Roman"/>
          <w:sz w:val="24"/>
          <w:szCs w:val="24"/>
          <w:lang w:eastAsia="en-GB"/>
        </w:rPr>
        <w:t xml:space="preserve"> </w:t>
      </w:r>
      <w:r w:rsidR="007F37D7" w:rsidRPr="006200C8">
        <w:rPr>
          <w:rFonts w:ascii="Times New Roman" w:hAnsi="Times New Roman"/>
          <w:i/>
          <w:sz w:val="24"/>
          <w:szCs w:val="24"/>
          <w:lang w:eastAsia="en-GB"/>
        </w:rPr>
        <w:t xml:space="preserve">The Animal Within: Masculinity and the </w:t>
      </w:r>
      <w:r w:rsidR="007F37D7" w:rsidRPr="006200C8">
        <w:rPr>
          <w:rFonts w:ascii="Times New Roman" w:hAnsi="Times New Roman"/>
          <w:sz w:val="24"/>
          <w:szCs w:val="24"/>
          <w:lang w:eastAsia="en-GB"/>
        </w:rPr>
        <w:t xml:space="preserve">Gothic </w:t>
      </w:r>
      <w:r w:rsidR="003A0316" w:rsidRPr="006200C8">
        <w:rPr>
          <w:rFonts w:ascii="Times New Roman" w:hAnsi="Times New Roman"/>
          <w:sz w:val="24"/>
          <w:szCs w:val="24"/>
          <w:lang w:eastAsia="en-GB"/>
        </w:rPr>
        <w:t>(</w:t>
      </w:r>
      <w:r w:rsidR="009B3D1A" w:rsidRPr="006200C8">
        <w:rPr>
          <w:rFonts w:ascii="Times New Roman" w:hAnsi="Times New Roman"/>
          <w:sz w:val="24"/>
          <w:szCs w:val="24"/>
          <w:lang w:eastAsia="en-GB"/>
        </w:rPr>
        <w:t xml:space="preserve">Ann Arbor: </w:t>
      </w:r>
      <w:r w:rsidR="007F37D7" w:rsidRPr="006200C8">
        <w:rPr>
          <w:rFonts w:ascii="Times New Roman" w:hAnsi="Times New Roman"/>
          <w:color w:val="333333"/>
          <w:sz w:val="24"/>
          <w:szCs w:val="24"/>
          <w:shd w:val="clear" w:color="auto" w:fill="FFFFFF"/>
        </w:rPr>
        <w:t>University of Michigan Press</w:t>
      </w:r>
      <w:r w:rsidR="003A0316" w:rsidRPr="006200C8">
        <w:rPr>
          <w:rFonts w:ascii="Times New Roman" w:hAnsi="Times New Roman"/>
          <w:color w:val="333333"/>
          <w:sz w:val="24"/>
          <w:szCs w:val="24"/>
          <w:shd w:val="clear" w:color="auto" w:fill="FFFFFF"/>
        </w:rPr>
        <w:t>)</w:t>
      </w:r>
      <w:r w:rsidR="007F37D7" w:rsidRPr="006200C8">
        <w:rPr>
          <w:rFonts w:ascii="Times New Roman" w:hAnsi="Times New Roman"/>
          <w:color w:val="333333"/>
          <w:sz w:val="24"/>
          <w:szCs w:val="24"/>
          <w:shd w:val="clear" w:color="auto" w:fill="FFFFFF"/>
        </w:rPr>
        <w:t>.</w:t>
      </w:r>
    </w:p>
    <w:p w14:paraId="1138BFCE" w14:textId="5E70E5A4" w:rsidR="00C17A6A" w:rsidRPr="006200C8" w:rsidRDefault="00C17A6A"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Kreilkamp, Ivan</w:t>
      </w:r>
      <w:r w:rsidR="009B3D1A" w:rsidRPr="006200C8">
        <w:rPr>
          <w:rFonts w:ascii="Times New Roman" w:hAnsi="Times New Roman"/>
          <w:sz w:val="24"/>
          <w:szCs w:val="24"/>
          <w:lang w:eastAsia="en-GB"/>
        </w:rPr>
        <w:t xml:space="preserve"> (2018)</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Minor Creatures: Persons, Animals</w:t>
      </w:r>
      <w:r w:rsidR="00A31B09" w:rsidRPr="006200C8">
        <w:rPr>
          <w:rFonts w:ascii="Times New Roman" w:hAnsi="Times New Roman"/>
          <w:i/>
          <w:sz w:val="24"/>
          <w:szCs w:val="24"/>
          <w:lang w:eastAsia="en-GB"/>
        </w:rPr>
        <w:t>, and the Victorian Novel</w:t>
      </w:r>
      <w:r w:rsidR="00A31B09" w:rsidRPr="006200C8">
        <w:rPr>
          <w:rFonts w:ascii="Times New Roman" w:hAnsi="Times New Roman"/>
          <w:sz w:val="24"/>
          <w:szCs w:val="24"/>
          <w:lang w:eastAsia="en-GB"/>
        </w:rPr>
        <w:t xml:space="preserve"> </w:t>
      </w:r>
      <w:r w:rsidR="009B3D1A" w:rsidRPr="006200C8">
        <w:rPr>
          <w:rFonts w:ascii="Times New Roman" w:hAnsi="Times New Roman"/>
          <w:sz w:val="24"/>
          <w:szCs w:val="24"/>
          <w:lang w:eastAsia="en-GB"/>
        </w:rPr>
        <w:t xml:space="preserve">(Chicago: </w:t>
      </w:r>
      <w:r w:rsidR="00A31B09" w:rsidRPr="006200C8">
        <w:rPr>
          <w:rFonts w:ascii="Times New Roman" w:hAnsi="Times New Roman"/>
          <w:sz w:val="24"/>
          <w:szCs w:val="24"/>
          <w:lang w:eastAsia="en-GB"/>
        </w:rPr>
        <w:t>University of Chicago Press</w:t>
      </w:r>
      <w:r w:rsidR="009B3D1A" w:rsidRPr="006200C8">
        <w:rPr>
          <w:rFonts w:ascii="Times New Roman" w:hAnsi="Times New Roman"/>
          <w:sz w:val="24"/>
          <w:szCs w:val="24"/>
          <w:lang w:eastAsia="en-GB"/>
        </w:rPr>
        <w:t>)</w:t>
      </w:r>
      <w:r w:rsidR="00A31B09" w:rsidRPr="006200C8">
        <w:rPr>
          <w:rFonts w:ascii="Times New Roman" w:hAnsi="Times New Roman"/>
          <w:sz w:val="24"/>
          <w:szCs w:val="24"/>
          <w:lang w:eastAsia="en-GB"/>
        </w:rPr>
        <w:t>.</w:t>
      </w:r>
    </w:p>
    <w:p w14:paraId="74689C8C" w14:textId="6123008E" w:rsidR="002F7207" w:rsidRPr="006200C8" w:rsidRDefault="002F7207"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rPr>
        <w:t>McKay, Robert and John Miller</w:t>
      </w:r>
      <w:r w:rsidR="009B3D1A" w:rsidRPr="006200C8">
        <w:rPr>
          <w:rFonts w:ascii="Times New Roman" w:hAnsi="Times New Roman"/>
          <w:sz w:val="24"/>
          <w:szCs w:val="24"/>
        </w:rPr>
        <w:t xml:space="preserve"> (2017)</w:t>
      </w:r>
      <w:r w:rsidRPr="006200C8">
        <w:rPr>
          <w:rFonts w:ascii="Times New Roman" w:hAnsi="Times New Roman"/>
          <w:sz w:val="24"/>
          <w:szCs w:val="24"/>
        </w:rPr>
        <w:t xml:space="preserve"> </w:t>
      </w:r>
      <w:r w:rsidRPr="006200C8">
        <w:rPr>
          <w:rFonts w:ascii="Times New Roman" w:hAnsi="Times New Roman"/>
          <w:i/>
          <w:sz w:val="24"/>
          <w:szCs w:val="24"/>
        </w:rPr>
        <w:t>Werewolves, Wolves and the Gothic</w:t>
      </w:r>
      <w:r w:rsidRPr="006200C8">
        <w:rPr>
          <w:rFonts w:ascii="Times New Roman" w:hAnsi="Times New Roman"/>
          <w:sz w:val="24"/>
          <w:szCs w:val="24"/>
        </w:rPr>
        <w:t xml:space="preserve"> </w:t>
      </w:r>
      <w:r w:rsidR="009B3D1A" w:rsidRPr="006200C8">
        <w:rPr>
          <w:rFonts w:ascii="Times New Roman" w:hAnsi="Times New Roman"/>
          <w:sz w:val="24"/>
          <w:szCs w:val="24"/>
        </w:rPr>
        <w:t xml:space="preserve">(Cardiff: </w:t>
      </w:r>
      <w:r w:rsidRPr="006200C8">
        <w:rPr>
          <w:rFonts w:ascii="Times New Roman" w:hAnsi="Times New Roman"/>
          <w:sz w:val="24"/>
          <w:szCs w:val="24"/>
        </w:rPr>
        <w:t>University of Wales Press</w:t>
      </w:r>
      <w:r w:rsidR="009B3D1A" w:rsidRPr="006200C8">
        <w:rPr>
          <w:rFonts w:ascii="Times New Roman" w:hAnsi="Times New Roman"/>
          <w:sz w:val="24"/>
          <w:szCs w:val="24"/>
        </w:rPr>
        <w:t>)</w:t>
      </w:r>
      <w:r w:rsidRPr="006200C8">
        <w:rPr>
          <w:rFonts w:ascii="Times New Roman" w:hAnsi="Times New Roman"/>
          <w:sz w:val="24"/>
          <w:szCs w:val="24"/>
        </w:rPr>
        <w:t>.</w:t>
      </w:r>
    </w:p>
    <w:p w14:paraId="724D447A" w14:textId="15CFAD1A" w:rsidR="00FF143C" w:rsidRPr="006200C8" w:rsidRDefault="00FF143C"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Miller, John</w:t>
      </w:r>
      <w:r w:rsidR="009B3D1A" w:rsidRPr="006200C8">
        <w:rPr>
          <w:rFonts w:ascii="Times New Roman" w:hAnsi="Times New Roman"/>
          <w:sz w:val="24"/>
          <w:szCs w:val="24"/>
          <w:lang w:eastAsia="en-GB"/>
        </w:rPr>
        <w:t xml:space="preserve"> (2014)</w:t>
      </w:r>
      <w:r w:rsidRPr="006200C8">
        <w:rPr>
          <w:rFonts w:ascii="Times New Roman" w:hAnsi="Times New Roman"/>
          <w:sz w:val="24"/>
          <w:szCs w:val="24"/>
          <w:lang w:eastAsia="en-GB"/>
        </w:rPr>
        <w:t xml:space="preserve"> </w:t>
      </w:r>
      <w:r w:rsidRPr="006200C8">
        <w:rPr>
          <w:rFonts w:ascii="Times New Roman" w:hAnsi="Times New Roman"/>
          <w:i/>
          <w:sz w:val="24"/>
          <w:szCs w:val="24"/>
          <w:lang w:eastAsia="en-GB"/>
        </w:rPr>
        <w:t>Empire and the Animal Body: Violence, Identity and Ecology in Victorian Adventure Fiction</w:t>
      </w:r>
      <w:r w:rsidRPr="006200C8">
        <w:rPr>
          <w:rFonts w:ascii="Times New Roman" w:hAnsi="Times New Roman"/>
          <w:sz w:val="24"/>
          <w:szCs w:val="24"/>
          <w:lang w:eastAsia="en-GB"/>
        </w:rPr>
        <w:t xml:space="preserve"> </w:t>
      </w:r>
      <w:r w:rsidR="009B3D1A" w:rsidRPr="006200C8">
        <w:rPr>
          <w:rFonts w:ascii="Times New Roman" w:hAnsi="Times New Roman"/>
          <w:sz w:val="24"/>
          <w:szCs w:val="24"/>
          <w:lang w:eastAsia="en-GB"/>
        </w:rPr>
        <w:t xml:space="preserve">(London: </w:t>
      </w:r>
      <w:r w:rsidRPr="006200C8">
        <w:rPr>
          <w:rFonts w:ascii="Times New Roman" w:hAnsi="Times New Roman"/>
          <w:sz w:val="24"/>
          <w:szCs w:val="24"/>
          <w:lang w:eastAsia="en-GB"/>
        </w:rPr>
        <w:t>Anthem Press</w:t>
      </w:r>
      <w:r w:rsidR="009B3D1A" w:rsidRPr="006200C8">
        <w:rPr>
          <w:rFonts w:ascii="Times New Roman" w:hAnsi="Times New Roman"/>
          <w:sz w:val="24"/>
          <w:szCs w:val="24"/>
          <w:lang w:eastAsia="en-GB"/>
        </w:rPr>
        <w:t>)</w:t>
      </w:r>
      <w:r w:rsidR="00105D5B" w:rsidRPr="006200C8">
        <w:rPr>
          <w:rFonts w:ascii="Times New Roman" w:hAnsi="Times New Roman"/>
          <w:sz w:val="24"/>
          <w:szCs w:val="24"/>
          <w:lang w:eastAsia="en-GB"/>
        </w:rPr>
        <w:t>.</w:t>
      </w:r>
    </w:p>
    <w:p w14:paraId="49230978" w14:textId="6AD219D1" w:rsidR="0067523D" w:rsidRPr="006200C8" w:rsidRDefault="0067523D" w:rsidP="008E0796">
      <w:pPr>
        <w:spacing w:line="480" w:lineRule="auto"/>
        <w:ind w:left="720" w:hanging="720"/>
        <w:rPr>
          <w:rFonts w:ascii="Times New Roman" w:hAnsi="Times New Roman"/>
          <w:sz w:val="24"/>
          <w:szCs w:val="24"/>
          <w:lang w:eastAsia="en-GB"/>
        </w:rPr>
      </w:pPr>
      <w:r w:rsidRPr="006200C8">
        <w:rPr>
          <w:rFonts w:ascii="Times New Roman" w:hAnsi="Times New Roman"/>
          <w:sz w:val="24"/>
          <w:szCs w:val="24"/>
          <w:lang w:eastAsia="en-GB"/>
        </w:rPr>
        <w:t>Punter, David and Elizabeth Bronfen</w:t>
      </w:r>
      <w:r w:rsidR="009B3D1A" w:rsidRPr="006200C8">
        <w:rPr>
          <w:rFonts w:ascii="Times New Roman" w:hAnsi="Times New Roman"/>
          <w:sz w:val="24"/>
          <w:szCs w:val="24"/>
          <w:lang w:eastAsia="en-GB"/>
        </w:rPr>
        <w:t xml:space="preserve"> (2001)</w:t>
      </w:r>
      <w:r w:rsidRPr="006200C8">
        <w:rPr>
          <w:rFonts w:ascii="Times New Roman" w:hAnsi="Times New Roman"/>
          <w:sz w:val="24"/>
          <w:szCs w:val="24"/>
          <w:lang w:eastAsia="en-GB"/>
        </w:rPr>
        <w:t xml:space="preserve"> ‘Gothic: Violence, Trauma and the Ethical’, in </w:t>
      </w:r>
      <w:r w:rsidRPr="006200C8">
        <w:rPr>
          <w:rFonts w:ascii="Times New Roman" w:hAnsi="Times New Roman"/>
          <w:i/>
          <w:sz w:val="24"/>
          <w:szCs w:val="24"/>
          <w:lang w:eastAsia="en-GB"/>
        </w:rPr>
        <w:t>The Gothic</w:t>
      </w:r>
      <w:r w:rsidRPr="006200C8">
        <w:rPr>
          <w:rFonts w:ascii="Times New Roman" w:hAnsi="Times New Roman"/>
          <w:sz w:val="24"/>
          <w:szCs w:val="24"/>
          <w:lang w:eastAsia="en-GB"/>
        </w:rPr>
        <w:t xml:space="preserve">, Fred Botting (ed) </w:t>
      </w:r>
      <w:r w:rsidR="009B3D1A" w:rsidRPr="006200C8">
        <w:rPr>
          <w:rFonts w:ascii="Times New Roman" w:hAnsi="Times New Roman"/>
          <w:sz w:val="24"/>
          <w:szCs w:val="24"/>
          <w:lang w:eastAsia="en-GB"/>
        </w:rPr>
        <w:t>(</w:t>
      </w:r>
      <w:r w:rsidRPr="006200C8">
        <w:rPr>
          <w:rFonts w:ascii="Times New Roman" w:hAnsi="Times New Roman"/>
          <w:sz w:val="24"/>
          <w:szCs w:val="24"/>
          <w:lang w:eastAsia="en-GB"/>
        </w:rPr>
        <w:t>Cambridge: D. S. Brewer</w:t>
      </w:r>
      <w:r w:rsidR="009B3D1A" w:rsidRPr="006200C8">
        <w:rPr>
          <w:rFonts w:ascii="Times New Roman" w:hAnsi="Times New Roman"/>
          <w:sz w:val="24"/>
          <w:szCs w:val="24"/>
          <w:lang w:eastAsia="en-GB"/>
        </w:rPr>
        <w:t>)</w:t>
      </w:r>
      <w:r w:rsidRPr="006200C8">
        <w:rPr>
          <w:rFonts w:ascii="Times New Roman" w:hAnsi="Times New Roman"/>
          <w:sz w:val="24"/>
          <w:szCs w:val="24"/>
          <w:lang w:eastAsia="en-GB"/>
        </w:rPr>
        <w:t>, pp. 7-21.</w:t>
      </w:r>
    </w:p>
    <w:p w14:paraId="602F0CF2" w14:textId="6DECEECA" w:rsidR="00E258A0" w:rsidRPr="006200C8" w:rsidRDefault="00E258A0" w:rsidP="008E0796">
      <w:pPr>
        <w:spacing w:line="480" w:lineRule="auto"/>
        <w:ind w:left="720" w:hanging="720"/>
        <w:rPr>
          <w:rFonts w:ascii="Times New Roman" w:hAnsi="Times New Roman"/>
          <w:sz w:val="24"/>
          <w:szCs w:val="24"/>
        </w:rPr>
      </w:pPr>
      <w:r w:rsidRPr="006200C8">
        <w:rPr>
          <w:rFonts w:ascii="Times New Roman" w:hAnsi="Times New Roman"/>
          <w:i/>
          <w:sz w:val="24"/>
          <w:szCs w:val="24"/>
        </w:rPr>
        <w:t>Skynews.com</w:t>
      </w:r>
      <w:r w:rsidR="009B3D1A" w:rsidRPr="006200C8">
        <w:rPr>
          <w:rFonts w:ascii="Times New Roman" w:hAnsi="Times New Roman"/>
          <w:sz w:val="24"/>
          <w:szCs w:val="24"/>
        </w:rPr>
        <w:t>,</w:t>
      </w:r>
      <w:r w:rsidRPr="006200C8">
        <w:rPr>
          <w:rFonts w:ascii="Times New Roman" w:hAnsi="Times New Roman"/>
          <w:sz w:val="24"/>
          <w:szCs w:val="24"/>
        </w:rPr>
        <w:t xml:space="preserve"> 18 November, 2017</w:t>
      </w:r>
      <w:r w:rsidR="009B3D1A" w:rsidRPr="006200C8">
        <w:rPr>
          <w:rFonts w:ascii="Times New Roman" w:hAnsi="Times New Roman"/>
          <w:sz w:val="24"/>
          <w:szCs w:val="24"/>
        </w:rPr>
        <w:t>,</w:t>
      </w:r>
      <w:r w:rsidR="00F30257" w:rsidRPr="006200C8">
        <w:rPr>
          <w:rFonts w:ascii="Times New Roman" w:hAnsi="Times New Roman"/>
          <w:sz w:val="24"/>
          <w:szCs w:val="24"/>
        </w:rPr>
        <w:t xml:space="preserve"> </w:t>
      </w:r>
      <w:r w:rsidR="009B3D1A" w:rsidRPr="006200C8">
        <w:rPr>
          <w:rFonts w:ascii="Times New Roman" w:hAnsi="Times New Roman"/>
          <w:sz w:val="24"/>
          <w:szCs w:val="24"/>
        </w:rPr>
        <w:t>a</w:t>
      </w:r>
      <w:r w:rsidR="00F30257" w:rsidRPr="006200C8">
        <w:rPr>
          <w:rFonts w:ascii="Times New Roman" w:hAnsi="Times New Roman"/>
          <w:sz w:val="24"/>
          <w:szCs w:val="24"/>
        </w:rPr>
        <w:t>ccessed November 2017.</w:t>
      </w:r>
    </w:p>
    <w:p w14:paraId="08107D47" w14:textId="7D09D61B" w:rsidR="005C20F5" w:rsidRPr="006200C8" w:rsidRDefault="005C20F5" w:rsidP="008E0796">
      <w:pPr>
        <w:spacing w:line="480" w:lineRule="auto"/>
        <w:ind w:left="720" w:hanging="720"/>
        <w:rPr>
          <w:rFonts w:ascii="Times New Roman" w:hAnsi="Times New Roman"/>
          <w:sz w:val="24"/>
          <w:szCs w:val="24"/>
        </w:rPr>
      </w:pPr>
      <w:r w:rsidRPr="006200C8">
        <w:rPr>
          <w:rFonts w:ascii="Times New Roman" w:hAnsi="Times New Roman"/>
          <w:sz w:val="24"/>
          <w:szCs w:val="24"/>
        </w:rPr>
        <w:t>Smith, Andrew and William Hughes</w:t>
      </w:r>
      <w:r w:rsidR="009B3D1A" w:rsidRPr="006200C8">
        <w:rPr>
          <w:rFonts w:ascii="Times New Roman" w:hAnsi="Times New Roman"/>
          <w:sz w:val="24"/>
          <w:szCs w:val="24"/>
        </w:rPr>
        <w:t xml:space="preserve"> (2013)</w:t>
      </w:r>
      <w:r w:rsidRPr="006200C8">
        <w:rPr>
          <w:rFonts w:ascii="Times New Roman" w:hAnsi="Times New Roman"/>
          <w:sz w:val="24"/>
          <w:szCs w:val="24"/>
        </w:rPr>
        <w:t xml:space="preserve"> </w:t>
      </w:r>
      <w:r w:rsidRPr="006200C8">
        <w:rPr>
          <w:rFonts w:ascii="Times New Roman" w:hAnsi="Times New Roman"/>
          <w:i/>
          <w:sz w:val="24"/>
          <w:szCs w:val="24"/>
        </w:rPr>
        <w:t>EcoGothic</w:t>
      </w:r>
      <w:r w:rsidR="009559E9" w:rsidRPr="006200C8">
        <w:rPr>
          <w:rFonts w:ascii="Times New Roman" w:hAnsi="Times New Roman"/>
          <w:sz w:val="24"/>
          <w:szCs w:val="24"/>
        </w:rPr>
        <w:t xml:space="preserve"> </w:t>
      </w:r>
      <w:r w:rsidR="009B3D1A" w:rsidRPr="006200C8">
        <w:rPr>
          <w:rFonts w:ascii="Times New Roman" w:hAnsi="Times New Roman"/>
          <w:sz w:val="24"/>
          <w:szCs w:val="24"/>
        </w:rPr>
        <w:t>(</w:t>
      </w:r>
      <w:r w:rsidR="009559E9" w:rsidRPr="006200C8">
        <w:rPr>
          <w:rFonts w:ascii="Times New Roman" w:hAnsi="Times New Roman"/>
          <w:sz w:val="24"/>
          <w:szCs w:val="24"/>
        </w:rPr>
        <w:t>Manchester University Press</w:t>
      </w:r>
      <w:r w:rsidR="009B3D1A" w:rsidRPr="006200C8">
        <w:rPr>
          <w:rFonts w:ascii="Times New Roman" w:hAnsi="Times New Roman"/>
          <w:sz w:val="24"/>
          <w:szCs w:val="24"/>
        </w:rPr>
        <w:t>)</w:t>
      </w:r>
      <w:r w:rsidR="009559E9" w:rsidRPr="006200C8">
        <w:rPr>
          <w:rFonts w:ascii="Times New Roman" w:hAnsi="Times New Roman"/>
          <w:sz w:val="24"/>
          <w:szCs w:val="24"/>
        </w:rPr>
        <w:t>.</w:t>
      </w:r>
    </w:p>
    <w:p w14:paraId="7BA2CCB4" w14:textId="112B0D5C" w:rsidR="00E258A0" w:rsidRPr="006200C8" w:rsidRDefault="00E258A0" w:rsidP="008E0796">
      <w:pPr>
        <w:spacing w:line="480" w:lineRule="auto"/>
        <w:ind w:left="720" w:hanging="720"/>
        <w:rPr>
          <w:rFonts w:ascii="Times New Roman" w:hAnsi="Times New Roman"/>
          <w:sz w:val="24"/>
          <w:szCs w:val="24"/>
          <w:lang w:eastAsia="en-GB"/>
        </w:rPr>
      </w:pPr>
      <w:r w:rsidRPr="006200C8">
        <w:rPr>
          <w:rFonts w:ascii="Times New Roman" w:hAnsi="Times New Roman"/>
          <w:i/>
          <w:sz w:val="24"/>
          <w:szCs w:val="24"/>
        </w:rPr>
        <w:t>The Guardian</w:t>
      </w:r>
      <w:r w:rsidR="009B3D1A" w:rsidRPr="006200C8">
        <w:rPr>
          <w:rFonts w:ascii="Times New Roman" w:hAnsi="Times New Roman"/>
          <w:sz w:val="24"/>
          <w:szCs w:val="24"/>
        </w:rPr>
        <w:t>,</w:t>
      </w:r>
      <w:r w:rsidRPr="006200C8">
        <w:rPr>
          <w:rFonts w:ascii="Times New Roman" w:hAnsi="Times New Roman"/>
          <w:sz w:val="24"/>
          <w:szCs w:val="24"/>
        </w:rPr>
        <w:t xml:space="preserve"> 22 November 2017.</w:t>
      </w:r>
    </w:p>
    <w:p w14:paraId="2F941345" w14:textId="3BAC47E2" w:rsidR="0062787F" w:rsidRPr="006200C8" w:rsidRDefault="00E258A0" w:rsidP="008E0796">
      <w:pPr>
        <w:spacing w:line="480" w:lineRule="auto"/>
        <w:ind w:left="720" w:hanging="720"/>
        <w:rPr>
          <w:rFonts w:ascii="Times New Roman" w:hAnsi="Times New Roman"/>
          <w:sz w:val="24"/>
          <w:szCs w:val="24"/>
        </w:rPr>
      </w:pPr>
      <w:r w:rsidRPr="006200C8">
        <w:rPr>
          <w:rFonts w:ascii="Times New Roman" w:hAnsi="Times New Roman"/>
          <w:i/>
          <w:sz w:val="24"/>
          <w:szCs w:val="24"/>
        </w:rPr>
        <w:t>The Independent</w:t>
      </w:r>
      <w:r w:rsidRPr="006200C8">
        <w:rPr>
          <w:rFonts w:ascii="Times New Roman" w:hAnsi="Times New Roman"/>
          <w:sz w:val="24"/>
          <w:szCs w:val="24"/>
        </w:rPr>
        <w:t>, 22 November 2017.</w:t>
      </w:r>
    </w:p>
    <w:p w14:paraId="5EB41DE6" w14:textId="6A72F237" w:rsidR="00E258A0" w:rsidRPr="006200C8" w:rsidRDefault="00E258A0" w:rsidP="008E0796">
      <w:pPr>
        <w:spacing w:line="480" w:lineRule="auto"/>
        <w:ind w:left="720" w:hanging="720"/>
        <w:rPr>
          <w:rFonts w:ascii="Times New Roman" w:hAnsi="Times New Roman"/>
          <w:sz w:val="24"/>
          <w:szCs w:val="24"/>
        </w:rPr>
      </w:pPr>
      <w:r w:rsidRPr="006200C8">
        <w:rPr>
          <w:rFonts w:ascii="Times New Roman" w:hAnsi="Times New Roman"/>
          <w:i/>
          <w:sz w:val="24"/>
          <w:szCs w:val="24"/>
        </w:rPr>
        <w:t>Washingtonpost.com</w:t>
      </w:r>
      <w:r w:rsidR="009B3D1A" w:rsidRPr="006200C8">
        <w:rPr>
          <w:rFonts w:ascii="Times New Roman" w:hAnsi="Times New Roman"/>
          <w:sz w:val="24"/>
          <w:szCs w:val="24"/>
        </w:rPr>
        <w:t>,</w:t>
      </w:r>
      <w:r w:rsidRPr="006200C8">
        <w:rPr>
          <w:rFonts w:ascii="Times New Roman" w:hAnsi="Times New Roman"/>
          <w:sz w:val="24"/>
          <w:szCs w:val="24"/>
        </w:rPr>
        <w:t xml:space="preserve"> 20 November 2017.</w:t>
      </w:r>
    </w:p>
    <w:p w14:paraId="57B5DC2C" w14:textId="287AF6FF" w:rsidR="00814A14" w:rsidRPr="006200C8" w:rsidRDefault="00814A14" w:rsidP="008E0796">
      <w:pPr>
        <w:spacing w:line="480" w:lineRule="auto"/>
        <w:ind w:left="720" w:hanging="720"/>
        <w:rPr>
          <w:rFonts w:ascii="Times New Roman" w:hAnsi="Times New Roman"/>
          <w:sz w:val="24"/>
          <w:szCs w:val="24"/>
        </w:rPr>
      </w:pPr>
      <w:r w:rsidRPr="006200C8">
        <w:rPr>
          <w:rFonts w:ascii="Times New Roman" w:hAnsi="Times New Roman"/>
          <w:sz w:val="24"/>
          <w:szCs w:val="24"/>
        </w:rPr>
        <w:t xml:space="preserve">Weil, Kari </w:t>
      </w:r>
      <w:r w:rsidR="009B3D1A" w:rsidRPr="006200C8">
        <w:rPr>
          <w:rFonts w:ascii="Times New Roman" w:hAnsi="Times New Roman"/>
          <w:sz w:val="24"/>
          <w:szCs w:val="24"/>
        </w:rPr>
        <w:t xml:space="preserve">(2012) </w:t>
      </w:r>
      <w:r w:rsidR="00D25C34" w:rsidRPr="006200C8">
        <w:rPr>
          <w:rFonts w:ascii="Times New Roman" w:hAnsi="Times New Roman"/>
          <w:i/>
          <w:sz w:val="24"/>
          <w:szCs w:val="24"/>
        </w:rPr>
        <w:t>Thinking Animals: Why Animal Studies Now?</w:t>
      </w:r>
      <w:r w:rsidR="00D25C34" w:rsidRPr="006200C8">
        <w:rPr>
          <w:rFonts w:ascii="Times New Roman" w:hAnsi="Times New Roman"/>
          <w:sz w:val="24"/>
          <w:szCs w:val="24"/>
        </w:rPr>
        <w:t xml:space="preserve"> </w:t>
      </w:r>
      <w:r w:rsidR="009B3D1A" w:rsidRPr="006200C8">
        <w:rPr>
          <w:rFonts w:ascii="Times New Roman" w:hAnsi="Times New Roman"/>
          <w:sz w:val="24"/>
          <w:szCs w:val="24"/>
        </w:rPr>
        <w:t xml:space="preserve">(New York: </w:t>
      </w:r>
      <w:r w:rsidR="00D25C34" w:rsidRPr="006200C8">
        <w:rPr>
          <w:rFonts w:ascii="Times New Roman" w:hAnsi="Times New Roman"/>
          <w:sz w:val="24"/>
          <w:szCs w:val="24"/>
        </w:rPr>
        <w:t>Columbia University Press</w:t>
      </w:r>
      <w:r w:rsidR="009B3D1A" w:rsidRPr="006200C8">
        <w:rPr>
          <w:rFonts w:ascii="Times New Roman" w:hAnsi="Times New Roman"/>
          <w:sz w:val="24"/>
          <w:szCs w:val="24"/>
        </w:rPr>
        <w:t>)</w:t>
      </w:r>
      <w:r w:rsidR="00D25C34" w:rsidRPr="006200C8">
        <w:rPr>
          <w:rFonts w:ascii="Times New Roman" w:hAnsi="Times New Roman"/>
          <w:sz w:val="24"/>
          <w:szCs w:val="24"/>
        </w:rPr>
        <w:t>.</w:t>
      </w:r>
    </w:p>
    <w:p w14:paraId="135DF157" w14:textId="5A2A4404" w:rsidR="00D25C34" w:rsidRPr="006200C8" w:rsidRDefault="00D25C34" w:rsidP="002B13C0">
      <w:pPr>
        <w:spacing w:line="480" w:lineRule="auto"/>
        <w:rPr>
          <w:rFonts w:ascii="Times New Roman" w:hAnsi="Times New Roman"/>
          <w:sz w:val="24"/>
          <w:szCs w:val="24"/>
        </w:rPr>
      </w:pPr>
    </w:p>
    <w:p w14:paraId="0F838A6D" w14:textId="7B8F71E7" w:rsidR="00F30257" w:rsidRPr="006200C8" w:rsidRDefault="00F30257" w:rsidP="002B13C0">
      <w:pPr>
        <w:spacing w:after="0" w:line="480" w:lineRule="auto"/>
        <w:rPr>
          <w:rFonts w:ascii="Times New Roman" w:eastAsia="Times New Roman" w:hAnsi="Times New Roman"/>
          <w:sz w:val="24"/>
          <w:szCs w:val="24"/>
          <w:lang w:eastAsia="en-GB"/>
        </w:rPr>
      </w:pPr>
      <w:r w:rsidRPr="006200C8">
        <w:rPr>
          <w:rFonts w:ascii="Times New Roman" w:hAnsi="Times New Roman"/>
          <w:b/>
          <w:sz w:val="24"/>
          <w:szCs w:val="24"/>
        </w:rPr>
        <w:t>Ruth Heholt</w:t>
      </w:r>
      <w:r w:rsidRPr="006200C8">
        <w:rPr>
          <w:rFonts w:ascii="Times New Roman" w:hAnsi="Times New Roman"/>
          <w:sz w:val="24"/>
          <w:szCs w:val="24"/>
        </w:rPr>
        <w:t xml:space="preserve"> is senior lecturer in English at Falmouth University UK.</w:t>
      </w:r>
      <w:r w:rsidR="00CE2FD0" w:rsidRPr="006200C8">
        <w:rPr>
          <w:rFonts w:ascii="Times New Roman" w:hAnsi="Times New Roman"/>
          <w:sz w:val="24"/>
          <w:szCs w:val="24"/>
        </w:rPr>
        <w:t xml:space="preserve"> </w:t>
      </w:r>
      <w:r w:rsidRPr="006200C8">
        <w:rPr>
          <w:rFonts w:ascii="Times New Roman" w:eastAsia="Times New Roman" w:hAnsi="Times New Roman"/>
          <w:sz w:val="24"/>
          <w:szCs w:val="24"/>
          <w:lang w:eastAsia="en-GB"/>
        </w:rPr>
        <w:t xml:space="preserve">She is co-editor of three collections: </w:t>
      </w:r>
      <w:r w:rsidRPr="006200C8">
        <w:rPr>
          <w:rFonts w:ascii="Times New Roman" w:eastAsia="Times New Roman" w:hAnsi="Times New Roman"/>
          <w:i/>
          <w:sz w:val="24"/>
          <w:szCs w:val="24"/>
          <w:lang w:eastAsia="en-GB"/>
        </w:rPr>
        <w:t>Gothic Britain: Dark Places in the Provinces and Margins of the British Isles</w:t>
      </w:r>
      <w:r w:rsidRPr="006200C8">
        <w:rPr>
          <w:rFonts w:ascii="Times New Roman" w:eastAsia="Times New Roman" w:hAnsi="Times New Roman"/>
          <w:sz w:val="24"/>
          <w:szCs w:val="24"/>
          <w:lang w:eastAsia="en-GB"/>
        </w:rPr>
        <w:t xml:space="preserve"> (2018) with William Hughes, </w:t>
      </w:r>
      <w:r w:rsidRPr="006200C8">
        <w:rPr>
          <w:rFonts w:ascii="Times New Roman" w:eastAsia="Times New Roman" w:hAnsi="Times New Roman"/>
          <w:i/>
          <w:sz w:val="24"/>
          <w:szCs w:val="24"/>
          <w:lang w:eastAsia="en-GB"/>
        </w:rPr>
        <w:t>The Victorian Male Body</w:t>
      </w:r>
      <w:r w:rsidRPr="006200C8">
        <w:rPr>
          <w:rFonts w:ascii="Times New Roman" w:eastAsia="Times New Roman" w:hAnsi="Times New Roman"/>
          <w:sz w:val="24"/>
          <w:szCs w:val="24"/>
          <w:lang w:eastAsia="en-GB"/>
        </w:rPr>
        <w:t xml:space="preserve"> (2018) with Joanne Ella Parsons and </w:t>
      </w:r>
      <w:r w:rsidRPr="006200C8">
        <w:rPr>
          <w:rFonts w:ascii="Times New Roman" w:eastAsia="Times New Roman" w:hAnsi="Times New Roman"/>
          <w:i/>
          <w:sz w:val="24"/>
          <w:szCs w:val="24"/>
          <w:lang w:eastAsia="en-GB"/>
        </w:rPr>
        <w:t>Haunted Landscapes</w:t>
      </w:r>
      <w:r w:rsidRPr="006200C8">
        <w:rPr>
          <w:rFonts w:ascii="Times New Roman" w:eastAsia="Times New Roman" w:hAnsi="Times New Roman"/>
          <w:sz w:val="24"/>
          <w:szCs w:val="24"/>
          <w:lang w:eastAsia="en-GB"/>
        </w:rPr>
        <w:t xml:space="preserve"> (201</w:t>
      </w:r>
      <w:r w:rsidR="00080342">
        <w:rPr>
          <w:rFonts w:ascii="Times New Roman" w:eastAsia="Times New Roman" w:hAnsi="Times New Roman"/>
          <w:sz w:val="24"/>
          <w:szCs w:val="24"/>
          <w:lang w:eastAsia="en-GB"/>
        </w:rPr>
        <w:t>6</w:t>
      </w:r>
      <w:r w:rsidRPr="006200C8">
        <w:rPr>
          <w:rFonts w:ascii="Times New Roman" w:eastAsia="Times New Roman" w:hAnsi="Times New Roman"/>
          <w:sz w:val="24"/>
          <w:szCs w:val="24"/>
          <w:lang w:eastAsia="en-GB"/>
        </w:rPr>
        <w:t>) with Niamh Downing. She has organised several </w:t>
      </w:r>
      <w:r w:rsidR="00CE2FD0" w:rsidRPr="006200C8">
        <w:rPr>
          <w:rFonts w:ascii="Times New Roman" w:eastAsia="Times New Roman" w:hAnsi="Times New Roman"/>
          <w:sz w:val="24"/>
          <w:szCs w:val="24"/>
          <w:lang w:eastAsia="en-GB"/>
        </w:rPr>
        <w:t xml:space="preserve">conferences </w:t>
      </w:r>
      <w:r w:rsidRPr="006200C8">
        <w:rPr>
          <w:rFonts w:ascii="Times New Roman" w:eastAsia="Times New Roman" w:hAnsi="Times New Roman"/>
          <w:sz w:val="24"/>
          <w:szCs w:val="24"/>
          <w:lang w:eastAsia="en-GB"/>
        </w:rPr>
        <w:t xml:space="preserve">and is editor of the peer reviewed journal </w:t>
      </w:r>
      <w:r w:rsidRPr="006200C8">
        <w:rPr>
          <w:rFonts w:ascii="Times New Roman" w:eastAsia="Times New Roman" w:hAnsi="Times New Roman"/>
          <w:i/>
          <w:sz w:val="24"/>
          <w:szCs w:val="24"/>
          <w:lang w:eastAsia="en-GB"/>
        </w:rPr>
        <w:t>Revenant: Critical and Creative Studies of the Supernatural</w:t>
      </w:r>
      <w:r w:rsidRPr="006200C8">
        <w:rPr>
          <w:rFonts w:ascii="Times New Roman" w:eastAsia="Times New Roman" w:hAnsi="Times New Roman"/>
          <w:sz w:val="24"/>
          <w:szCs w:val="24"/>
          <w:lang w:eastAsia="en-GB"/>
        </w:rPr>
        <w:t xml:space="preserve"> and assistant editor of </w:t>
      </w:r>
      <w:r w:rsidRPr="006200C8">
        <w:rPr>
          <w:rFonts w:ascii="Times New Roman" w:eastAsia="Times New Roman" w:hAnsi="Times New Roman"/>
          <w:i/>
          <w:sz w:val="24"/>
          <w:szCs w:val="24"/>
          <w:lang w:eastAsia="en-GB"/>
        </w:rPr>
        <w:t>Crime Fiction Studies</w:t>
      </w:r>
      <w:r w:rsidRPr="006200C8">
        <w:rPr>
          <w:rFonts w:ascii="Times New Roman" w:eastAsia="Times New Roman" w:hAnsi="Times New Roman"/>
          <w:sz w:val="24"/>
          <w:szCs w:val="24"/>
          <w:lang w:eastAsia="en-GB"/>
        </w:rPr>
        <w:t xml:space="preserve">. She is currently working on a monograph on the Victorian author Catherine Crowe as well as a collection entitled the </w:t>
      </w:r>
      <w:r w:rsidRPr="006200C8">
        <w:rPr>
          <w:rFonts w:ascii="Times New Roman" w:eastAsia="Times New Roman" w:hAnsi="Times New Roman"/>
          <w:i/>
          <w:sz w:val="24"/>
          <w:szCs w:val="24"/>
          <w:lang w:eastAsia="en-GB"/>
        </w:rPr>
        <w:t>New Urban Gothic</w:t>
      </w:r>
      <w:r w:rsidRPr="006200C8">
        <w:rPr>
          <w:rFonts w:ascii="Times New Roman" w:eastAsia="Times New Roman" w:hAnsi="Times New Roman"/>
          <w:sz w:val="24"/>
          <w:szCs w:val="24"/>
          <w:lang w:eastAsia="en-GB"/>
        </w:rPr>
        <w:t xml:space="preserve">. </w:t>
      </w:r>
    </w:p>
    <w:p w14:paraId="235DA25B" w14:textId="77777777" w:rsidR="00D25C34" w:rsidRPr="006200C8" w:rsidRDefault="00D25C34" w:rsidP="002B13C0">
      <w:pPr>
        <w:spacing w:line="480" w:lineRule="auto"/>
        <w:rPr>
          <w:rFonts w:ascii="Times New Roman" w:hAnsi="Times New Roman"/>
          <w:sz w:val="24"/>
          <w:szCs w:val="24"/>
        </w:rPr>
      </w:pPr>
    </w:p>
    <w:p w14:paraId="47FB6A8B" w14:textId="5EB092B4" w:rsidR="00FF6E80" w:rsidRPr="006200C8" w:rsidRDefault="00FF6E80" w:rsidP="002B13C0">
      <w:pPr>
        <w:pStyle w:val="NormalWeb"/>
        <w:spacing w:line="480" w:lineRule="auto"/>
      </w:pPr>
      <w:r w:rsidRPr="006200C8">
        <w:rPr>
          <w:b/>
        </w:rPr>
        <w:t xml:space="preserve">Melissa Edmundson </w:t>
      </w:r>
      <w:r w:rsidRPr="006200C8">
        <w:t>is Lecturer of English at Clemson University</w:t>
      </w:r>
      <w:r w:rsidRPr="006200C8">
        <w:rPr>
          <w:b/>
        </w:rPr>
        <w:t xml:space="preserve"> </w:t>
      </w:r>
      <w:r w:rsidRPr="006200C8">
        <w:t xml:space="preserve">and </w:t>
      </w:r>
      <w:r w:rsidRPr="006200C8">
        <w:rPr>
          <w:color w:val="000000"/>
          <w:shd w:val="clear" w:color="auto" w:fill="FFFFFF"/>
        </w:rPr>
        <w:t xml:space="preserve">specializes in nineteenth and early twentieth-century British women writers, with a particular interest in women’s ghost stories. </w:t>
      </w:r>
      <w:r w:rsidRPr="006200C8">
        <w:t xml:space="preserve">She is the editor of a critical edition of Alice Perrin’s </w:t>
      </w:r>
      <w:r w:rsidRPr="006200C8">
        <w:rPr>
          <w:i/>
          <w:iCs/>
        </w:rPr>
        <w:t>East of Suez</w:t>
      </w:r>
      <w:r w:rsidRPr="006200C8">
        <w:t xml:space="preserve"> (1901), published by Victorian Secrets Press in 2011, and author of </w:t>
      </w:r>
      <w:r w:rsidRPr="006200C8">
        <w:rPr>
          <w:i/>
          <w:iCs/>
        </w:rPr>
        <w:t>Women’s Ghost Literature in Nineteenth-Century Britain</w:t>
      </w:r>
      <w:r w:rsidRPr="006200C8">
        <w:rPr>
          <w:iCs/>
        </w:rPr>
        <w:t xml:space="preserve"> (University of Wales Press, </w:t>
      </w:r>
      <w:r w:rsidRPr="006200C8">
        <w:t xml:space="preserve">2013). </w:t>
      </w:r>
      <w:r w:rsidRPr="006200C8">
        <w:rPr>
          <w:color w:val="000000"/>
          <w:shd w:val="clear" w:color="auto" w:fill="FFFFFF"/>
        </w:rPr>
        <w:t xml:space="preserve">Her other recent work includes a chapter on women writers and ghost stories in </w:t>
      </w:r>
      <w:r w:rsidRPr="006200C8">
        <w:rPr>
          <w:i/>
          <w:iCs/>
          <w:color w:val="000000"/>
          <w:shd w:val="clear" w:color="auto" w:fill="FFFFFF"/>
        </w:rPr>
        <w:t>The Routledge Handbook to the Ghost Story</w:t>
      </w:r>
      <w:r w:rsidRPr="006200C8">
        <w:rPr>
          <w:color w:val="000000"/>
          <w:shd w:val="clear" w:color="auto" w:fill="FFFFFF"/>
        </w:rPr>
        <w:t xml:space="preserve">, the collection </w:t>
      </w:r>
      <w:r w:rsidRPr="006200C8">
        <w:rPr>
          <w:i/>
          <w:color w:val="000000"/>
          <w:shd w:val="clear" w:color="auto" w:fill="FFFFFF"/>
        </w:rPr>
        <w:t>Avenging Angels: Ghost Stories by Victorian Women Writers</w:t>
      </w:r>
      <w:r w:rsidRPr="006200C8">
        <w:rPr>
          <w:color w:val="000000"/>
          <w:shd w:val="clear" w:color="auto" w:fill="FFFFFF"/>
        </w:rPr>
        <w:t xml:space="preserve"> (Victorian Secrets, 2018)</w:t>
      </w:r>
      <w:r w:rsidR="00412FF1" w:rsidRPr="006200C8">
        <w:rPr>
          <w:color w:val="000000"/>
          <w:shd w:val="clear" w:color="auto" w:fill="FFFFFF"/>
        </w:rPr>
        <w:t xml:space="preserve">, and the monograph </w:t>
      </w:r>
      <w:r w:rsidR="00412FF1" w:rsidRPr="006200C8">
        <w:rPr>
          <w:i/>
          <w:color w:val="000000"/>
          <w:shd w:val="clear" w:color="auto" w:fill="FFFFFF"/>
        </w:rPr>
        <w:t xml:space="preserve">Women’s Colonial Gothic Writing, 1850-1930: Haunted Empire </w:t>
      </w:r>
      <w:r w:rsidR="00412FF1" w:rsidRPr="006200C8">
        <w:rPr>
          <w:color w:val="000000"/>
          <w:shd w:val="clear" w:color="auto" w:fill="FFFFFF"/>
        </w:rPr>
        <w:t>(Palgrave Macmillan, 2018).</w:t>
      </w:r>
    </w:p>
    <w:p w14:paraId="6D7995D9" w14:textId="0772D8BC" w:rsidR="00FF6E80" w:rsidRPr="006200C8" w:rsidRDefault="00FF6E80" w:rsidP="002B13C0">
      <w:pPr>
        <w:spacing w:line="480" w:lineRule="auto"/>
        <w:rPr>
          <w:rFonts w:ascii="Times New Roman" w:hAnsi="Times New Roman"/>
          <w:b/>
          <w:sz w:val="24"/>
          <w:szCs w:val="24"/>
        </w:rPr>
      </w:pPr>
    </w:p>
    <w:sectPr w:rsidR="00FF6E80" w:rsidRPr="006200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39CC9" w14:textId="77777777" w:rsidR="00191820" w:rsidRDefault="00191820" w:rsidP="008E49D4">
      <w:pPr>
        <w:spacing w:after="0" w:line="240" w:lineRule="auto"/>
      </w:pPr>
      <w:r>
        <w:separator/>
      </w:r>
    </w:p>
  </w:endnote>
  <w:endnote w:type="continuationSeparator" w:id="0">
    <w:p w14:paraId="4A86C845" w14:textId="77777777" w:rsidR="00191820" w:rsidRDefault="00191820" w:rsidP="008E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71CC6" w14:textId="7C50202E" w:rsidR="00252436" w:rsidRDefault="00252436">
    <w:pPr>
      <w:pStyle w:val="Footer"/>
    </w:pPr>
    <w:r>
      <w:rPr>
        <w:noProof/>
      </w:rPr>
      <mc:AlternateContent>
        <mc:Choice Requires="wps">
          <w:drawing>
            <wp:anchor distT="0" distB="0" distL="0" distR="0" simplePos="0" relativeHeight="251662336" behindDoc="0" locked="0" layoutInCell="1" allowOverlap="1" wp14:anchorId="28EF84D7" wp14:editId="5A200420">
              <wp:simplePos x="635" y="635"/>
              <wp:positionH relativeFrom="page">
                <wp:align>center</wp:align>
              </wp:positionH>
              <wp:positionV relativeFrom="page">
                <wp:align>bottom</wp:align>
              </wp:positionV>
              <wp:extent cx="684530" cy="386715"/>
              <wp:effectExtent l="0" t="0" r="1270" b="0"/>
              <wp:wrapNone/>
              <wp:docPr id="170870612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86715"/>
                      </a:xfrm>
                      <a:prstGeom prst="rect">
                        <a:avLst/>
                      </a:prstGeom>
                      <a:noFill/>
                      <a:ln>
                        <a:noFill/>
                      </a:ln>
                    </wps:spPr>
                    <wps:txbx>
                      <w:txbxContent>
                        <w:p w14:paraId="20D027C0" w14:textId="6C91C0C5" w:rsidR="00252436" w:rsidRPr="00252436" w:rsidRDefault="00252436" w:rsidP="00252436">
                          <w:pPr>
                            <w:spacing w:after="0"/>
                            <w:rPr>
                              <w:rFonts w:cs="Calibri"/>
                              <w:noProof/>
                              <w:color w:val="FF8C00"/>
                            </w:rPr>
                          </w:pPr>
                          <w:r w:rsidRPr="00252436">
                            <w:rPr>
                              <w:rFonts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F84D7" id="_x0000_t202" coordsize="21600,21600" o:spt="202" path="m,l,21600r21600,l21600,xe">
              <v:stroke joinstyle="miter"/>
              <v:path gradientshapeok="t" o:connecttype="rect"/>
            </v:shapetype>
            <v:shape id="Text Box 5" o:spid="_x0000_s1028" type="#_x0000_t202" alt="RESTRICTED" style="position:absolute;margin-left:0;margin-top:0;width:53.9pt;height:30.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waDwIAABwEAAAOAAAAZHJzL2Uyb0RvYy54bWysU8Fu2zAMvQ/YPwi6L3bSJcu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" filled="f" stroked="f">
              <v:fill o:detectmouseclick="t"/>
              <v:textbox style="mso-fit-shape-to-text:t" inset="0,0,0,15pt">
                <w:txbxContent>
                  <w:p w14:paraId="20D027C0" w14:textId="6C91C0C5" w:rsidR="00252436" w:rsidRPr="00252436" w:rsidRDefault="00252436" w:rsidP="00252436">
                    <w:pPr>
                      <w:spacing w:after="0"/>
                      <w:rPr>
                        <w:rFonts w:cs="Calibri"/>
                        <w:noProof/>
                        <w:color w:val="FF8C00"/>
                      </w:rPr>
                    </w:pPr>
                    <w:r w:rsidRPr="00252436">
                      <w:rPr>
                        <w:rFonts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7268" w14:textId="73B79DE5" w:rsidR="00252436" w:rsidRDefault="00252436">
    <w:pPr>
      <w:pStyle w:val="Footer"/>
    </w:pPr>
    <w:r>
      <w:rPr>
        <w:noProof/>
      </w:rPr>
      <mc:AlternateContent>
        <mc:Choice Requires="wps">
          <w:drawing>
            <wp:anchor distT="0" distB="0" distL="0" distR="0" simplePos="0" relativeHeight="251663360" behindDoc="0" locked="0" layoutInCell="1" allowOverlap="1" wp14:anchorId="66315CF0" wp14:editId="6EBA022A">
              <wp:simplePos x="914400" y="10071100"/>
              <wp:positionH relativeFrom="page">
                <wp:align>center</wp:align>
              </wp:positionH>
              <wp:positionV relativeFrom="page">
                <wp:align>bottom</wp:align>
              </wp:positionV>
              <wp:extent cx="684530" cy="386715"/>
              <wp:effectExtent l="0" t="0" r="1270" b="0"/>
              <wp:wrapNone/>
              <wp:docPr id="1656787864"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86715"/>
                      </a:xfrm>
                      <a:prstGeom prst="rect">
                        <a:avLst/>
                      </a:prstGeom>
                      <a:noFill/>
                      <a:ln>
                        <a:noFill/>
                      </a:ln>
                    </wps:spPr>
                    <wps:txbx>
                      <w:txbxContent>
                        <w:p w14:paraId="7F6AF85B" w14:textId="45C6A8E7" w:rsidR="00252436" w:rsidRPr="00252436" w:rsidRDefault="00252436" w:rsidP="00252436">
                          <w:pPr>
                            <w:spacing w:after="0"/>
                            <w:rPr>
                              <w:rFonts w:cs="Calibri"/>
                              <w:noProof/>
                              <w:color w:val="FF8C00"/>
                            </w:rPr>
                          </w:pPr>
                          <w:r w:rsidRPr="00252436">
                            <w:rPr>
                              <w:rFonts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15CF0" id="_x0000_t202" coordsize="21600,21600" o:spt="202" path="m,l,21600r21600,l21600,xe">
              <v:stroke joinstyle="miter"/>
              <v:path gradientshapeok="t" o:connecttype="rect"/>
            </v:shapetype>
            <v:shape id="Text Box 6" o:spid="_x0000_s1029" type="#_x0000_t202" alt="RESTRICTED" style="position:absolute;margin-left:0;margin-top:0;width:53.9pt;height:30.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" filled="f" stroked="f">
              <v:fill o:detectmouseclick="t"/>
              <v:textbox style="mso-fit-shape-to-text:t" inset="0,0,0,15pt">
                <w:txbxContent>
                  <w:p w14:paraId="7F6AF85B" w14:textId="45C6A8E7" w:rsidR="00252436" w:rsidRPr="00252436" w:rsidRDefault="00252436" w:rsidP="00252436">
                    <w:pPr>
                      <w:spacing w:after="0"/>
                      <w:rPr>
                        <w:rFonts w:cs="Calibri"/>
                        <w:noProof/>
                        <w:color w:val="FF8C00"/>
                      </w:rPr>
                    </w:pPr>
                    <w:r w:rsidRPr="00252436">
                      <w:rPr>
                        <w:rFonts w:cs="Calibri"/>
                        <w:noProof/>
                        <w:color w:val="FF8C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6C6A" w14:textId="5BD8C40F" w:rsidR="00252436" w:rsidRDefault="00252436">
    <w:pPr>
      <w:pStyle w:val="Footer"/>
    </w:pPr>
    <w:r>
      <w:rPr>
        <w:noProof/>
      </w:rPr>
      <mc:AlternateContent>
        <mc:Choice Requires="wps">
          <w:drawing>
            <wp:anchor distT="0" distB="0" distL="0" distR="0" simplePos="0" relativeHeight="251661312" behindDoc="0" locked="0" layoutInCell="1" allowOverlap="1" wp14:anchorId="25E65CE0" wp14:editId="271E8D78">
              <wp:simplePos x="635" y="635"/>
              <wp:positionH relativeFrom="page">
                <wp:align>center</wp:align>
              </wp:positionH>
              <wp:positionV relativeFrom="page">
                <wp:align>bottom</wp:align>
              </wp:positionV>
              <wp:extent cx="684530" cy="386715"/>
              <wp:effectExtent l="0" t="0" r="1270" b="0"/>
              <wp:wrapNone/>
              <wp:docPr id="203095242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86715"/>
                      </a:xfrm>
                      <a:prstGeom prst="rect">
                        <a:avLst/>
                      </a:prstGeom>
                      <a:noFill/>
                      <a:ln>
                        <a:noFill/>
                      </a:ln>
                    </wps:spPr>
                    <wps:txbx>
                      <w:txbxContent>
                        <w:p w14:paraId="5A0DB838" w14:textId="5B612ADD" w:rsidR="00252436" w:rsidRPr="00252436" w:rsidRDefault="00252436" w:rsidP="00252436">
                          <w:pPr>
                            <w:spacing w:after="0"/>
                            <w:rPr>
                              <w:rFonts w:cs="Calibri"/>
                              <w:noProof/>
                              <w:color w:val="FF8C00"/>
                            </w:rPr>
                          </w:pPr>
                          <w:r w:rsidRPr="00252436">
                            <w:rPr>
                              <w:rFonts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65CE0" id="_x0000_t202" coordsize="21600,21600" o:spt="202" path="m,l,21600r21600,l21600,xe">
              <v:stroke joinstyle="miter"/>
              <v:path gradientshapeok="t" o:connecttype="rect"/>
            </v:shapetype>
            <v:shape id="Text Box 4" o:spid="_x0000_s1031" type="#_x0000_t202" alt="RESTRICTED" style="position:absolute;margin-left:0;margin-top:0;width:53.9pt;height:30.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" filled="f" stroked="f">
              <v:fill o:detectmouseclick="t"/>
              <v:textbox style="mso-fit-shape-to-text:t" inset="0,0,0,15pt">
                <w:txbxContent>
                  <w:p w14:paraId="5A0DB838" w14:textId="5B612ADD" w:rsidR="00252436" w:rsidRPr="00252436" w:rsidRDefault="00252436" w:rsidP="00252436">
                    <w:pPr>
                      <w:spacing w:after="0"/>
                      <w:rPr>
                        <w:rFonts w:cs="Calibri"/>
                        <w:noProof/>
                        <w:color w:val="FF8C00"/>
                      </w:rPr>
                    </w:pPr>
                    <w:r w:rsidRPr="00252436">
                      <w:rPr>
                        <w:rFonts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AF60F" w14:textId="77777777" w:rsidR="00191820" w:rsidRDefault="00191820" w:rsidP="008E49D4">
      <w:pPr>
        <w:spacing w:after="0" w:line="240" w:lineRule="auto"/>
      </w:pPr>
      <w:r>
        <w:separator/>
      </w:r>
    </w:p>
  </w:footnote>
  <w:footnote w:type="continuationSeparator" w:id="0">
    <w:p w14:paraId="4BC20FD7" w14:textId="77777777" w:rsidR="00191820" w:rsidRDefault="00191820" w:rsidP="008E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6B1AF" w14:textId="59295433" w:rsidR="00252436" w:rsidRDefault="00252436">
    <w:pPr>
      <w:pStyle w:val="Header"/>
    </w:pPr>
    <w:r>
      <w:rPr>
        <w:noProof/>
      </w:rPr>
      <mc:AlternateContent>
        <mc:Choice Requires="wps">
          <w:drawing>
            <wp:anchor distT="0" distB="0" distL="0" distR="0" simplePos="0" relativeHeight="251659264" behindDoc="0" locked="0" layoutInCell="1" allowOverlap="1" wp14:anchorId="21900691" wp14:editId="30A780EB">
              <wp:simplePos x="635" y="635"/>
              <wp:positionH relativeFrom="page">
                <wp:align>center</wp:align>
              </wp:positionH>
              <wp:positionV relativeFrom="page">
                <wp:align>top</wp:align>
              </wp:positionV>
              <wp:extent cx="684530" cy="386715"/>
              <wp:effectExtent l="0" t="0" r="1270" b="13335"/>
              <wp:wrapNone/>
              <wp:docPr id="139967566"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86715"/>
                      </a:xfrm>
                      <a:prstGeom prst="rect">
                        <a:avLst/>
                      </a:prstGeom>
                      <a:noFill/>
                      <a:ln>
                        <a:noFill/>
                      </a:ln>
                    </wps:spPr>
                    <wps:txbx>
                      <w:txbxContent>
                        <w:p w14:paraId="140242CB" w14:textId="35C92C1B" w:rsidR="00252436" w:rsidRPr="00252436" w:rsidRDefault="00252436" w:rsidP="00252436">
                          <w:pPr>
                            <w:spacing w:after="0"/>
                            <w:rPr>
                              <w:rFonts w:cs="Calibri"/>
                              <w:noProof/>
                              <w:color w:val="FF8C00"/>
                            </w:rPr>
                          </w:pPr>
                          <w:r w:rsidRPr="00252436">
                            <w:rPr>
                              <w:rFonts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00691" id="_x0000_t202" coordsize="21600,21600" o:spt="202" path="m,l,21600r21600,l21600,xe">
              <v:stroke joinstyle="miter"/>
              <v:path gradientshapeok="t" o:connecttype="rect"/>
            </v:shapetype>
            <v:shape id="Text Box 2" o:spid="_x0000_s1026" type="#_x0000_t202" alt="RESTRICTED" style="position:absolute;margin-left:0;margin-top:0;width:53.9pt;height:30.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5RA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nC8+zm4xwjF0u5h/ms4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" filled="f" stroked="f">
              <v:fill o:detectmouseclick="t"/>
              <v:textbox style="mso-fit-shape-to-text:t" inset="0,15pt,0,0">
                <w:txbxContent>
                  <w:p w14:paraId="140242CB" w14:textId="35C92C1B" w:rsidR="00252436" w:rsidRPr="00252436" w:rsidRDefault="00252436" w:rsidP="00252436">
                    <w:pPr>
                      <w:spacing w:after="0"/>
                      <w:rPr>
                        <w:rFonts w:cs="Calibri"/>
                        <w:noProof/>
                        <w:color w:val="FF8C00"/>
                      </w:rPr>
                    </w:pPr>
                    <w:r w:rsidRPr="00252436">
                      <w:rPr>
                        <w:rFonts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AF15" w14:textId="788813A5" w:rsidR="00252436" w:rsidRDefault="00252436">
    <w:pPr>
      <w:pStyle w:val="Header"/>
    </w:pPr>
    <w:r>
      <w:rPr>
        <w:noProof/>
      </w:rPr>
      <mc:AlternateContent>
        <mc:Choice Requires="wps">
          <w:drawing>
            <wp:anchor distT="0" distB="0" distL="0" distR="0" simplePos="0" relativeHeight="251660288" behindDoc="0" locked="0" layoutInCell="1" allowOverlap="1" wp14:anchorId="17668918" wp14:editId="289F575D">
              <wp:simplePos x="914400" y="450850"/>
              <wp:positionH relativeFrom="page">
                <wp:align>center</wp:align>
              </wp:positionH>
              <wp:positionV relativeFrom="page">
                <wp:align>top</wp:align>
              </wp:positionV>
              <wp:extent cx="684530" cy="386715"/>
              <wp:effectExtent l="0" t="0" r="1270" b="13335"/>
              <wp:wrapNone/>
              <wp:docPr id="126921390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86715"/>
                      </a:xfrm>
                      <a:prstGeom prst="rect">
                        <a:avLst/>
                      </a:prstGeom>
                      <a:noFill/>
                      <a:ln>
                        <a:noFill/>
                      </a:ln>
                    </wps:spPr>
                    <wps:txbx>
                      <w:txbxContent>
                        <w:p w14:paraId="406E8C04" w14:textId="6BFE53DC" w:rsidR="00252436" w:rsidRPr="00252436" w:rsidRDefault="00252436" w:rsidP="00252436">
                          <w:pPr>
                            <w:spacing w:after="0"/>
                            <w:rPr>
                              <w:rFonts w:cs="Calibri"/>
                              <w:noProof/>
                              <w:color w:val="FF8C00"/>
                            </w:rPr>
                          </w:pPr>
                          <w:r w:rsidRPr="00252436">
                            <w:rPr>
                              <w:rFonts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68918" id="_x0000_t202" coordsize="21600,21600" o:spt="202" path="m,l,21600r21600,l21600,xe">
              <v:stroke joinstyle="miter"/>
              <v:path gradientshapeok="t" o:connecttype="rect"/>
            </v:shapetype>
            <v:shape id="Text Box 3" o:spid="_x0000_s1027" type="#_x0000_t202" alt="RESTRICTED" style="position:absolute;margin-left:0;margin-top:0;width:53.9pt;height:30.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nM6+Tq4xwjF0PZt+G08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" filled="f" stroked="f">
              <v:fill o:detectmouseclick="t"/>
              <v:textbox style="mso-fit-shape-to-text:t" inset="0,15pt,0,0">
                <w:txbxContent>
                  <w:p w14:paraId="406E8C04" w14:textId="6BFE53DC" w:rsidR="00252436" w:rsidRPr="00252436" w:rsidRDefault="00252436" w:rsidP="00252436">
                    <w:pPr>
                      <w:spacing w:after="0"/>
                      <w:rPr>
                        <w:rFonts w:cs="Calibri"/>
                        <w:noProof/>
                        <w:color w:val="FF8C00"/>
                      </w:rPr>
                    </w:pPr>
                    <w:r w:rsidRPr="00252436">
                      <w:rPr>
                        <w:rFonts w:cs="Calibri"/>
                        <w:noProof/>
                        <w:color w:val="FF8C0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F05D" w14:textId="53A9AE7C" w:rsidR="00252436" w:rsidRDefault="00252436">
    <w:pPr>
      <w:pStyle w:val="Header"/>
    </w:pPr>
    <w:r>
      <w:rPr>
        <w:noProof/>
      </w:rPr>
      <mc:AlternateContent>
        <mc:Choice Requires="wps">
          <w:drawing>
            <wp:anchor distT="0" distB="0" distL="0" distR="0" simplePos="0" relativeHeight="251658240" behindDoc="0" locked="0" layoutInCell="1" allowOverlap="1" wp14:anchorId="2F97B299" wp14:editId="7FEAC538">
              <wp:simplePos x="635" y="635"/>
              <wp:positionH relativeFrom="page">
                <wp:align>center</wp:align>
              </wp:positionH>
              <wp:positionV relativeFrom="page">
                <wp:align>top</wp:align>
              </wp:positionV>
              <wp:extent cx="684530" cy="386715"/>
              <wp:effectExtent l="0" t="0" r="1270" b="13335"/>
              <wp:wrapNone/>
              <wp:docPr id="2109055172"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86715"/>
                      </a:xfrm>
                      <a:prstGeom prst="rect">
                        <a:avLst/>
                      </a:prstGeom>
                      <a:noFill/>
                      <a:ln>
                        <a:noFill/>
                      </a:ln>
                    </wps:spPr>
                    <wps:txbx>
                      <w:txbxContent>
                        <w:p w14:paraId="239B2124" w14:textId="115335A0" w:rsidR="00252436" w:rsidRPr="00252436" w:rsidRDefault="00252436" w:rsidP="00252436">
                          <w:pPr>
                            <w:spacing w:after="0"/>
                            <w:rPr>
                              <w:rFonts w:cs="Calibri"/>
                              <w:noProof/>
                              <w:color w:val="FF8C00"/>
                            </w:rPr>
                          </w:pPr>
                          <w:r w:rsidRPr="00252436">
                            <w:rPr>
                              <w:rFonts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7B299" id="_x0000_t202" coordsize="21600,21600" o:spt="202" path="m,l,21600r21600,l21600,xe">
              <v:stroke joinstyle="miter"/>
              <v:path gradientshapeok="t" o:connecttype="rect"/>
            </v:shapetype>
            <v:shape id="Text Box 1" o:spid="_x0000_s1030" type="#_x0000_t202" alt="RESTRICTED" style="position:absolute;margin-left:0;margin-top:0;width:53.9pt;height:30.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" filled="f" stroked="f">
              <v:fill o:detectmouseclick="t"/>
              <v:textbox style="mso-fit-shape-to-text:t" inset="0,15pt,0,0">
                <w:txbxContent>
                  <w:p w14:paraId="239B2124" w14:textId="115335A0" w:rsidR="00252436" w:rsidRPr="00252436" w:rsidRDefault="00252436" w:rsidP="00252436">
                    <w:pPr>
                      <w:spacing w:after="0"/>
                      <w:rPr>
                        <w:rFonts w:cs="Calibri"/>
                        <w:noProof/>
                        <w:color w:val="FF8C00"/>
                      </w:rPr>
                    </w:pPr>
                    <w:r w:rsidRPr="00252436">
                      <w:rPr>
                        <w:rFonts w:cs="Calibri"/>
                        <w:noProof/>
                        <w:color w:val="FF8C00"/>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D3"/>
    <w:rsid w:val="00080342"/>
    <w:rsid w:val="0008046A"/>
    <w:rsid w:val="00097648"/>
    <w:rsid w:val="000B2B91"/>
    <w:rsid w:val="000C3572"/>
    <w:rsid w:val="000D6E18"/>
    <w:rsid w:val="000F5210"/>
    <w:rsid w:val="00105D5B"/>
    <w:rsid w:val="001319A7"/>
    <w:rsid w:val="00131B02"/>
    <w:rsid w:val="00141D69"/>
    <w:rsid w:val="00191820"/>
    <w:rsid w:val="001A2473"/>
    <w:rsid w:val="001A6680"/>
    <w:rsid w:val="001D192C"/>
    <w:rsid w:val="0020457F"/>
    <w:rsid w:val="002252A8"/>
    <w:rsid w:val="002301CC"/>
    <w:rsid w:val="00235FD1"/>
    <w:rsid w:val="00241550"/>
    <w:rsid w:val="00241EE0"/>
    <w:rsid w:val="0024384F"/>
    <w:rsid w:val="00250B59"/>
    <w:rsid w:val="00252436"/>
    <w:rsid w:val="002575B4"/>
    <w:rsid w:val="00263196"/>
    <w:rsid w:val="002907EE"/>
    <w:rsid w:val="002B13C0"/>
    <w:rsid w:val="002D425D"/>
    <w:rsid w:val="002F6229"/>
    <w:rsid w:val="002F7207"/>
    <w:rsid w:val="00324F55"/>
    <w:rsid w:val="00344BF8"/>
    <w:rsid w:val="003A0316"/>
    <w:rsid w:val="003F037D"/>
    <w:rsid w:val="003F5501"/>
    <w:rsid w:val="00402DA4"/>
    <w:rsid w:val="00410668"/>
    <w:rsid w:val="00412FF1"/>
    <w:rsid w:val="0042005E"/>
    <w:rsid w:val="004515EF"/>
    <w:rsid w:val="004815C1"/>
    <w:rsid w:val="00493F7B"/>
    <w:rsid w:val="004A22C7"/>
    <w:rsid w:val="004D202E"/>
    <w:rsid w:val="004D26E8"/>
    <w:rsid w:val="004E5AED"/>
    <w:rsid w:val="0054515C"/>
    <w:rsid w:val="00587AC6"/>
    <w:rsid w:val="005B6472"/>
    <w:rsid w:val="005C20F5"/>
    <w:rsid w:val="005E57B4"/>
    <w:rsid w:val="006200C8"/>
    <w:rsid w:val="00623A3D"/>
    <w:rsid w:val="0062787F"/>
    <w:rsid w:val="0067523D"/>
    <w:rsid w:val="006A556A"/>
    <w:rsid w:val="006E305A"/>
    <w:rsid w:val="00731380"/>
    <w:rsid w:val="00735FF1"/>
    <w:rsid w:val="00763A26"/>
    <w:rsid w:val="007859E0"/>
    <w:rsid w:val="007C45C7"/>
    <w:rsid w:val="007E16EF"/>
    <w:rsid w:val="007F37D7"/>
    <w:rsid w:val="007F75B1"/>
    <w:rsid w:val="00814A14"/>
    <w:rsid w:val="008163B7"/>
    <w:rsid w:val="00835FE7"/>
    <w:rsid w:val="008511AC"/>
    <w:rsid w:val="00851DEA"/>
    <w:rsid w:val="0088065D"/>
    <w:rsid w:val="00887FB4"/>
    <w:rsid w:val="0089026E"/>
    <w:rsid w:val="008A0358"/>
    <w:rsid w:val="008D75E5"/>
    <w:rsid w:val="008E0796"/>
    <w:rsid w:val="008E49D4"/>
    <w:rsid w:val="0090581D"/>
    <w:rsid w:val="009559E9"/>
    <w:rsid w:val="0096242A"/>
    <w:rsid w:val="009951C9"/>
    <w:rsid w:val="009B3D1A"/>
    <w:rsid w:val="009D2219"/>
    <w:rsid w:val="009F5A1F"/>
    <w:rsid w:val="00A06FA3"/>
    <w:rsid w:val="00A07584"/>
    <w:rsid w:val="00A15F1E"/>
    <w:rsid w:val="00A179B0"/>
    <w:rsid w:val="00A259D6"/>
    <w:rsid w:val="00A26164"/>
    <w:rsid w:val="00A30F14"/>
    <w:rsid w:val="00A31B09"/>
    <w:rsid w:val="00A32ED0"/>
    <w:rsid w:val="00A441DA"/>
    <w:rsid w:val="00A5202E"/>
    <w:rsid w:val="00A561F4"/>
    <w:rsid w:val="00A632D3"/>
    <w:rsid w:val="00AC7E9E"/>
    <w:rsid w:val="00AF2F2E"/>
    <w:rsid w:val="00B022C1"/>
    <w:rsid w:val="00B23604"/>
    <w:rsid w:val="00B5473C"/>
    <w:rsid w:val="00B86141"/>
    <w:rsid w:val="00B95E75"/>
    <w:rsid w:val="00BF555E"/>
    <w:rsid w:val="00BF5562"/>
    <w:rsid w:val="00C0595D"/>
    <w:rsid w:val="00C10116"/>
    <w:rsid w:val="00C1412E"/>
    <w:rsid w:val="00C17A6A"/>
    <w:rsid w:val="00C336E8"/>
    <w:rsid w:val="00C55349"/>
    <w:rsid w:val="00C612F7"/>
    <w:rsid w:val="00C7326C"/>
    <w:rsid w:val="00C73B9D"/>
    <w:rsid w:val="00C92A2A"/>
    <w:rsid w:val="00CB319B"/>
    <w:rsid w:val="00CB55C9"/>
    <w:rsid w:val="00CC167B"/>
    <w:rsid w:val="00CE2FD0"/>
    <w:rsid w:val="00D00C6B"/>
    <w:rsid w:val="00D22E63"/>
    <w:rsid w:val="00D25C34"/>
    <w:rsid w:val="00D26C2E"/>
    <w:rsid w:val="00D319D7"/>
    <w:rsid w:val="00D60331"/>
    <w:rsid w:val="00D83CF5"/>
    <w:rsid w:val="00D95A95"/>
    <w:rsid w:val="00DB6645"/>
    <w:rsid w:val="00DE00BE"/>
    <w:rsid w:val="00DE28EC"/>
    <w:rsid w:val="00E04548"/>
    <w:rsid w:val="00E160B8"/>
    <w:rsid w:val="00E258A0"/>
    <w:rsid w:val="00E45C5B"/>
    <w:rsid w:val="00E52405"/>
    <w:rsid w:val="00E56EA9"/>
    <w:rsid w:val="00E95E2B"/>
    <w:rsid w:val="00EB0A2F"/>
    <w:rsid w:val="00EB5268"/>
    <w:rsid w:val="00ED3838"/>
    <w:rsid w:val="00EE3207"/>
    <w:rsid w:val="00EE697E"/>
    <w:rsid w:val="00EE7C34"/>
    <w:rsid w:val="00EF741B"/>
    <w:rsid w:val="00F13C8F"/>
    <w:rsid w:val="00F240E7"/>
    <w:rsid w:val="00F30257"/>
    <w:rsid w:val="00F352CB"/>
    <w:rsid w:val="00F41C81"/>
    <w:rsid w:val="00F52114"/>
    <w:rsid w:val="00F57C27"/>
    <w:rsid w:val="00F71C11"/>
    <w:rsid w:val="00FA6C38"/>
    <w:rsid w:val="00FC3FDE"/>
    <w:rsid w:val="00FF143C"/>
    <w:rsid w:val="00FF6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B99F"/>
  <w15:docId w15:val="{6445D0AA-28C5-4FCB-9CE5-F120CE21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D3"/>
    <w:rPr>
      <w:rFonts w:ascii="Calibri" w:eastAsia="Calibri" w:hAnsi="Calibri" w:cs="Times New Roman"/>
    </w:rPr>
  </w:style>
  <w:style w:type="paragraph" w:styleId="Heading1">
    <w:name w:val="heading 1"/>
    <w:basedOn w:val="Normal"/>
    <w:next w:val="Normal"/>
    <w:link w:val="Heading1Char"/>
    <w:uiPriority w:val="9"/>
    <w:qFormat/>
    <w:rsid w:val="002524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95E2B"/>
    <w:rPr>
      <w:sz w:val="16"/>
      <w:szCs w:val="16"/>
    </w:rPr>
  </w:style>
  <w:style w:type="paragraph" w:styleId="CommentText">
    <w:name w:val="annotation text"/>
    <w:basedOn w:val="Normal"/>
    <w:link w:val="CommentTextChar"/>
    <w:unhideWhenUsed/>
    <w:rsid w:val="00E95E2B"/>
    <w:pPr>
      <w:spacing w:line="240" w:lineRule="auto"/>
    </w:pPr>
    <w:rPr>
      <w:sz w:val="20"/>
      <w:szCs w:val="20"/>
    </w:rPr>
  </w:style>
  <w:style w:type="character" w:customStyle="1" w:styleId="CommentTextChar">
    <w:name w:val="Comment Text Char"/>
    <w:basedOn w:val="DefaultParagraphFont"/>
    <w:link w:val="CommentText"/>
    <w:rsid w:val="00E95E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5E2B"/>
    <w:rPr>
      <w:b/>
      <w:bCs/>
    </w:rPr>
  </w:style>
  <w:style w:type="character" w:customStyle="1" w:styleId="CommentSubjectChar">
    <w:name w:val="Comment Subject Char"/>
    <w:basedOn w:val="CommentTextChar"/>
    <w:link w:val="CommentSubject"/>
    <w:uiPriority w:val="99"/>
    <w:semiHidden/>
    <w:rsid w:val="00E95E2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9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E2B"/>
    <w:rPr>
      <w:rFonts w:ascii="Segoe UI" w:eastAsia="Calibri" w:hAnsi="Segoe UI" w:cs="Segoe UI"/>
      <w:sz w:val="18"/>
      <w:szCs w:val="18"/>
    </w:rPr>
  </w:style>
  <w:style w:type="character" w:styleId="Hyperlink">
    <w:name w:val="Hyperlink"/>
    <w:basedOn w:val="DefaultParagraphFont"/>
    <w:uiPriority w:val="99"/>
    <w:unhideWhenUsed/>
    <w:rsid w:val="00A31B09"/>
    <w:rPr>
      <w:color w:val="0000FF" w:themeColor="hyperlink"/>
      <w:u w:val="single"/>
    </w:rPr>
  </w:style>
  <w:style w:type="character" w:styleId="UnresolvedMention">
    <w:name w:val="Unresolved Mention"/>
    <w:basedOn w:val="DefaultParagraphFont"/>
    <w:uiPriority w:val="99"/>
    <w:semiHidden/>
    <w:unhideWhenUsed/>
    <w:rsid w:val="00A31B09"/>
    <w:rPr>
      <w:color w:val="605E5C"/>
      <w:shd w:val="clear" w:color="auto" w:fill="E1DFDD"/>
    </w:rPr>
  </w:style>
  <w:style w:type="paragraph" w:styleId="NoSpacing">
    <w:name w:val="No Spacing"/>
    <w:link w:val="NoSpacingChar"/>
    <w:uiPriority w:val="1"/>
    <w:qFormat/>
    <w:rsid w:val="00B5473C"/>
    <w:pPr>
      <w:spacing w:after="0" w:line="240" w:lineRule="auto"/>
    </w:pPr>
    <w:rPr>
      <w:rFonts w:ascii="Calibri" w:eastAsia="Calibri" w:hAnsi="Calibri" w:cs="Times New Roman"/>
      <w:lang w:val="en-US"/>
    </w:rPr>
  </w:style>
  <w:style w:type="character" w:styleId="Strong">
    <w:name w:val="Strong"/>
    <w:uiPriority w:val="22"/>
    <w:qFormat/>
    <w:rsid w:val="00B5473C"/>
    <w:rPr>
      <w:b/>
      <w:bCs/>
    </w:rPr>
  </w:style>
  <w:style w:type="character" w:customStyle="1" w:styleId="NoSpacingChar">
    <w:name w:val="No Spacing Char"/>
    <w:link w:val="NoSpacing"/>
    <w:uiPriority w:val="1"/>
    <w:rsid w:val="00B5473C"/>
    <w:rPr>
      <w:rFonts w:ascii="Calibri" w:eastAsia="Calibri" w:hAnsi="Calibri" w:cs="Times New Roman"/>
      <w:lang w:val="en-US"/>
    </w:rPr>
  </w:style>
  <w:style w:type="paragraph" w:styleId="NormalWeb">
    <w:name w:val="Normal (Web)"/>
    <w:basedOn w:val="Normal"/>
    <w:uiPriority w:val="99"/>
    <w:unhideWhenUsed/>
    <w:rsid w:val="00B5473C"/>
    <w:pPr>
      <w:spacing w:after="0" w:line="240" w:lineRule="auto"/>
    </w:pPr>
    <w:rPr>
      <w:rFonts w:ascii="Times New Roman" w:eastAsia="Times New Roman" w:hAnsi="Times New Roman"/>
      <w:sz w:val="24"/>
      <w:szCs w:val="24"/>
      <w:lang w:eastAsia="en-GB"/>
    </w:rPr>
  </w:style>
  <w:style w:type="paragraph" w:customStyle="1" w:styleId="Body">
    <w:name w:val="Body"/>
    <w:rsid w:val="00B5473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paragraph">
    <w:name w:val="paragraph"/>
    <w:basedOn w:val="Normal"/>
    <w:rsid w:val="00B5473C"/>
    <w:pPr>
      <w:spacing w:before="100" w:beforeAutospacing="1" w:after="100" w:afterAutospacing="1" w:line="240" w:lineRule="auto"/>
    </w:pPr>
    <w:rPr>
      <w:rFonts w:ascii="Times New Roman" w:eastAsia="Times New Roman" w:hAnsi="Times New Roman"/>
      <w:sz w:val="24"/>
      <w:szCs w:val="24"/>
      <w:lang w:val="en-CA"/>
    </w:rPr>
  </w:style>
  <w:style w:type="character" w:customStyle="1" w:styleId="normaltextrun">
    <w:name w:val="normaltextrun"/>
    <w:basedOn w:val="DefaultParagraphFont"/>
    <w:rsid w:val="00B5473C"/>
  </w:style>
  <w:style w:type="character" w:customStyle="1" w:styleId="apple-converted-space">
    <w:name w:val="apple-converted-space"/>
    <w:basedOn w:val="DefaultParagraphFont"/>
    <w:rsid w:val="00B5473C"/>
  </w:style>
  <w:style w:type="character" w:customStyle="1" w:styleId="spellingerror">
    <w:name w:val="spellingerror"/>
    <w:basedOn w:val="DefaultParagraphFont"/>
    <w:rsid w:val="00B5473C"/>
  </w:style>
  <w:style w:type="character" w:customStyle="1" w:styleId="eop">
    <w:name w:val="eop"/>
    <w:basedOn w:val="DefaultParagraphFont"/>
    <w:rsid w:val="00B5473C"/>
  </w:style>
  <w:style w:type="paragraph" w:customStyle="1" w:styleId="Standard">
    <w:name w:val="Standard"/>
    <w:rsid w:val="00B5473C"/>
    <w:pPr>
      <w:widowControl w:val="0"/>
      <w:suppressAutoHyphens/>
      <w:autoSpaceDN w:val="0"/>
      <w:spacing w:after="0" w:line="240" w:lineRule="auto"/>
    </w:pPr>
    <w:rPr>
      <w:rFonts w:ascii="Times New Roman" w:eastAsia="Andale Sans UI" w:hAnsi="Times New Roman" w:cs="Tahoma"/>
      <w:kern w:val="3"/>
      <w:sz w:val="24"/>
      <w:szCs w:val="24"/>
      <w:lang w:val="en-US"/>
    </w:rPr>
  </w:style>
  <w:style w:type="paragraph" w:styleId="Header">
    <w:name w:val="header"/>
    <w:basedOn w:val="Normal"/>
    <w:link w:val="HeaderChar"/>
    <w:uiPriority w:val="99"/>
    <w:unhideWhenUsed/>
    <w:rsid w:val="008E4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D4"/>
    <w:rPr>
      <w:rFonts w:ascii="Calibri" w:eastAsia="Calibri" w:hAnsi="Calibri" w:cs="Times New Roman"/>
    </w:rPr>
  </w:style>
  <w:style w:type="paragraph" w:styleId="Footer">
    <w:name w:val="footer"/>
    <w:basedOn w:val="Normal"/>
    <w:link w:val="FooterChar"/>
    <w:uiPriority w:val="99"/>
    <w:unhideWhenUsed/>
    <w:rsid w:val="008E4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D4"/>
    <w:rPr>
      <w:rFonts w:ascii="Calibri" w:eastAsia="Calibri" w:hAnsi="Calibri" w:cs="Times New Roman"/>
    </w:rPr>
  </w:style>
  <w:style w:type="character" w:customStyle="1" w:styleId="Heading1Char">
    <w:name w:val="Heading 1 Char"/>
    <w:basedOn w:val="DefaultParagraphFont"/>
    <w:link w:val="Heading1"/>
    <w:uiPriority w:val="9"/>
    <w:rsid w:val="002524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8067">
      <w:bodyDiv w:val="1"/>
      <w:marLeft w:val="0"/>
      <w:marRight w:val="0"/>
      <w:marTop w:val="0"/>
      <w:marBottom w:val="0"/>
      <w:divBdr>
        <w:top w:val="none" w:sz="0" w:space="0" w:color="auto"/>
        <w:left w:val="none" w:sz="0" w:space="0" w:color="auto"/>
        <w:bottom w:val="none" w:sz="0" w:space="0" w:color="auto"/>
        <w:right w:val="none" w:sz="0" w:space="0" w:color="auto"/>
      </w:divBdr>
    </w:div>
    <w:div w:id="8926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va.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0C8A-F635-4804-BE96-40CD21FE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6478</Words>
  <Characters>36930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writersroom</dc:creator>
  <cp:lastModifiedBy>Ailsa Poll</cp:lastModifiedBy>
  <cp:revision>4</cp:revision>
  <dcterms:created xsi:type="dcterms:W3CDTF">2019-04-26T06:48:00Z</dcterms:created>
  <dcterms:modified xsi:type="dcterms:W3CDTF">2024-09-19T08:38:00Z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7db5a0c4,857bc4e,4ba6aacf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790ddfe8,65d8c94a,62c09398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2024-09-19T08:38:05Z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a1c1f981-eb6b-4f9c-8f52-0657bedd2576</vt:lpwstr>
  </property>
  <property fmtid="{D5CDD505-2E9C-101B-9397-08002B2CF9AE}" pid="14" name="MSIP_Label_57c33bae-76e0-44b3-baa3-351f99b93dbd_ContentBits">
    <vt:lpwstr>3</vt:lpwstr>
  </property>
</Properties>
</file>