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CD08" w14:textId="3CD15120" w:rsidR="000417A9" w:rsidRPr="000417A9" w:rsidRDefault="000417A9" w:rsidP="00B248BA">
      <w:pPr>
        <w:pStyle w:val="Heading1"/>
      </w:pPr>
      <w:r w:rsidRPr="000417A9">
        <w:t>"Things won't improve if they're just left to fester”. A qualitative study exploring how UK care home staff perceive and experience engagement in health research.</w:t>
      </w:r>
    </w:p>
    <w:p w14:paraId="48F71C36" w14:textId="77777777" w:rsidR="000417A9" w:rsidRDefault="000417A9" w:rsidP="000417A9">
      <w:pPr>
        <w:rPr>
          <w:bCs/>
          <w:iCs/>
          <w:sz w:val="24"/>
          <w:szCs w:val="24"/>
        </w:rPr>
      </w:pPr>
    </w:p>
    <w:p w14:paraId="089BC783" w14:textId="480EB121" w:rsidR="000417A9" w:rsidRPr="000417A9" w:rsidRDefault="000417A9" w:rsidP="000417A9">
      <w:pPr>
        <w:rPr>
          <w:bCs/>
          <w:iCs/>
          <w:sz w:val="24"/>
          <w:szCs w:val="24"/>
        </w:rPr>
      </w:pPr>
      <w:r w:rsidRPr="000417A9">
        <w:rPr>
          <w:b/>
          <w:iCs/>
          <w:sz w:val="24"/>
          <w:szCs w:val="24"/>
        </w:rPr>
        <w:t>Context</w:t>
      </w:r>
      <w:r>
        <w:rPr>
          <w:bCs/>
          <w:iCs/>
          <w:sz w:val="24"/>
          <w:szCs w:val="24"/>
        </w:rPr>
        <w:t xml:space="preserve">: </w:t>
      </w:r>
      <w:r w:rsidRPr="000417A9">
        <w:rPr>
          <w:bCs/>
          <w:iCs/>
          <w:sz w:val="24"/>
          <w:szCs w:val="24"/>
        </w:rPr>
        <w:t xml:space="preserve">Care homes are challenging environments </w:t>
      </w:r>
      <w:r w:rsidR="00336D60">
        <w:rPr>
          <w:bCs/>
          <w:iCs/>
          <w:sz w:val="24"/>
          <w:szCs w:val="24"/>
        </w:rPr>
        <w:t xml:space="preserve">in which </w:t>
      </w:r>
      <w:r w:rsidRPr="000417A9">
        <w:rPr>
          <w:bCs/>
          <w:iCs/>
          <w:sz w:val="24"/>
          <w:szCs w:val="24"/>
        </w:rPr>
        <w:t xml:space="preserve">to conduct research </w:t>
      </w:r>
      <w:r w:rsidR="00336D60">
        <w:rPr>
          <w:bCs/>
          <w:iCs/>
          <w:sz w:val="24"/>
          <w:szCs w:val="24"/>
        </w:rPr>
        <w:t>and are</w:t>
      </w:r>
      <w:r w:rsidRPr="000417A9">
        <w:rPr>
          <w:bCs/>
          <w:iCs/>
          <w:sz w:val="24"/>
          <w:szCs w:val="24"/>
        </w:rPr>
        <w:t xml:space="preserve"> under-represented within research literature compared to healthcare settings. This is concerning as research can improve organisational and </w:t>
      </w:r>
      <w:r w:rsidR="00AD7C30">
        <w:rPr>
          <w:bCs/>
          <w:iCs/>
          <w:sz w:val="24"/>
          <w:szCs w:val="24"/>
        </w:rPr>
        <w:t>individual</w:t>
      </w:r>
      <w:r w:rsidR="00AD7C30" w:rsidRPr="000417A9">
        <w:rPr>
          <w:bCs/>
          <w:iCs/>
          <w:sz w:val="24"/>
          <w:szCs w:val="24"/>
        </w:rPr>
        <w:t xml:space="preserve"> </w:t>
      </w:r>
      <w:r w:rsidRPr="000417A9">
        <w:rPr>
          <w:bCs/>
          <w:iCs/>
          <w:sz w:val="24"/>
          <w:szCs w:val="24"/>
        </w:rPr>
        <w:t xml:space="preserve">outcomes. Evidence exploring how care home staff perceive and experience research engagement is scant and </w:t>
      </w:r>
      <w:r w:rsidR="00AD7C30">
        <w:rPr>
          <w:bCs/>
          <w:iCs/>
          <w:sz w:val="24"/>
          <w:szCs w:val="24"/>
        </w:rPr>
        <w:t xml:space="preserve">the topic </w:t>
      </w:r>
      <w:r w:rsidRPr="000417A9">
        <w:rPr>
          <w:bCs/>
          <w:iCs/>
          <w:sz w:val="24"/>
          <w:szCs w:val="24"/>
        </w:rPr>
        <w:t>requires further inquiry.</w:t>
      </w:r>
    </w:p>
    <w:p w14:paraId="7DFD10FC" w14:textId="76AE26D6" w:rsidR="000417A9" w:rsidRPr="000417A9" w:rsidRDefault="000417A9" w:rsidP="000417A9">
      <w:pPr>
        <w:rPr>
          <w:bCs/>
          <w:iCs/>
          <w:sz w:val="24"/>
          <w:szCs w:val="24"/>
        </w:rPr>
      </w:pPr>
      <w:r w:rsidRPr="000417A9">
        <w:rPr>
          <w:b/>
          <w:iCs/>
          <w:sz w:val="24"/>
          <w:szCs w:val="24"/>
        </w:rPr>
        <w:t>Objective(s):</w:t>
      </w:r>
      <w:r>
        <w:rPr>
          <w:bCs/>
          <w:iCs/>
          <w:sz w:val="24"/>
          <w:szCs w:val="24"/>
        </w:rPr>
        <w:t xml:space="preserve"> </w:t>
      </w:r>
      <w:r w:rsidRPr="000417A9">
        <w:rPr>
          <w:bCs/>
          <w:iCs/>
          <w:sz w:val="24"/>
          <w:szCs w:val="24"/>
        </w:rPr>
        <w:t xml:space="preserve">To generate </w:t>
      </w:r>
      <w:r w:rsidR="00AD7C30">
        <w:rPr>
          <w:bCs/>
          <w:iCs/>
          <w:sz w:val="24"/>
          <w:szCs w:val="24"/>
        </w:rPr>
        <w:t>additional</w:t>
      </w:r>
      <w:r w:rsidR="00AD7C30" w:rsidRPr="000417A9">
        <w:rPr>
          <w:bCs/>
          <w:iCs/>
          <w:sz w:val="24"/>
          <w:szCs w:val="24"/>
        </w:rPr>
        <w:t xml:space="preserve"> </w:t>
      </w:r>
      <w:r w:rsidRPr="000417A9">
        <w:rPr>
          <w:bCs/>
          <w:iCs/>
          <w:sz w:val="24"/>
          <w:szCs w:val="24"/>
        </w:rPr>
        <w:t>insights into how care home staff perceive and experience research engagement.</w:t>
      </w:r>
    </w:p>
    <w:p w14:paraId="35674600" w14:textId="1A807FBF" w:rsidR="000417A9" w:rsidRPr="000417A9" w:rsidRDefault="000417A9" w:rsidP="000417A9">
      <w:pPr>
        <w:rPr>
          <w:bCs/>
          <w:iCs/>
          <w:sz w:val="24"/>
          <w:szCs w:val="24"/>
        </w:rPr>
      </w:pPr>
      <w:r w:rsidRPr="000417A9">
        <w:rPr>
          <w:b/>
          <w:iCs/>
          <w:sz w:val="24"/>
          <w:szCs w:val="24"/>
        </w:rPr>
        <w:t>Methods:</w:t>
      </w:r>
      <w:r>
        <w:rPr>
          <w:bCs/>
          <w:iCs/>
          <w:sz w:val="24"/>
          <w:szCs w:val="24"/>
        </w:rPr>
        <w:t xml:space="preserve"> </w:t>
      </w:r>
      <w:r w:rsidRPr="000417A9">
        <w:rPr>
          <w:bCs/>
          <w:iCs/>
          <w:sz w:val="24"/>
          <w:szCs w:val="24"/>
        </w:rPr>
        <w:t>A phenomenological approach using structured micro-interviews with a convenience, snowball sample of 26 care home staff</w:t>
      </w:r>
      <w:r w:rsidR="00336D60">
        <w:rPr>
          <w:bCs/>
          <w:iCs/>
          <w:sz w:val="24"/>
          <w:szCs w:val="24"/>
        </w:rPr>
        <w:t xml:space="preserve"> in one care</w:t>
      </w:r>
      <w:r w:rsidR="008572E3">
        <w:rPr>
          <w:bCs/>
          <w:iCs/>
          <w:sz w:val="24"/>
          <w:szCs w:val="24"/>
        </w:rPr>
        <w:t xml:space="preserve"> </w:t>
      </w:r>
      <w:r w:rsidR="00336D60">
        <w:rPr>
          <w:bCs/>
          <w:iCs/>
          <w:sz w:val="24"/>
          <w:szCs w:val="24"/>
        </w:rPr>
        <w:t>home</w:t>
      </w:r>
      <w:r w:rsidRPr="000417A9">
        <w:rPr>
          <w:bCs/>
          <w:iCs/>
          <w:sz w:val="24"/>
          <w:szCs w:val="24"/>
        </w:rPr>
        <w:t>. An inductive approach using thematic analysis was employed to analyse interview data.</w:t>
      </w:r>
    </w:p>
    <w:p w14:paraId="3A623C5A" w14:textId="7BEFC912" w:rsidR="000417A9" w:rsidRPr="000417A9" w:rsidRDefault="000417A9" w:rsidP="000417A9">
      <w:pPr>
        <w:rPr>
          <w:bCs/>
          <w:iCs/>
          <w:sz w:val="24"/>
          <w:szCs w:val="24"/>
        </w:rPr>
      </w:pPr>
      <w:r w:rsidRPr="000417A9">
        <w:rPr>
          <w:b/>
          <w:iCs/>
          <w:sz w:val="24"/>
          <w:szCs w:val="24"/>
        </w:rPr>
        <w:t>Findings:</w:t>
      </w:r>
      <w:r>
        <w:rPr>
          <w:bCs/>
          <w:iCs/>
          <w:sz w:val="24"/>
          <w:szCs w:val="24"/>
        </w:rPr>
        <w:t xml:space="preserve"> </w:t>
      </w:r>
      <w:r w:rsidRPr="000417A9">
        <w:rPr>
          <w:bCs/>
          <w:iCs/>
          <w:sz w:val="24"/>
          <w:szCs w:val="24"/>
        </w:rPr>
        <w:t>Most participants were unfamiliar with research</w:t>
      </w:r>
      <w:r w:rsidR="00336D60">
        <w:rPr>
          <w:bCs/>
          <w:iCs/>
          <w:sz w:val="24"/>
          <w:szCs w:val="24"/>
        </w:rPr>
        <w:t>, and</w:t>
      </w:r>
      <w:r w:rsidRPr="000417A9">
        <w:rPr>
          <w:bCs/>
          <w:iCs/>
          <w:sz w:val="24"/>
          <w:szCs w:val="24"/>
        </w:rPr>
        <w:t xml:space="preserve"> </w:t>
      </w:r>
      <w:r w:rsidR="00336D60">
        <w:rPr>
          <w:bCs/>
          <w:iCs/>
          <w:sz w:val="24"/>
          <w:szCs w:val="24"/>
        </w:rPr>
        <w:t>cited</w:t>
      </w:r>
      <w:r w:rsidR="00336D60" w:rsidRPr="000417A9">
        <w:rPr>
          <w:bCs/>
          <w:iCs/>
          <w:sz w:val="24"/>
          <w:szCs w:val="24"/>
        </w:rPr>
        <w:t xml:space="preserve"> </w:t>
      </w:r>
      <w:r w:rsidRPr="000417A9">
        <w:rPr>
          <w:bCs/>
          <w:iCs/>
          <w:sz w:val="24"/>
          <w:szCs w:val="24"/>
        </w:rPr>
        <w:t xml:space="preserve">time constraints, workload, and a lack of opportunity as barriers to participation. Despite their unfamiliarity, participants understood research to mean the attainment of knowledge and recognised positive and tangible outcomes as markers of successful research. </w:t>
      </w:r>
      <w:r w:rsidR="00AD7C30">
        <w:rPr>
          <w:bCs/>
          <w:iCs/>
          <w:sz w:val="24"/>
          <w:szCs w:val="24"/>
        </w:rPr>
        <w:t>S</w:t>
      </w:r>
      <w:r w:rsidRPr="000417A9">
        <w:rPr>
          <w:bCs/>
          <w:iCs/>
          <w:sz w:val="24"/>
          <w:szCs w:val="24"/>
        </w:rPr>
        <w:t xml:space="preserve">taff were </w:t>
      </w:r>
      <w:r w:rsidR="00AD7C30">
        <w:rPr>
          <w:bCs/>
          <w:iCs/>
          <w:sz w:val="24"/>
          <w:szCs w:val="24"/>
        </w:rPr>
        <w:t xml:space="preserve">generally </w:t>
      </w:r>
      <w:r w:rsidRPr="000417A9">
        <w:rPr>
          <w:bCs/>
          <w:iCs/>
          <w:sz w:val="24"/>
          <w:szCs w:val="24"/>
        </w:rPr>
        <w:t xml:space="preserve">unsure what </w:t>
      </w:r>
      <w:r w:rsidR="00AD7C30">
        <w:rPr>
          <w:bCs/>
          <w:iCs/>
          <w:sz w:val="24"/>
          <w:szCs w:val="24"/>
        </w:rPr>
        <w:t xml:space="preserve">would </w:t>
      </w:r>
      <w:r w:rsidRPr="000417A9">
        <w:rPr>
          <w:bCs/>
          <w:iCs/>
          <w:sz w:val="24"/>
          <w:szCs w:val="24"/>
        </w:rPr>
        <w:t>facilitate</w:t>
      </w:r>
      <w:r w:rsidR="00AD7C30">
        <w:rPr>
          <w:bCs/>
          <w:iCs/>
          <w:sz w:val="24"/>
          <w:szCs w:val="24"/>
        </w:rPr>
        <w:t xml:space="preserve"> their engagement with</w:t>
      </w:r>
      <w:r w:rsidRPr="000417A9">
        <w:rPr>
          <w:bCs/>
          <w:iCs/>
          <w:sz w:val="24"/>
          <w:szCs w:val="24"/>
        </w:rPr>
        <w:t xml:space="preserve"> research, although a few participants highlighted the role of the researcher as a determinant. Many care home staff in this study did not consider research to be part of their responsibility.</w:t>
      </w:r>
    </w:p>
    <w:p w14:paraId="7D14BCC0" w14:textId="0C0ED6B2" w:rsidR="000417A9" w:rsidRPr="000417A9" w:rsidRDefault="000417A9" w:rsidP="000417A9">
      <w:pPr>
        <w:rPr>
          <w:bCs/>
          <w:iCs/>
          <w:sz w:val="24"/>
          <w:szCs w:val="24"/>
        </w:rPr>
      </w:pPr>
      <w:r w:rsidRPr="000417A9">
        <w:rPr>
          <w:b/>
          <w:iCs/>
          <w:sz w:val="24"/>
          <w:szCs w:val="24"/>
        </w:rPr>
        <w:t>Limitations:</w:t>
      </w:r>
      <w:r>
        <w:rPr>
          <w:bCs/>
          <w:iCs/>
          <w:sz w:val="24"/>
          <w:szCs w:val="24"/>
        </w:rPr>
        <w:t xml:space="preserve"> </w:t>
      </w:r>
      <w:r w:rsidRPr="000417A9">
        <w:rPr>
          <w:bCs/>
          <w:iCs/>
          <w:sz w:val="24"/>
          <w:szCs w:val="24"/>
        </w:rPr>
        <w:t xml:space="preserve">The study was limited by </w:t>
      </w:r>
      <w:r w:rsidR="002F446D">
        <w:rPr>
          <w:bCs/>
          <w:iCs/>
          <w:sz w:val="24"/>
          <w:szCs w:val="24"/>
        </w:rPr>
        <w:t xml:space="preserve">being based on one case study organisation, </w:t>
      </w:r>
      <w:r w:rsidR="008572E3">
        <w:rPr>
          <w:bCs/>
          <w:iCs/>
          <w:sz w:val="24"/>
          <w:szCs w:val="24"/>
        </w:rPr>
        <w:t>possible selection bias</w:t>
      </w:r>
      <w:r w:rsidR="00BA4CFF">
        <w:rPr>
          <w:bCs/>
          <w:iCs/>
          <w:sz w:val="24"/>
          <w:szCs w:val="24"/>
        </w:rPr>
        <w:t xml:space="preserve"> amongst participants</w:t>
      </w:r>
      <w:r w:rsidR="008572E3">
        <w:rPr>
          <w:bCs/>
          <w:iCs/>
          <w:sz w:val="24"/>
          <w:szCs w:val="24"/>
        </w:rPr>
        <w:t xml:space="preserve">, </w:t>
      </w:r>
      <w:r w:rsidRPr="000417A9">
        <w:rPr>
          <w:bCs/>
          <w:iCs/>
          <w:sz w:val="24"/>
          <w:szCs w:val="24"/>
        </w:rPr>
        <w:t>and the inability to transfer findings beyond Cornwall.</w:t>
      </w:r>
    </w:p>
    <w:p w14:paraId="70F511C7" w14:textId="1366451D" w:rsidR="000417A9" w:rsidRDefault="000417A9" w:rsidP="000417A9">
      <w:pPr>
        <w:rPr>
          <w:bCs/>
          <w:iCs/>
          <w:sz w:val="24"/>
          <w:szCs w:val="24"/>
        </w:rPr>
      </w:pPr>
      <w:r w:rsidRPr="000417A9">
        <w:rPr>
          <w:b/>
          <w:iCs/>
          <w:sz w:val="24"/>
          <w:szCs w:val="24"/>
        </w:rPr>
        <w:t>Implications:</w:t>
      </w:r>
      <w:r>
        <w:rPr>
          <w:bCs/>
          <w:iCs/>
          <w:sz w:val="24"/>
          <w:szCs w:val="24"/>
        </w:rPr>
        <w:t xml:space="preserve"> </w:t>
      </w:r>
      <w:r w:rsidRPr="000417A9">
        <w:rPr>
          <w:bCs/>
          <w:iCs/>
          <w:sz w:val="24"/>
          <w:szCs w:val="24"/>
        </w:rPr>
        <w:t>More needs to be done to engage care home staff in research to improve their overall representation within research. More research is needed across different localities to replicate and validate the findings from this study.</w:t>
      </w:r>
    </w:p>
    <w:p w14:paraId="28442277" w14:textId="58EAFCB5" w:rsidR="000417A9" w:rsidRDefault="000417A9" w:rsidP="000417A9">
      <w:pPr>
        <w:rPr>
          <w:bCs/>
          <w:iCs/>
          <w:sz w:val="24"/>
          <w:szCs w:val="24"/>
        </w:rPr>
      </w:pPr>
    </w:p>
    <w:p w14:paraId="49ED7E8D" w14:textId="2DF93CA3" w:rsidR="000417A9" w:rsidRDefault="000417A9" w:rsidP="000417A9">
      <w:pPr>
        <w:rPr>
          <w:bCs/>
          <w:iCs/>
          <w:sz w:val="24"/>
          <w:szCs w:val="24"/>
        </w:rPr>
      </w:pPr>
      <w:r w:rsidRPr="000417A9">
        <w:rPr>
          <w:b/>
          <w:iCs/>
          <w:sz w:val="24"/>
          <w:szCs w:val="24"/>
        </w:rPr>
        <w:t>Keywords:</w:t>
      </w:r>
      <w:r>
        <w:rPr>
          <w:bCs/>
          <w:iCs/>
          <w:sz w:val="24"/>
          <w:szCs w:val="24"/>
        </w:rPr>
        <w:t xml:space="preserve"> </w:t>
      </w:r>
      <w:r w:rsidRPr="000417A9">
        <w:rPr>
          <w:bCs/>
          <w:iCs/>
          <w:sz w:val="24"/>
          <w:szCs w:val="24"/>
        </w:rPr>
        <w:t>Care homes, care home staff, research, research engagement, participation, inclusion.</w:t>
      </w:r>
    </w:p>
    <w:p w14:paraId="1FAC7583" w14:textId="77777777" w:rsidR="000417A9" w:rsidRDefault="000417A9" w:rsidP="00314184">
      <w:pPr>
        <w:rPr>
          <w:bCs/>
          <w:iCs/>
          <w:sz w:val="24"/>
          <w:szCs w:val="24"/>
        </w:rPr>
      </w:pPr>
    </w:p>
    <w:p w14:paraId="411D9A5A" w14:textId="77777777" w:rsidR="000417A9" w:rsidRDefault="000417A9" w:rsidP="00314184">
      <w:pPr>
        <w:rPr>
          <w:bCs/>
          <w:iCs/>
          <w:sz w:val="24"/>
          <w:szCs w:val="24"/>
        </w:rPr>
      </w:pPr>
    </w:p>
    <w:p w14:paraId="00000041" w14:textId="3624E979" w:rsidR="00A049CA" w:rsidRPr="00B96326" w:rsidRDefault="003C322B" w:rsidP="00314184">
      <w:pPr>
        <w:rPr>
          <w:b/>
          <w:i/>
          <w:sz w:val="24"/>
          <w:szCs w:val="24"/>
        </w:rPr>
      </w:pPr>
      <w:r w:rsidRPr="00B96326">
        <w:rPr>
          <w:b/>
          <w:i/>
          <w:sz w:val="24"/>
          <w:szCs w:val="24"/>
        </w:rPr>
        <w:t>Background</w:t>
      </w:r>
    </w:p>
    <w:p w14:paraId="00000042" w14:textId="63F97477" w:rsidR="00A049CA" w:rsidRPr="00B96326" w:rsidRDefault="00336D60">
      <w:pPr>
        <w:spacing w:before="240" w:after="240" w:line="360" w:lineRule="auto"/>
        <w:rPr>
          <w:sz w:val="24"/>
          <w:szCs w:val="24"/>
        </w:rPr>
      </w:pPr>
      <w:r>
        <w:rPr>
          <w:sz w:val="24"/>
          <w:szCs w:val="24"/>
        </w:rPr>
        <w:lastRenderedPageBreak/>
        <w:t>Internationally, r</w:t>
      </w:r>
      <w:r w:rsidR="003C322B" w:rsidRPr="00B96326">
        <w:rPr>
          <w:sz w:val="24"/>
          <w:szCs w:val="24"/>
        </w:rPr>
        <w:t xml:space="preserve">esearch conducted in care homes is </w:t>
      </w:r>
      <w:r>
        <w:rPr>
          <w:sz w:val="24"/>
          <w:szCs w:val="24"/>
        </w:rPr>
        <w:t>sparse</w:t>
      </w:r>
      <w:r w:rsidRPr="00B96326">
        <w:rPr>
          <w:sz w:val="24"/>
          <w:szCs w:val="24"/>
        </w:rPr>
        <w:t xml:space="preserve"> </w:t>
      </w:r>
      <w:r w:rsidR="003C322B" w:rsidRPr="00B96326">
        <w:rPr>
          <w:sz w:val="24"/>
          <w:szCs w:val="24"/>
        </w:rPr>
        <w:t xml:space="preserve">(Katz, 2011) and underdeveloped (National Institute for Health Research, NIHR, 2017). A national survey </w:t>
      </w:r>
      <w:r>
        <w:rPr>
          <w:sz w:val="24"/>
          <w:szCs w:val="24"/>
        </w:rPr>
        <w:t xml:space="preserve">in </w:t>
      </w:r>
      <w:r w:rsidR="005B5D5D">
        <w:rPr>
          <w:sz w:val="24"/>
          <w:szCs w:val="24"/>
        </w:rPr>
        <w:t xml:space="preserve">Scotland </w:t>
      </w:r>
      <w:r>
        <w:rPr>
          <w:sz w:val="24"/>
          <w:szCs w:val="24"/>
        </w:rPr>
        <w:t>(</w:t>
      </w:r>
      <w:r w:rsidR="003C322B" w:rsidRPr="00B96326">
        <w:rPr>
          <w:sz w:val="24"/>
          <w:szCs w:val="24"/>
        </w:rPr>
        <w:t xml:space="preserve">Law 2016) noted that only 7% of care homes had participated in research over a </w:t>
      </w:r>
      <w:r w:rsidR="005B5D5D">
        <w:rPr>
          <w:sz w:val="24"/>
          <w:szCs w:val="24"/>
        </w:rPr>
        <w:t>ten</w:t>
      </w:r>
      <w:r w:rsidR="003C322B" w:rsidRPr="00B96326">
        <w:rPr>
          <w:sz w:val="24"/>
          <w:szCs w:val="24"/>
        </w:rPr>
        <w:t xml:space="preserve">-year period. Accordingly, care homes are underrepresented in research (NHS Research Scotland, 2021), with reports of care home staff being unfamiliar (Giné-Garriga </w:t>
      </w:r>
      <w:r w:rsidR="003C322B" w:rsidRPr="00B96326">
        <w:rPr>
          <w:i/>
          <w:sz w:val="24"/>
          <w:szCs w:val="24"/>
        </w:rPr>
        <w:t>et al.</w:t>
      </w:r>
      <w:r w:rsidR="003C322B" w:rsidRPr="00B96326">
        <w:rPr>
          <w:sz w:val="24"/>
          <w:szCs w:val="24"/>
        </w:rPr>
        <w:t xml:space="preserve">, 2020) and hesitant towards research (Goodman </w:t>
      </w:r>
      <w:r w:rsidR="003C322B" w:rsidRPr="00B96326">
        <w:rPr>
          <w:i/>
          <w:sz w:val="24"/>
          <w:szCs w:val="24"/>
        </w:rPr>
        <w:t>et al.</w:t>
      </w:r>
      <w:r w:rsidR="003C322B" w:rsidRPr="00B96326">
        <w:rPr>
          <w:sz w:val="24"/>
          <w:szCs w:val="24"/>
        </w:rPr>
        <w:t>, 2011)</w:t>
      </w:r>
      <w:r w:rsidR="003C322B" w:rsidRPr="00B96326">
        <w:rPr>
          <w:b/>
          <w:sz w:val="24"/>
          <w:szCs w:val="24"/>
        </w:rPr>
        <w:t xml:space="preserve">. </w:t>
      </w:r>
      <w:r w:rsidR="003C322B" w:rsidRPr="00B96326">
        <w:rPr>
          <w:sz w:val="24"/>
          <w:szCs w:val="24"/>
        </w:rPr>
        <w:t xml:space="preserve">According to research funded by NIHR, care homes are complex and challenging environments in which to conduct research (Brooks </w:t>
      </w:r>
      <w:r w:rsidR="003C322B" w:rsidRPr="00B96326">
        <w:rPr>
          <w:i/>
          <w:sz w:val="24"/>
          <w:szCs w:val="24"/>
        </w:rPr>
        <w:t>et al.,</w:t>
      </w:r>
      <w:r w:rsidR="003C322B" w:rsidRPr="00B96326">
        <w:rPr>
          <w:sz w:val="24"/>
          <w:szCs w:val="24"/>
        </w:rPr>
        <w:t xml:space="preserve"> 2019). This is related to various barriers (Davies </w:t>
      </w:r>
      <w:r w:rsidR="003C322B" w:rsidRPr="00B96326">
        <w:rPr>
          <w:i/>
          <w:sz w:val="24"/>
          <w:szCs w:val="24"/>
        </w:rPr>
        <w:t>et al.,</w:t>
      </w:r>
      <w:r w:rsidR="003C322B" w:rsidRPr="00B96326">
        <w:rPr>
          <w:sz w:val="24"/>
          <w:szCs w:val="24"/>
        </w:rPr>
        <w:t xml:space="preserve"> 2014), including time constraints (Lam </w:t>
      </w:r>
      <w:r w:rsidR="003C322B" w:rsidRPr="00B96326">
        <w:rPr>
          <w:i/>
          <w:sz w:val="24"/>
          <w:szCs w:val="24"/>
        </w:rPr>
        <w:t>et al.</w:t>
      </w:r>
      <w:r w:rsidR="003C322B" w:rsidRPr="00B96326">
        <w:rPr>
          <w:sz w:val="24"/>
          <w:szCs w:val="24"/>
        </w:rPr>
        <w:t>, 2018), limited resources, low staffing levels</w:t>
      </w:r>
      <w:r w:rsidR="00314184" w:rsidRPr="00B96326">
        <w:rPr>
          <w:sz w:val="24"/>
          <w:szCs w:val="24"/>
        </w:rPr>
        <w:t>,</w:t>
      </w:r>
      <w:r w:rsidR="003C322B" w:rsidRPr="00B96326">
        <w:rPr>
          <w:sz w:val="24"/>
          <w:szCs w:val="24"/>
        </w:rPr>
        <w:t xml:space="preserve"> and management issues (NIHR, 2021). These barriers are likely to affect the recruitment and retention of care home staff in research (Ersek </w:t>
      </w:r>
      <w:r w:rsidR="003C322B" w:rsidRPr="00B96326">
        <w:rPr>
          <w:i/>
          <w:sz w:val="24"/>
          <w:szCs w:val="24"/>
        </w:rPr>
        <w:t>et al.</w:t>
      </w:r>
      <w:r w:rsidR="003C322B" w:rsidRPr="00B96326">
        <w:rPr>
          <w:sz w:val="24"/>
          <w:szCs w:val="24"/>
        </w:rPr>
        <w:t xml:space="preserve">, 2016). This is a clear concern because research can inform (Collingridge Moore </w:t>
      </w:r>
      <w:r w:rsidR="003C322B" w:rsidRPr="00B96326">
        <w:rPr>
          <w:i/>
          <w:sz w:val="24"/>
          <w:szCs w:val="24"/>
        </w:rPr>
        <w:t>et al.</w:t>
      </w:r>
      <w:r w:rsidR="003C322B" w:rsidRPr="00B96326">
        <w:rPr>
          <w:sz w:val="24"/>
          <w:szCs w:val="24"/>
        </w:rPr>
        <w:t>, 2019) and improve health</w:t>
      </w:r>
      <w:r w:rsidR="002F446D">
        <w:rPr>
          <w:sz w:val="24"/>
          <w:szCs w:val="24"/>
        </w:rPr>
        <w:t xml:space="preserve"> and long-term</w:t>
      </w:r>
      <w:r w:rsidR="00AD7C30">
        <w:rPr>
          <w:sz w:val="24"/>
          <w:szCs w:val="24"/>
        </w:rPr>
        <w:t>/social</w:t>
      </w:r>
      <w:r w:rsidR="002F446D">
        <w:rPr>
          <w:sz w:val="24"/>
          <w:szCs w:val="24"/>
        </w:rPr>
        <w:t xml:space="preserve"> </w:t>
      </w:r>
      <w:r w:rsidR="003C322B" w:rsidRPr="00B96326">
        <w:rPr>
          <w:sz w:val="24"/>
          <w:szCs w:val="24"/>
        </w:rPr>
        <w:t xml:space="preserve">care (Hanney </w:t>
      </w:r>
      <w:r w:rsidR="003C322B" w:rsidRPr="00B96326">
        <w:rPr>
          <w:i/>
          <w:sz w:val="24"/>
          <w:szCs w:val="24"/>
        </w:rPr>
        <w:t>et al.</w:t>
      </w:r>
      <w:r w:rsidR="003C322B" w:rsidRPr="00B96326">
        <w:rPr>
          <w:sz w:val="24"/>
          <w:szCs w:val="24"/>
        </w:rPr>
        <w:t>, 2013) and patient</w:t>
      </w:r>
      <w:r w:rsidR="002F446D">
        <w:rPr>
          <w:sz w:val="24"/>
          <w:szCs w:val="24"/>
        </w:rPr>
        <w:t>/resident</w:t>
      </w:r>
      <w:r w:rsidR="003C322B" w:rsidRPr="00B96326">
        <w:rPr>
          <w:sz w:val="24"/>
          <w:szCs w:val="24"/>
        </w:rPr>
        <w:t xml:space="preserve"> outcomes (Austin, 2021).</w:t>
      </w:r>
    </w:p>
    <w:p w14:paraId="00000043" w14:textId="77777777" w:rsidR="00A049CA" w:rsidRPr="00B96326" w:rsidRDefault="003C322B">
      <w:pPr>
        <w:spacing w:before="240" w:after="240" w:line="360" w:lineRule="auto"/>
        <w:rPr>
          <w:sz w:val="24"/>
          <w:szCs w:val="24"/>
        </w:rPr>
      </w:pPr>
      <w:r w:rsidRPr="00B96326">
        <w:rPr>
          <w:sz w:val="24"/>
          <w:szCs w:val="24"/>
        </w:rPr>
        <w:t xml:space="preserve"> </w:t>
      </w:r>
    </w:p>
    <w:p w14:paraId="58963380" w14:textId="48329649" w:rsidR="008848E5" w:rsidRDefault="003C322B">
      <w:pPr>
        <w:spacing w:before="240" w:after="240" w:line="360" w:lineRule="auto"/>
        <w:rPr>
          <w:sz w:val="24"/>
          <w:szCs w:val="24"/>
        </w:rPr>
      </w:pPr>
      <w:r w:rsidRPr="00B96326">
        <w:rPr>
          <w:sz w:val="24"/>
          <w:szCs w:val="24"/>
        </w:rPr>
        <w:t xml:space="preserve">Care homes have an important role in delivering health and social care (Robbins </w:t>
      </w:r>
      <w:r w:rsidRPr="00B96326">
        <w:rPr>
          <w:i/>
          <w:sz w:val="24"/>
          <w:szCs w:val="24"/>
        </w:rPr>
        <w:t>et al.</w:t>
      </w:r>
      <w:r w:rsidRPr="00B96326">
        <w:rPr>
          <w:sz w:val="24"/>
          <w:szCs w:val="24"/>
        </w:rPr>
        <w:t xml:space="preserve">, 2013) to approximately 400,000 individuals in the UK (Laing-Busson, 2018). This figure is likely to rise alongside the </w:t>
      </w:r>
      <w:r w:rsidR="005B5D5D">
        <w:rPr>
          <w:sz w:val="24"/>
          <w:szCs w:val="24"/>
        </w:rPr>
        <w:t>ageing</w:t>
      </w:r>
      <w:r w:rsidRPr="00B96326">
        <w:rPr>
          <w:sz w:val="24"/>
          <w:szCs w:val="24"/>
        </w:rPr>
        <w:t xml:space="preserve"> population (Kingston </w:t>
      </w:r>
      <w:r w:rsidRPr="00B96326">
        <w:rPr>
          <w:i/>
          <w:sz w:val="24"/>
          <w:szCs w:val="24"/>
        </w:rPr>
        <w:t>et al</w:t>
      </w:r>
      <w:r w:rsidRPr="00B96326">
        <w:rPr>
          <w:sz w:val="24"/>
          <w:szCs w:val="24"/>
        </w:rPr>
        <w:t xml:space="preserve">., 2018), which is expected to place greater demands on care homes (Deschodt </w:t>
      </w:r>
      <w:r w:rsidRPr="00B96326">
        <w:rPr>
          <w:i/>
          <w:sz w:val="24"/>
          <w:szCs w:val="24"/>
        </w:rPr>
        <w:t>et al.</w:t>
      </w:r>
      <w:r w:rsidRPr="00B96326">
        <w:rPr>
          <w:sz w:val="24"/>
          <w:szCs w:val="24"/>
        </w:rPr>
        <w:t>, 2017). In 2015, the Prime Minister of the United Kingdom called for more research to be conducted in care homes (Department of Health, 2015), and this call remains relevant. According to</w:t>
      </w:r>
      <w:r w:rsidR="005B5D5D">
        <w:rPr>
          <w:sz w:val="24"/>
          <w:szCs w:val="24"/>
        </w:rPr>
        <w:t xml:space="preserve"> the</w:t>
      </w:r>
      <w:r w:rsidRPr="00B96326">
        <w:rPr>
          <w:sz w:val="24"/>
          <w:szCs w:val="24"/>
        </w:rPr>
        <w:t xml:space="preserve"> NIHR (2021), organisations that do not engage in research may fail to meet health and social needs. Therefore, it is important that care homes are engaged in research so that individuals now and in the future receive the best and most appropriate evidence-based care. To help achieve this, a deeper understanding</w:t>
      </w:r>
      <w:r w:rsidR="00CD3C7F" w:rsidRPr="00B96326">
        <w:rPr>
          <w:sz w:val="24"/>
          <w:szCs w:val="24"/>
        </w:rPr>
        <w:t xml:space="preserve"> is needed</w:t>
      </w:r>
      <w:r w:rsidRPr="00B96326">
        <w:rPr>
          <w:sz w:val="24"/>
          <w:szCs w:val="24"/>
        </w:rPr>
        <w:t xml:space="preserve"> of how care home staff perceive research engagement, </w:t>
      </w:r>
      <w:r w:rsidR="008848E5">
        <w:rPr>
          <w:sz w:val="24"/>
          <w:szCs w:val="24"/>
        </w:rPr>
        <w:t>including</w:t>
      </w:r>
      <w:r w:rsidR="008848E5" w:rsidRPr="00B96326">
        <w:rPr>
          <w:sz w:val="24"/>
          <w:szCs w:val="24"/>
        </w:rPr>
        <w:t xml:space="preserve"> </w:t>
      </w:r>
      <w:r w:rsidRPr="00B96326">
        <w:rPr>
          <w:sz w:val="24"/>
          <w:szCs w:val="24"/>
        </w:rPr>
        <w:t xml:space="preserve">throughout the Covid-19 pandemic (Law &amp; Ashworth, 2022). </w:t>
      </w:r>
    </w:p>
    <w:p w14:paraId="00000044" w14:textId="0739BC37" w:rsidR="00A049CA" w:rsidRPr="00B96326" w:rsidRDefault="003C322B">
      <w:pPr>
        <w:spacing w:before="240" w:after="240" w:line="360" w:lineRule="auto"/>
        <w:rPr>
          <w:i/>
          <w:sz w:val="24"/>
          <w:szCs w:val="24"/>
        </w:rPr>
      </w:pPr>
      <w:r w:rsidRPr="00B96326">
        <w:rPr>
          <w:sz w:val="24"/>
          <w:szCs w:val="24"/>
        </w:rPr>
        <w:t xml:space="preserve">A search of Pubmed conducted in July 2021 focusing </w:t>
      </w:r>
      <w:r w:rsidR="00AD7C30">
        <w:rPr>
          <w:sz w:val="24"/>
          <w:szCs w:val="24"/>
        </w:rPr>
        <w:t xml:space="preserve">explicitly </w:t>
      </w:r>
      <w:r w:rsidR="00841AAA">
        <w:rPr>
          <w:sz w:val="24"/>
          <w:szCs w:val="24"/>
        </w:rPr>
        <w:t xml:space="preserve">on </w:t>
      </w:r>
      <w:r w:rsidR="00AD7C30">
        <w:rPr>
          <w:sz w:val="24"/>
          <w:szCs w:val="24"/>
        </w:rPr>
        <w:t xml:space="preserve">the </w:t>
      </w:r>
      <w:r w:rsidRPr="00B96326">
        <w:rPr>
          <w:sz w:val="24"/>
          <w:szCs w:val="24"/>
        </w:rPr>
        <w:t>experiences and perceptions</w:t>
      </w:r>
      <w:r w:rsidR="00AD7C30">
        <w:rPr>
          <w:sz w:val="24"/>
          <w:szCs w:val="24"/>
        </w:rPr>
        <w:t xml:space="preserve"> of </w:t>
      </w:r>
      <w:r w:rsidR="00841AAA">
        <w:rPr>
          <w:sz w:val="24"/>
          <w:szCs w:val="24"/>
        </w:rPr>
        <w:t>care home</w:t>
      </w:r>
      <w:r w:rsidR="00AD7C30">
        <w:rPr>
          <w:sz w:val="24"/>
          <w:szCs w:val="24"/>
        </w:rPr>
        <w:t xml:space="preserve"> staff </w:t>
      </w:r>
      <w:r w:rsidR="00841AAA">
        <w:rPr>
          <w:sz w:val="24"/>
          <w:szCs w:val="24"/>
        </w:rPr>
        <w:t>with regard to</w:t>
      </w:r>
      <w:r w:rsidR="00AD7C30">
        <w:rPr>
          <w:sz w:val="24"/>
          <w:szCs w:val="24"/>
        </w:rPr>
        <w:t xml:space="preserve"> research</w:t>
      </w:r>
      <w:r w:rsidRPr="00B96326">
        <w:rPr>
          <w:sz w:val="24"/>
          <w:szCs w:val="24"/>
        </w:rPr>
        <w:t xml:space="preserve"> </w:t>
      </w:r>
      <w:r w:rsidR="008848E5">
        <w:rPr>
          <w:sz w:val="24"/>
          <w:szCs w:val="24"/>
        </w:rPr>
        <w:t>identified</w:t>
      </w:r>
      <w:r w:rsidRPr="00B96326">
        <w:rPr>
          <w:sz w:val="24"/>
          <w:szCs w:val="24"/>
        </w:rPr>
        <w:t xml:space="preserve"> no </w:t>
      </w:r>
      <w:r w:rsidR="008848E5">
        <w:rPr>
          <w:sz w:val="24"/>
          <w:szCs w:val="24"/>
        </w:rPr>
        <w:t xml:space="preserve">relevant </w:t>
      </w:r>
      <w:r w:rsidRPr="00B96326">
        <w:rPr>
          <w:sz w:val="24"/>
          <w:szCs w:val="24"/>
        </w:rPr>
        <w:t>peer-</w:t>
      </w:r>
      <w:r w:rsidRPr="00B96326">
        <w:rPr>
          <w:sz w:val="24"/>
          <w:szCs w:val="24"/>
        </w:rPr>
        <w:lastRenderedPageBreak/>
        <w:t>reviewed publications, emphasising the paucity of evidence on this topic. To contribute to the research literature on the experiences and perceptions of research among care home staff, the present research addressed the following research question:</w:t>
      </w:r>
      <w:r w:rsidRPr="00B96326">
        <w:rPr>
          <w:i/>
          <w:sz w:val="24"/>
          <w:szCs w:val="24"/>
        </w:rPr>
        <w:t xml:space="preserve"> ‘‘How do care home staff perceive and experience engagement with health research?”</w:t>
      </w:r>
    </w:p>
    <w:p w14:paraId="00000045" w14:textId="77777777" w:rsidR="00A049CA" w:rsidRPr="00B96326" w:rsidRDefault="003C322B">
      <w:pPr>
        <w:spacing w:before="240" w:line="360" w:lineRule="auto"/>
        <w:rPr>
          <w:b/>
          <w:i/>
          <w:sz w:val="24"/>
          <w:szCs w:val="24"/>
        </w:rPr>
      </w:pPr>
      <w:r w:rsidRPr="00B96326">
        <w:rPr>
          <w:b/>
          <w:i/>
          <w:sz w:val="24"/>
          <w:szCs w:val="24"/>
        </w:rPr>
        <w:t xml:space="preserve"> </w:t>
      </w:r>
    </w:p>
    <w:p w14:paraId="00000046" w14:textId="77777777" w:rsidR="00A049CA" w:rsidRPr="00B96326" w:rsidRDefault="003C322B">
      <w:pPr>
        <w:spacing w:before="240" w:line="360" w:lineRule="auto"/>
        <w:rPr>
          <w:b/>
          <w:i/>
          <w:sz w:val="24"/>
          <w:szCs w:val="24"/>
        </w:rPr>
      </w:pPr>
      <w:r w:rsidRPr="00B96326">
        <w:rPr>
          <w:b/>
          <w:i/>
          <w:sz w:val="24"/>
          <w:szCs w:val="24"/>
        </w:rPr>
        <w:t>Methods</w:t>
      </w:r>
    </w:p>
    <w:p w14:paraId="00000047" w14:textId="77777777" w:rsidR="00A049CA" w:rsidRPr="00B96326" w:rsidRDefault="003C322B">
      <w:pPr>
        <w:spacing w:before="240" w:after="240" w:line="360" w:lineRule="auto"/>
        <w:rPr>
          <w:b/>
          <w:i/>
          <w:sz w:val="24"/>
          <w:szCs w:val="24"/>
        </w:rPr>
      </w:pPr>
      <w:r w:rsidRPr="00B96326">
        <w:rPr>
          <w:b/>
          <w:i/>
          <w:sz w:val="24"/>
          <w:szCs w:val="24"/>
        </w:rPr>
        <w:t>Methodological Approach</w:t>
      </w:r>
    </w:p>
    <w:p w14:paraId="00000048" w14:textId="77777777" w:rsidR="00A049CA" w:rsidRPr="00B96326" w:rsidRDefault="003C322B">
      <w:pPr>
        <w:spacing w:before="240" w:after="240" w:line="360" w:lineRule="auto"/>
        <w:rPr>
          <w:sz w:val="24"/>
          <w:szCs w:val="24"/>
        </w:rPr>
      </w:pPr>
      <w:r w:rsidRPr="00B96326">
        <w:rPr>
          <w:sz w:val="24"/>
          <w:szCs w:val="24"/>
        </w:rPr>
        <w:t xml:space="preserve">This study adopted a phenomenological methodology using a qualitative approach that aims to understand interactions occurring within the social world (Denney &amp; Tewksbury, 2013). Qualitative approaches help to answer research questions related to perspective (Hammarberg </w:t>
      </w:r>
      <w:r w:rsidRPr="00B96326">
        <w:rPr>
          <w:i/>
          <w:sz w:val="24"/>
          <w:szCs w:val="24"/>
        </w:rPr>
        <w:t>et al.,</w:t>
      </w:r>
      <w:r w:rsidRPr="00B96326">
        <w:rPr>
          <w:sz w:val="24"/>
          <w:szCs w:val="24"/>
        </w:rPr>
        <w:t xml:space="preserve"> 2016) and thus were considered the most appropriate way to illuminate the perceptions and experiences of care home staff. To explore these perceptions, a structured interview guide consisting of seven open-ended questions was constructed:</w:t>
      </w:r>
    </w:p>
    <w:p w14:paraId="00000049" w14:textId="77777777" w:rsidR="00A049CA" w:rsidRPr="00B96326" w:rsidRDefault="003C322B">
      <w:pPr>
        <w:numPr>
          <w:ilvl w:val="0"/>
          <w:numId w:val="1"/>
        </w:numPr>
        <w:spacing w:line="360" w:lineRule="auto"/>
        <w:rPr>
          <w:sz w:val="24"/>
          <w:szCs w:val="24"/>
        </w:rPr>
      </w:pPr>
      <w:r w:rsidRPr="00B96326">
        <w:rPr>
          <w:i/>
          <w:sz w:val="24"/>
          <w:szCs w:val="24"/>
        </w:rPr>
        <w:t>‘Please tell me about any previous experiences of research projects in the care home setting.’</w:t>
      </w:r>
    </w:p>
    <w:p w14:paraId="0000004A" w14:textId="77777777" w:rsidR="00A049CA" w:rsidRPr="00B96326" w:rsidRDefault="003C322B">
      <w:pPr>
        <w:numPr>
          <w:ilvl w:val="0"/>
          <w:numId w:val="1"/>
        </w:numPr>
        <w:spacing w:line="360" w:lineRule="auto"/>
        <w:rPr>
          <w:sz w:val="24"/>
          <w:szCs w:val="24"/>
        </w:rPr>
      </w:pPr>
      <w:r w:rsidRPr="00B96326">
        <w:rPr>
          <w:i/>
          <w:sz w:val="24"/>
          <w:szCs w:val="24"/>
        </w:rPr>
        <w:t>‘What do you think is the purpose of research within care homes?’</w:t>
      </w:r>
    </w:p>
    <w:p w14:paraId="0000004B" w14:textId="77777777" w:rsidR="00A049CA" w:rsidRPr="00B96326" w:rsidRDefault="003C322B">
      <w:pPr>
        <w:numPr>
          <w:ilvl w:val="0"/>
          <w:numId w:val="1"/>
        </w:numPr>
        <w:spacing w:line="360" w:lineRule="auto"/>
        <w:rPr>
          <w:sz w:val="24"/>
          <w:szCs w:val="24"/>
        </w:rPr>
      </w:pPr>
      <w:r w:rsidRPr="00B96326">
        <w:rPr>
          <w:i/>
          <w:sz w:val="24"/>
          <w:szCs w:val="24"/>
        </w:rPr>
        <w:t>‘What do you think prevents care home staff from engaging in research?’</w:t>
      </w:r>
    </w:p>
    <w:p w14:paraId="0000004C" w14:textId="77777777" w:rsidR="00A049CA" w:rsidRPr="00B96326" w:rsidRDefault="003C322B">
      <w:pPr>
        <w:numPr>
          <w:ilvl w:val="0"/>
          <w:numId w:val="1"/>
        </w:numPr>
        <w:spacing w:line="360" w:lineRule="auto"/>
        <w:rPr>
          <w:sz w:val="24"/>
          <w:szCs w:val="24"/>
        </w:rPr>
      </w:pPr>
      <w:r w:rsidRPr="00B96326">
        <w:rPr>
          <w:i/>
          <w:sz w:val="24"/>
          <w:szCs w:val="24"/>
        </w:rPr>
        <w:t>‘What does research mean to you?’</w:t>
      </w:r>
    </w:p>
    <w:p w14:paraId="0000004D" w14:textId="77777777" w:rsidR="00A049CA" w:rsidRPr="00B96326" w:rsidRDefault="003C322B">
      <w:pPr>
        <w:numPr>
          <w:ilvl w:val="0"/>
          <w:numId w:val="1"/>
        </w:numPr>
        <w:spacing w:line="360" w:lineRule="auto"/>
        <w:rPr>
          <w:sz w:val="24"/>
          <w:szCs w:val="24"/>
        </w:rPr>
      </w:pPr>
      <w:r w:rsidRPr="00B96326">
        <w:rPr>
          <w:i/>
          <w:sz w:val="24"/>
          <w:szCs w:val="24"/>
        </w:rPr>
        <w:t>‘What do you think helps care home staff engage in research?’</w:t>
      </w:r>
    </w:p>
    <w:p w14:paraId="0000004E" w14:textId="77777777" w:rsidR="00A049CA" w:rsidRPr="00B96326" w:rsidRDefault="003C322B">
      <w:pPr>
        <w:numPr>
          <w:ilvl w:val="0"/>
          <w:numId w:val="1"/>
        </w:numPr>
        <w:spacing w:line="360" w:lineRule="auto"/>
        <w:rPr>
          <w:sz w:val="24"/>
          <w:szCs w:val="24"/>
        </w:rPr>
      </w:pPr>
      <w:r w:rsidRPr="00B96326">
        <w:rPr>
          <w:i/>
          <w:sz w:val="24"/>
          <w:szCs w:val="24"/>
        </w:rPr>
        <w:t>‘Please tell me what successful research would look or feel like in the care home setting.’</w:t>
      </w:r>
    </w:p>
    <w:p w14:paraId="0000004F" w14:textId="77777777" w:rsidR="00A049CA" w:rsidRPr="00B96326" w:rsidRDefault="003C322B">
      <w:pPr>
        <w:numPr>
          <w:ilvl w:val="0"/>
          <w:numId w:val="1"/>
        </w:numPr>
        <w:spacing w:after="240" w:line="360" w:lineRule="auto"/>
        <w:rPr>
          <w:sz w:val="24"/>
          <w:szCs w:val="24"/>
        </w:rPr>
      </w:pPr>
      <w:r w:rsidRPr="00B96326">
        <w:rPr>
          <w:i/>
          <w:sz w:val="24"/>
          <w:szCs w:val="24"/>
        </w:rPr>
        <w:t>‘Please describe your professional role.’</w:t>
      </w:r>
    </w:p>
    <w:p w14:paraId="00000050" w14:textId="77777777" w:rsidR="00A049CA" w:rsidRPr="00B96326" w:rsidRDefault="003C322B">
      <w:pPr>
        <w:spacing w:before="240" w:line="360" w:lineRule="auto"/>
        <w:rPr>
          <w:sz w:val="24"/>
          <w:szCs w:val="24"/>
        </w:rPr>
      </w:pPr>
      <w:r w:rsidRPr="00B96326">
        <w:rPr>
          <w:sz w:val="24"/>
          <w:szCs w:val="24"/>
        </w:rPr>
        <w:t xml:space="preserve"> </w:t>
      </w:r>
    </w:p>
    <w:p w14:paraId="00000051" w14:textId="77777777" w:rsidR="00A049CA" w:rsidRPr="00B96326" w:rsidRDefault="003C322B">
      <w:pPr>
        <w:spacing w:before="240" w:line="360" w:lineRule="auto"/>
        <w:rPr>
          <w:sz w:val="24"/>
          <w:szCs w:val="24"/>
        </w:rPr>
      </w:pPr>
      <w:r w:rsidRPr="00B96326">
        <w:rPr>
          <w:sz w:val="24"/>
          <w:szCs w:val="24"/>
        </w:rPr>
        <w:t>Ethical approval for this study was obtained from the Falmouth University Ethics Committee (</w:t>
      </w:r>
      <w:r w:rsidRPr="00B96326">
        <w:rPr>
          <w:sz w:val="24"/>
          <w:szCs w:val="24"/>
          <w:highlight w:val="white"/>
        </w:rPr>
        <w:t>RIEC 21 056</w:t>
      </w:r>
      <w:r w:rsidRPr="00B96326">
        <w:rPr>
          <w:sz w:val="24"/>
          <w:szCs w:val="24"/>
        </w:rPr>
        <w:t>).</w:t>
      </w:r>
    </w:p>
    <w:p w14:paraId="00000052" w14:textId="77777777" w:rsidR="00A049CA" w:rsidRPr="00B96326" w:rsidRDefault="003C322B">
      <w:pPr>
        <w:spacing w:before="240" w:line="360" w:lineRule="auto"/>
        <w:rPr>
          <w:sz w:val="24"/>
          <w:szCs w:val="24"/>
        </w:rPr>
      </w:pPr>
      <w:r w:rsidRPr="00B96326">
        <w:rPr>
          <w:sz w:val="24"/>
          <w:szCs w:val="24"/>
        </w:rPr>
        <w:t xml:space="preserve"> </w:t>
      </w:r>
    </w:p>
    <w:p w14:paraId="00000053" w14:textId="77777777" w:rsidR="00A049CA" w:rsidRPr="00B96326" w:rsidRDefault="003C322B">
      <w:pPr>
        <w:spacing w:before="240" w:line="360" w:lineRule="auto"/>
        <w:rPr>
          <w:b/>
          <w:i/>
          <w:sz w:val="24"/>
          <w:szCs w:val="24"/>
        </w:rPr>
      </w:pPr>
      <w:r w:rsidRPr="00B96326">
        <w:rPr>
          <w:b/>
          <w:i/>
          <w:sz w:val="24"/>
          <w:szCs w:val="24"/>
        </w:rPr>
        <w:lastRenderedPageBreak/>
        <w:t>Sampling and recruitment</w:t>
      </w:r>
    </w:p>
    <w:p w14:paraId="00000054" w14:textId="202C9FB6" w:rsidR="00A049CA" w:rsidRPr="00B96326" w:rsidRDefault="003C322B">
      <w:pPr>
        <w:spacing w:before="240" w:line="360" w:lineRule="auto"/>
        <w:rPr>
          <w:sz w:val="24"/>
          <w:szCs w:val="24"/>
        </w:rPr>
      </w:pPr>
      <w:r w:rsidRPr="00B96326">
        <w:rPr>
          <w:sz w:val="24"/>
          <w:szCs w:val="24"/>
        </w:rPr>
        <w:t xml:space="preserve">This study was part of a wider project called </w:t>
      </w:r>
      <w:r w:rsidRPr="00B96326">
        <w:rPr>
          <w:i/>
          <w:sz w:val="24"/>
          <w:szCs w:val="24"/>
        </w:rPr>
        <w:t>‘The Connected Healthcare Project’</w:t>
      </w:r>
      <w:r w:rsidRPr="00B96326">
        <w:rPr>
          <w:sz w:val="24"/>
          <w:szCs w:val="24"/>
        </w:rPr>
        <w:t>,</w:t>
      </w:r>
      <w:r w:rsidRPr="00B96326">
        <w:rPr>
          <w:i/>
          <w:sz w:val="24"/>
          <w:szCs w:val="24"/>
        </w:rPr>
        <w:t xml:space="preserve"> </w:t>
      </w:r>
      <w:r w:rsidRPr="00B96326">
        <w:rPr>
          <w:sz w:val="24"/>
          <w:szCs w:val="24"/>
        </w:rPr>
        <w:t xml:space="preserve">which was funded by the European Space Agency and aimed to assess the acceptability of satellite-enabled technology within care homes. A single care home was selected for this study as the researchers had pre-established access and relationships with gatekeepers at the care home. This study was limited to one care home owing to the complexities of conducting research during Covid-19 (Research Authority, 2021), which restricted our ability to engage with and recruit from other care homes. For example, another care home in the region was invited to participate in the study but declined due to a lack of resources, which may have reflected the increased demands placed upon care home staff during the pandemic (Hanna </w:t>
      </w:r>
      <w:r w:rsidRPr="00B96326">
        <w:rPr>
          <w:i/>
          <w:sz w:val="24"/>
          <w:szCs w:val="24"/>
        </w:rPr>
        <w:t>et al.,</w:t>
      </w:r>
      <w:r w:rsidRPr="00B96326">
        <w:rPr>
          <w:sz w:val="24"/>
          <w:szCs w:val="24"/>
        </w:rPr>
        <w:t xml:space="preserve"> </w:t>
      </w:r>
      <w:sdt>
        <w:sdtPr>
          <w:tag w:val="goog_rdk_0"/>
          <w:id w:val="781925052"/>
        </w:sdtPr>
        <w:sdtEndPr/>
        <w:sdtContent/>
      </w:sdt>
      <w:r w:rsidRPr="00B96326">
        <w:rPr>
          <w:sz w:val="24"/>
          <w:szCs w:val="24"/>
        </w:rPr>
        <w:t xml:space="preserve">2022). </w:t>
      </w:r>
    </w:p>
    <w:p w14:paraId="00000055" w14:textId="601EF331" w:rsidR="00A049CA" w:rsidRPr="00B96326" w:rsidRDefault="003C322B">
      <w:pPr>
        <w:spacing w:before="240" w:line="360" w:lineRule="auto"/>
        <w:rPr>
          <w:sz w:val="24"/>
          <w:szCs w:val="24"/>
        </w:rPr>
      </w:pPr>
      <w:r w:rsidRPr="00B96326">
        <w:rPr>
          <w:sz w:val="24"/>
          <w:szCs w:val="24"/>
        </w:rPr>
        <w:t xml:space="preserve">A convenience, snowball sample of thirty-two staff working in a residential care home in </w:t>
      </w:r>
      <w:r w:rsidR="003A7FF2">
        <w:rPr>
          <w:sz w:val="24"/>
          <w:szCs w:val="24"/>
        </w:rPr>
        <w:t>Cornwall,</w:t>
      </w:r>
      <w:r w:rsidR="008848E5">
        <w:rPr>
          <w:sz w:val="24"/>
          <w:szCs w:val="24"/>
        </w:rPr>
        <w:t xml:space="preserve"> England</w:t>
      </w:r>
      <w:r w:rsidRPr="00B96326">
        <w:rPr>
          <w:sz w:val="24"/>
          <w:szCs w:val="24"/>
        </w:rPr>
        <w:t xml:space="preserve"> </w:t>
      </w:r>
      <w:r w:rsidR="003A7FF2">
        <w:rPr>
          <w:sz w:val="24"/>
          <w:szCs w:val="24"/>
        </w:rPr>
        <w:t>was</w:t>
      </w:r>
      <w:r w:rsidR="00983C59" w:rsidRPr="00B96326">
        <w:rPr>
          <w:sz w:val="24"/>
          <w:szCs w:val="24"/>
        </w:rPr>
        <w:t xml:space="preserve"> </w:t>
      </w:r>
      <w:r w:rsidRPr="00B96326">
        <w:rPr>
          <w:sz w:val="24"/>
          <w:szCs w:val="24"/>
        </w:rPr>
        <w:t xml:space="preserve">invited in person to </w:t>
      </w:r>
      <w:r w:rsidR="00CD3C7F" w:rsidRPr="00B96326">
        <w:rPr>
          <w:sz w:val="24"/>
          <w:szCs w:val="24"/>
        </w:rPr>
        <w:t xml:space="preserve">take </w:t>
      </w:r>
      <w:r w:rsidRPr="00B96326">
        <w:rPr>
          <w:sz w:val="24"/>
          <w:szCs w:val="24"/>
        </w:rPr>
        <w:t xml:space="preserve">part </w:t>
      </w:r>
      <w:r w:rsidR="00CD3C7F" w:rsidRPr="00B96326">
        <w:rPr>
          <w:sz w:val="24"/>
          <w:szCs w:val="24"/>
        </w:rPr>
        <w:t xml:space="preserve">in </w:t>
      </w:r>
      <w:r w:rsidRPr="00B96326">
        <w:rPr>
          <w:sz w:val="24"/>
          <w:szCs w:val="24"/>
        </w:rPr>
        <w:t>the study. Six individuals declined to participate, citing a lack of time or an unwillingness to participate</w:t>
      </w:r>
      <w:r w:rsidR="00314184" w:rsidRPr="00B96326">
        <w:rPr>
          <w:sz w:val="24"/>
          <w:szCs w:val="24"/>
        </w:rPr>
        <w:t>,</w:t>
      </w:r>
      <w:r w:rsidRPr="00B96326">
        <w:rPr>
          <w:sz w:val="24"/>
          <w:szCs w:val="24"/>
        </w:rPr>
        <w:t xml:space="preserve"> or both. Twenty-six individuals (81.25%) were recruited for the study. Access to participants had been previously established, although interviewees were unaware of the purpose of this study before the interview and were not known to the researchers. While care home residents </w:t>
      </w:r>
      <w:r w:rsidR="003A7FF2">
        <w:rPr>
          <w:sz w:val="24"/>
          <w:szCs w:val="24"/>
        </w:rPr>
        <w:t>can</w:t>
      </w:r>
      <w:r w:rsidRPr="00B96326">
        <w:rPr>
          <w:sz w:val="24"/>
          <w:szCs w:val="24"/>
        </w:rPr>
        <w:t xml:space="preserve"> participate in the research (Backhouse </w:t>
      </w:r>
      <w:r w:rsidRPr="00B96326">
        <w:rPr>
          <w:i/>
          <w:sz w:val="24"/>
          <w:szCs w:val="24"/>
        </w:rPr>
        <w:t xml:space="preserve">et al., </w:t>
      </w:r>
      <w:r w:rsidRPr="00B96326">
        <w:rPr>
          <w:sz w:val="24"/>
          <w:szCs w:val="24"/>
        </w:rPr>
        <w:t xml:space="preserve">2016), their inclusion would not have helped to answer the research question. Furthermore, the inclusion of residents would have required more stringent ethical approval procedures, which would have delayed or prohibited access to the care home in line with Covid-19 guidance. Lastly, the potential risks associated with including residents within the research, such as Covid-19 transmission, outweighed the benefits of their inclusion within the study. Before enrollment, all participants received verbal and written information about the study and had the option to decline participation and withdraw their consent at any point. No participants declined. </w:t>
      </w:r>
    </w:p>
    <w:p w14:paraId="00000056" w14:textId="77777777" w:rsidR="00A049CA" w:rsidRPr="00B96326" w:rsidRDefault="003C322B">
      <w:pPr>
        <w:spacing w:before="240" w:line="360" w:lineRule="auto"/>
        <w:rPr>
          <w:b/>
          <w:i/>
          <w:sz w:val="24"/>
          <w:szCs w:val="24"/>
        </w:rPr>
      </w:pPr>
      <w:r w:rsidRPr="00B96326">
        <w:rPr>
          <w:b/>
          <w:i/>
          <w:sz w:val="24"/>
          <w:szCs w:val="24"/>
        </w:rPr>
        <w:t>Data Collection</w:t>
      </w:r>
    </w:p>
    <w:p w14:paraId="36B2963B" w14:textId="5124B323" w:rsidR="000A7571" w:rsidRDefault="003C322B">
      <w:pPr>
        <w:spacing w:before="240" w:line="360" w:lineRule="auto"/>
        <w:rPr>
          <w:sz w:val="24"/>
          <w:szCs w:val="24"/>
        </w:rPr>
      </w:pPr>
      <w:r w:rsidRPr="00B96326">
        <w:rPr>
          <w:sz w:val="24"/>
          <w:szCs w:val="24"/>
        </w:rPr>
        <w:t xml:space="preserve">A structured interview guide was designed based on the experience of the research team. A simple, structured approach was chosen over a semi-structured approach to </w:t>
      </w:r>
      <w:r w:rsidR="000F7073" w:rsidRPr="00B96326">
        <w:rPr>
          <w:sz w:val="24"/>
          <w:szCs w:val="24"/>
        </w:rPr>
        <w:lastRenderedPageBreak/>
        <w:t>maximise the clarity of</w:t>
      </w:r>
      <w:r w:rsidRPr="00B96326">
        <w:rPr>
          <w:sz w:val="24"/>
          <w:szCs w:val="24"/>
        </w:rPr>
        <w:t xml:space="preserve"> </w:t>
      </w:r>
      <w:r w:rsidR="000F7073" w:rsidRPr="00B96326">
        <w:rPr>
          <w:sz w:val="24"/>
          <w:szCs w:val="24"/>
        </w:rPr>
        <w:t xml:space="preserve">the </w:t>
      </w:r>
      <w:r w:rsidRPr="00B96326">
        <w:rPr>
          <w:sz w:val="24"/>
          <w:szCs w:val="24"/>
        </w:rPr>
        <w:t>research process</w:t>
      </w:r>
      <w:r w:rsidR="000F7073" w:rsidRPr="00B96326">
        <w:rPr>
          <w:sz w:val="24"/>
          <w:szCs w:val="24"/>
        </w:rPr>
        <w:t xml:space="preserve"> for participants</w:t>
      </w:r>
      <w:r w:rsidRPr="00B96326">
        <w:rPr>
          <w:sz w:val="24"/>
          <w:szCs w:val="24"/>
        </w:rPr>
        <w:t xml:space="preserve">. This was an important consideration as care home staff are often unfamiliar with research (Giné-Garriga </w:t>
      </w:r>
      <w:r w:rsidRPr="00B96326">
        <w:rPr>
          <w:i/>
          <w:sz w:val="24"/>
          <w:szCs w:val="24"/>
        </w:rPr>
        <w:t>et al.</w:t>
      </w:r>
      <w:r w:rsidRPr="00B96326">
        <w:rPr>
          <w:sz w:val="24"/>
          <w:szCs w:val="24"/>
        </w:rPr>
        <w:t>, 2020).</w:t>
      </w:r>
      <w:r w:rsidR="000D0940" w:rsidRPr="00B96326">
        <w:rPr>
          <w:sz w:val="24"/>
          <w:szCs w:val="24"/>
        </w:rPr>
        <w:t xml:space="preserve"> </w:t>
      </w:r>
      <w:r w:rsidRPr="00B96326">
        <w:rPr>
          <w:sz w:val="24"/>
          <w:szCs w:val="24"/>
        </w:rPr>
        <w:t xml:space="preserve">Phenomenological interviews were used to explore individuals’ experiences and the meanings attributed to those experiences (Seidman, 2012) and, therefore, were an appropriate method to answer the research question. “Micro-interviews” that were short in length (Mertala, 2021) </w:t>
      </w:r>
      <w:r w:rsidR="00D67C65">
        <w:rPr>
          <w:sz w:val="24"/>
          <w:szCs w:val="24"/>
        </w:rPr>
        <w:t>were</w:t>
      </w:r>
      <w:r w:rsidRPr="00B96326">
        <w:rPr>
          <w:sz w:val="24"/>
          <w:szCs w:val="24"/>
        </w:rPr>
        <w:t xml:space="preserve"> considered an appropriate and transferable method. Originally piloted on children, this method was considered more sensitive than traditional interviews to time constraints that hamper </w:t>
      </w:r>
      <w:r w:rsidR="000F7073" w:rsidRPr="00B96326">
        <w:rPr>
          <w:sz w:val="24"/>
          <w:szCs w:val="24"/>
        </w:rPr>
        <w:t xml:space="preserve">the </w:t>
      </w:r>
      <w:r w:rsidRPr="00B96326">
        <w:rPr>
          <w:sz w:val="24"/>
          <w:szCs w:val="24"/>
        </w:rPr>
        <w:t>ability</w:t>
      </w:r>
      <w:r w:rsidR="000F7073" w:rsidRPr="00B96326">
        <w:rPr>
          <w:sz w:val="24"/>
          <w:szCs w:val="24"/>
        </w:rPr>
        <w:t xml:space="preserve"> of care home staff</w:t>
      </w:r>
      <w:r w:rsidRPr="00B96326">
        <w:rPr>
          <w:sz w:val="24"/>
          <w:szCs w:val="24"/>
        </w:rPr>
        <w:t xml:space="preserve"> to engage in research (Lam </w:t>
      </w:r>
      <w:r w:rsidRPr="00B96326">
        <w:rPr>
          <w:i/>
          <w:sz w:val="24"/>
          <w:szCs w:val="24"/>
        </w:rPr>
        <w:t>et al.</w:t>
      </w:r>
      <w:r w:rsidRPr="00B96326">
        <w:rPr>
          <w:sz w:val="24"/>
          <w:szCs w:val="24"/>
        </w:rPr>
        <w:t xml:space="preserve">, 2018). </w:t>
      </w:r>
    </w:p>
    <w:p w14:paraId="00000057" w14:textId="59D40E37" w:rsidR="00A049CA" w:rsidRPr="00B96326" w:rsidRDefault="000F7073">
      <w:pPr>
        <w:spacing w:before="240" w:line="360" w:lineRule="auto"/>
        <w:rPr>
          <w:sz w:val="24"/>
          <w:szCs w:val="24"/>
        </w:rPr>
      </w:pPr>
      <w:r w:rsidRPr="00B96326">
        <w:rPr>
          <w:sz w:val="24"/>
          <w:szCs w:val="24"/>
        </w:rPr>
        <w:t>T</w:t>
      </w:r>
      <w:r w:rsidR="003C322B" w:rsidRPr="00B96326">
        <w:rPr>
          <w:sz w:val="24"/>
          <w:szCs w:val="24"/>
        </w:rPr>
        <w:t xml:space="preserve">he method and interview guide </w:t>
      </w:r>
      <w:r w:rsidRPr="00B96326">
        <w:rPr>
          <w:sz w:val="24"/>
          <w:szCs w:val="24"/>
        </w:rPr>
        <w:t xml:space="preserve">could </w:t>
      </w:r>
      <w:r w:rsidR="003C322B" w:rsidRPr="00B96326">
        <w:rPr>
          <w:sz w:val="24"/>
          <w:szCs w:val="24"/>
        </w:rPr>
        <w:t>not</w:t>
      </w:r>
      <w:r w:rsidRPr="00B96326">
        <w:rPr>
          <w:sz w:val="24"/>
          <w:szCs w:val="24"/>
        </w:rPr>
        <w:t xml:space="preserve"> be</w:t>
      </w:r>
      <w:r w:rsidR="003C322B" w:rsidRPr="00B96326">
        <w:rPr>
          <w:sz w:val="24"/>
          <w:szCs w:val="24"/>
        </w:rPr>
        <w:t xml:space="preserve"> piloted amongst care home staff owing to difficulties </w:t>
      </w:r>
      <w:r w:rsidRPr="00B96326">
        <w:rPr>
          <w:sz w:val="24"/>
          <w:szCs w:val="24"/>
        </w:rPr>
        <w:t>accessing them</w:t>
      </w:r>
      <w:r w:rsidR="003C322B" w:rsidRPr="00B96326">
        <w:rPr>
          <w:sz w:val="24"/>
          <w:szCs w:val="24"/>
        </w:rPr>
        <w:t xml:space="preserve"> during the Covid-19 pan</w:t>
      </w:r>
      <w:r w:rsidR="000D0940" w:rsidRPr="00B96326">
        <w:rPr>
          <w:sz w:val="24"/>
          <w:szCs w:val="24"/>
        </w:rPr>
        <w:t>de</w:t>
      </w:r>
      <w:r w:rsidR="003C322B" w:rsidRPr="00B96326">
        <w:rPr>
          <w:sz w:val="24"/>
          <w:szCs w:val="24"/>
        </w:rPr>
        <w:t xml:space="preserve">mic. In total, twenty-six participants were interviewed by MS, in the care setting between August and November 2021. Interviews were conducted in communal dining spaces where residents and staff were occasionally present, owing to a lack of private facilities and the need for staff to be readily available to residents. Interviews were audio-recorded with participants’ verbal and written consent. Despite participants having the opportunity to discuss answers freely, the mean interview length was four minutes. We anticipated that the interviews </w:t>
      </w:r>
      <w:r w:rsidRPr="00B96326">
        <w:rPr>
          <w:sz w:val="24"/>
          <w:szCs w:val="24"/>
        </w:rPr>
        <w:t xml:space="preserve">would </w:t>
      </w:r>
      <w:r w:rsidR="003C322B" w:rsidRPr="00B96326">
        <w:rPr>
          <w:sz w:val="24"/>
          <w:szCs w:val="24"/>
        </w:rPr>
        <w:t xml:space="preserve">be short, </w:t>
      </w:r>
      <w:r w:rsidR="00D67C65">
        <w:rPr>
          <w:sz w:val="24"/>
          <w:szCs w:val="24"/>
        </w:rPr>
        <w:t>as</w:t>
      </w:r>
      <w:r w:rsidRPr="00B96326">
        <w:rPr>
          <w:sz w:val="24"/>
          <w:szCs w:val="24"/>
        </w:rPr>
        <w:t xml:space="preserve"> </w:t>
      </w:r>
      <w:r w:rsidR="003C322B" w:rsidRPr="00B96326">
        <w:rPr>
          <w:sz w:val="24"/>
          <w:szCs w:val="24"/>
        </w:rPr>
        <w:t>care home staff</w:t>
      </w:r>
      <w:r w:rsidR="00D67C65">
        <w:rPr>
          <w:sz w:val="24"/>
          <w:szCs w:val="24"/>
        </w:rPr>
        <w:t xml:space="preserve"> are</w:t>
      </w:r>
      <w:r w:rsidR="003C322B" w:rsidRPr="00B96326">
        <w:rPr>
          <w:sz w:val="24"/>
          <w:szCs w:val="24"/>
        </w:rPr>
        <w:t xml:space="preserve"> </w:t>
      </w:r>
      <w:r w:rsidRPr="00B96326">
        <w:rPr>
          <w:sz w:val="24"/>
          <w:szCs w:val="24"/>
        </w:rPr>
        <w:t>sometimes</w:t>
      </w:r>
      <w:r w:rsidR="003C322B" w:rsidRPr="00B96326">
        <w:rPr>
          <w:sz w:val="24"/>
          <w:szCs w:val="24"/>
        </w:rPr>
        <w:t xml:space="preserve"> suspicious of researchers (Lam</w:t>
      </w:r>
      <w:r w:rsidR="003C322B" w:rsidRPr="00B96326">
        <w:rPr>
          <w:i/>
          <w:sz w:val="24"/>
          <w:szCs w:val="24"/>
        </w:rPr>
        <w:t xml:space="preserve"> et al.,</w:t>
      </w:r>
      <w:r w:rsidR="003C322B" w:rsidRPr="00B96326">
        <w:rPr>
          <w:sz w:val="24"/>
          <w:szCs w:val="24"/>
        </w:rPr>
        <w:t xml:space="preserve"> 2018)</w:t>
      </w:r>
      <w:r w:rsidR="00D67C65">
        <w:rPr>
          <w:sz w:val="24"/>
          <w:szCs w:val="24"/>
        </w:rPr>
        <w:t xml:space="preserve"> and that it may have been the first exposure </w:t>
      </w:r>
      <w:r w:rsidR="003C322B" w:rsidRPr="00B96326">
        <w:rPr>
          <w:sz w:val="24"/>
          <w:szCs w:val="24"/>
        </w:rPr>
        <w:t>to research</w:t>
      </w:r>
      <w:r w:rsidR="00D67C65">
        <w:rPr>
          <w:sz w:val="24"/>
          <w:szCs w:val="24"/>
        </w:rPr>
        <w:t xml:space="preserve"> among the participants</w:t>
      </w:r>
      <w:r w:rsidR="003C322B" w:rsidRPr="00B96326">
        <w:rPr>
          <w:sz w:val="24"/>
          <w:szCs w:val="24"/>
        </w:rPr>
        <w:t>. Follow-up of participants was not feasible owing to the complexities of gaining access to staff</w:t>
      </w:r>
      <w:r w:rsidR="00694CCF" w:rsidRPr="00B96326">
        <w:rPr>
          <w:sz w:val="24"/>
          <w:szCs w:val="24"/>
        </w:rPr>
        <w:t>,</w:t>
      </w:r>
      <w:r w:rsidR="003C322B" w:rsidRPr="00B96326">
        <w:rPr>
          <w:sz w:val="24"/>
          <w:szCs w:val="24"/>
        </w:rPr>
        <w:t xml:space="preserve"> whose working patterns varied</w:t>
      </w:r>
      <w:r w:rsidR="000A7571">
        <w:rPr>
          <w:sz w:val="24"/>
          <w:szCs w:val="24"/>
        </w:rPr>
        <w:t>, and who were facing additional work demands whilst working through the pandemic</w:t>
      </w:r>
      <w:r w:rsidR="003C322B" w:rsidRPr="00B96326">
        <w:rPr>
          <w:sz w:val="24"/>
          <w:szCs w:val="24"/>
        </w:rPr>
        <w:t>. Anonymity was maintained by assigning each participant and their corresponding audio recording a random number. Interviews were transcribed verbatim by MS. Audio recordings were stored digitally in a password-protected file and deleted upon transcription.</w:t>
      </w:r>
    </w:p>
    <w:p w14:paraId="00000058" w14:textId="77777777" w:rsidR="00A049CA" w:rsidRPr="00B96326" w:rsidRDefault="003C322B">
      <w:pPr>
        <w:spacing w:before="240" w:line="360" w:lineRule="auto"/>
        <w:rPr>
          <w:b/>
          <w:i/>
          <w:sz w:val="24"/>
          <w:szCs w:val="24"/>
        </w:rPr>
      </w:pPr>
      <w:r w:rsidRPr="00B96326">
        <w:rPr>
          <w:b/>
          <w:i/>
          <w:sz w:val="24"/>
          <w:szCs w:val="24"/>
        </w:rPr>
        <w:t>Data analysis</w:t>
      </w:r>
    </w:p>
    <w:p w14:paraId="00000059" w14:textId="31843FDC" w:rsidR="00A049CA" w:rsidRPr="00B96326" w:rsidRDefault="003C322B">
      <w:pPr>
        <w:spacing w:before="240" w:after="240" w:line="360" w:lineRule="auto"/>
        <w:rPr>
          <w:sz w:val="24"/>
          <w:szCs w:val="24"/>
        </w:rPr>
      </w:pPr>
      <w:r w:rsidRPr="00B96326">
        <w:rPr>
          <w:sz w:val="24"/>
          <w:szCs w:val="24"/>
        </w:rPr>
        <w:t>An inductive,</w:t>
      </w:r>
      <w:r w:rsidR="00B96326">
        <w:rPr>
          <w:sz w:val="24"/>
          <w:szCs w:val="24"/>
        </w:rPr>
        <w:t xml:space="preserve"> reflexive</w:t>
      </w:r>
      <w:r w:rsidRPr="00B96326">
        <w:rPr>
          <w:sz w:val="24"/>
          <w:szCs w:val="24"/>
        </w:rPr>
        <w:t xml:space="preserve"> thematic analysis approach (Braun and Clarke, 2017) based on Grounded Theory techniques (Glaser </w:t>
      </w:r>
      <w:r w:rsidRPr="00B96326">
        <w:rPr>
          <w:i/>
          <w:sz w:val="24"/>
          <w:szCs w:val="24"/>
        </w:rPr>
        <w:t>et al.,</w:t>
      </w:r>
      <w:r w:rsidRPr="00B96326">
        <w:rPr>
          <w:sz w:val="24"/>
          <w:szCs w:val="24"/>
        </w:rPr>
        <w:t xml:space="preserve"> 1968) was used to derive common codes and themes within the data. Transcripts were read, re-read, coded, and organised into </w:t>
      </w:r>
      <w:r w:rsidRPr="00B96326">
        <w:rPr>
          <w:sz w:val="24"/>
          <w:szCs w:val="24"/>
        </w:rPr>
        <w:lastRenderedPageBreak/>
        <w:t xml:space="preserve">themes by MS using </w:t>
      </w:r>
      <w:r w:rsidR="00694CCF" w:rsidRPr="00B96326">
        <w:rPr>
          <w:sz w:val="24"/>
          <w:szCs w:val="24"/>
        </w:rPr>
        <w:t xml:space="preserve">QSR </w:t>
      </w:r>
      <w:r w:rsidRPr="00B96326">
        <w:rPr>
          <w:sz w:val="24"/>
          <w:szCs w:val="24"/>
        </w:rPr>
        <w:t xml:space="preserve">NVivo 11 for Windows </w:t>
      </w:r>
      <w:r w:rsidRPr="00B96326">
        <w:rPr>
          <w:sz w:val="24"/>
          <w:szCs w:val="24"/>
          <w:highlight w:val="white"/>
        </w:rPr>
        <w:t>(released in March 2020).</w:t>
      </w:r>
      <w:r w:rsidR="000D0940" w:rsidRPr="00B96326">
        <w:rPr>
          <w:sz w:val="24"/>
          <w:szCs w:val="24"/>
        </w:rPr>
        <w:t xml:space="preserve"> </w:t>
      </w:r>
      <w:r w:rsidRPr="00B96326">
        <w:rPr>
          <w:sz w:val="24"/>
          <w:szCs w:val="24"/>
        </w:rPr>
        <w:t xml:space="preserve">Regular meetings were held with researchers from The Connected Healthcare Project to review the developing codes and to interpret and discuss themes so that thematic areas could be developed while avoiding other elements from being overlooked. Saturation was achieved when no new codes could be derived from the data per Urquhart (2012). </w:t>
      </w:r>
      <w:r w:rsidR="00694CCF" w:rsidRPr="00B96326">
        <w:rPr>
          <w:sz w:val="24"/>
          <w:szCs w:val="24"/>
        </w:rPr>
        <w:t>S</w:t>
      </w:r>
      <w:r w:rsidRPr="00B96326">
        <w:rPr>
          <w:sz w:val="24"/>
          <w:szCs w:val="24"/>
        </w:rPr>
        <w:t>aturation can be achieved a</w:t>
      </w:r>
      <w:r w:rsidR="00694CCF" w:rsidRPr="00B96326">
        <w:rPr>
          <w:sz w:val="24"/>
          <w:szCs w:val="24"/>
        </w:rPr>
        <w:t>fter</w:t>
      </w:r>
      <w:r w:rsidRPr="00B96326">
        <w:rPr>
          <w:sz w:val="24"/>
          <w:szCs w:val="24"/>
        </w:rPr>
        <w:t xml:space="preserve"> twelve interviews (Guest </w:t>
      </w:r>
      <w:r w:rsidRPr="00B96326">
        <w:rPr>
          <w:i/>
          <w:sz w:val="24"/>
          <w:szCs w:val="24"/>
        </w:rPr>
        <w:t>et al.,</w:t>
      </w:r>
      <w:r w:rsidRPr="00B96326">
        <w:rPr>
          <w:sz w:val="24"/>
          <w:szCs w:val="24"/>
        </w:rPr>
        <w:t xml:space="preserve"> 2006), although more interviews were conducted in our study to address heterogeneity and increase </w:t>
      </w:r>
      <w:r w:rsidR="00694CCF" w:rsidRPr="00B96326">
        <w:rPr>
          <w:sz w:val="24"/>
          <w:szCs w:val="24"/>
        </w:rPr>
        <w:t>the variety of responses</w:t>
      </w:r>
      <w:r w:rsidRPr="00B96326">
        <w:rPr>
          <w:sz w:val="24"/>
          <w:szCs w:val="24"/>
        </w:rPr>
        <w:t>. Validation of themes was sought from the care home manager, who had no additional comments regarding the accuracy of themes.</w:t>
      </w:r>
    </w:p>
    <w:p w14:paraId="0000005A" w14:textId="77777777" w:rsidR="00A049CA" w:rsidRPr="00B96326" w:rsidRDefault="003C322B">
      <w:pPr>
        <w:spacing w:before="240" w:after="240" w:line="360" w:lineRule="auto"/>
        <w:rPr>
          <w:sz w:val="24"/>
          <w:szCs w:val="24"/>
        </w:rPr>
      </w:pPr>
      <w:r w:rsidRPr="00B96326">
        <w:rPr>
          <w:sz w:val="24"/>
          <w:szCs w:val="24"/>
        </w:rPr>
        <w:t>The following terms have been used to describe the data: ‘a few’ to describe less than 25% of participants; ‘some’ to refer to 25%-50% of participants; ‘many’ to refer to 50-75% of participants and ‘most’ to refer to over 75% of participants. Table 1 outlines the key characteristics of the sample. Most participants were female (n = 22), healthcare assistants (n=15), and between 20-29 (n=7) or 50-59 years old (n=7).</w:t>
      </w:r>
    </w:p>
    <w:p w14:paraId="0000005B" w14:textId="77777777" w:rsidR="00A049CA" w:rsidRPr="00B96326" w:rsidRDefault="003C322B">
      <w:pPr>
        <w:spacing w:before="240" w:after="240" w:line="360" w:lineRule="auto"/>
        <w:rPr>
          <w:b/>
          <w:sz w:val="24"/>
          <w:szCs w:val="24"/>
        </w:rPr>
      </w:pPr>
      <w:r w:rsidRPr="00B96326">
        <w:rPr>
          <w:b/>
          <w:sz w:val="24"/>
          <w:szCs w:val="24"/>
        </w:rPr>
        <w:t xml:space="preserve"> </w:t>
      </w:r>
    </w:p>
    <w:p w14:paraId="0000005C" w14:textId="0987072B" w:rsidR="00A049CA" w:rsidRDefault="003C322B">
      <w:pPr>
        <w:spacing w:before="240" w:after="240" w:line="360" w:lineRule="auto"/>
        <w:rPr>
          <w:b/>
          <w:sz w:val="24"/>
          <w:szCs w:val="24"/>
        </w:rPr>
      </w:pPr>
      <w:r w:rsidRPr="00B96326">
        <w:rPr>
          <w:b/>
          <w:sz w:val="24"/>
          <w:szCs w:val="24"/>
        </w:rPr>
        <w:t>Table 1: Pa</w:t>
      </w:r>
      <w:r w:rsidR="00602278">
        <w:rPr>
          <w:b/>
          <w:sz w:val="24"/>
          <w:szCs w:val="24"/>
        </w:rPr>
        <w:t>r</w:t>
      </w:r>
      <w:r w:rsidRPr="00B96326">
        <w:rPr>
          <w:b/>
          <w:sz w:val="24"/>
          <w:szCs w:val="24"/>
        </w:rPr>
        <w:t>ticipant demographics</w:t>
      </w:r>
    </w:p>
    <w:p w14:paraId="1C2AA7C8" w14:textId="227A8715" w:rsidR="00602278" w:rsidRDefault="00602278">
      <w:pPr>
        <w:spacing w:before="240" w:after="240" w:line="360" w:lineRule="auto"/>
        <w:rPr>
          <w:b/>
          <w:sz w:val="24"/>
          <w:szCs w:val="24"/>
        </w:rPr>
      </w:pPr>
      <w:r>
        <w:rPr>
          <w:b/>
          <w:sz w:val="24"/>
          <w:szCs w:val="24"/>
        </w:rPr>
        <w:t>Demographic category n=26 (%)</w:t>
      </w:r>
    </w:p>
    <w:tbl>
      <w:tblPr>
        <w:tblStyle w:val="TableGrid"/>
        <w:tblW w:w="0" w:type="auto"/>
        <w:tblLook w:val="04A0" w:firstRow="1" w:lastRow="0" w:firstColumn="1" w:lastColumn="0" w:noHBand="0" w:noVBand="1"/>
      </w:tblPr>
      <w:tblGrid>
        <w:gridCol w:w="4675"/>
        <w:gridCol w:w="4675"/>
      </w:tblGrid>
      <w:tr w:rsidR="00602278" w14:paraId="0A37F500" w14:textId="77777777" w:rsidTr="00602278">
        <w:tc>
          <w:tcPr>
            <w:tcW w:w="4675" w:type="dxa"/>
          </w:tcPr>
          <w:p w14:paraId="593A16EE" w14:textId="609B6762" w:rsidR="00602278" w:rsidRPr="00602278" w:rsidRDefault="00602278">
            <w:pPr>
              <w:spacing w:before="240" w:after="240" w:line="360" w:lineRule="auto"/>
              <w:rPr>
                <w:b/>
                <w:sz w:val="24"/>
                <w:szCs w:val="24"/>
                <w:u w:val="single"/>
              </w:rPr>
            </w:pPr>
            <w:r w:rsidRPr="00602278">
              <w:rPr>
                <w:b/>
                <w:sz w:val="24"/>
                <w:szCs w:val="24"/>
                <w:u w:val="single"/>
              </w:rPr>
              <w:t xml:space="preserve">Gender </w:t>
            </w:r>
          </w:p>
        </w:tc>
        <w:tc>
          <w:tcPr>
            <w:tcW w:w="4675" w:type="dxa"/>
          </w:tcPr>
          <w:p w14:paraId="248E82AD" w14:textId="77777777" w:rsidR="00602278" w:rsidRDefault="00602278">
            <w:pPr>
              <w:spacing w:before="240" w:after="240" w:line="360" w:lineRule="auto"/>
              <w:rPr>
                <w:b/>
                <w:sz w:val="24"/>
                <w:szCs w:val="24"/>
              </w:rPr>
            </w:pPr>
          </w:p>
        </w:tc>
      </w:tr>
      <w:tr w:rsidR="00602278" w14:paraId="185DDF69" w14:textId="77777777" w:rsidTr="00602278">
        <w:tc>
          <w:tcPr>
            <w:tcW w:w="4675" w:type="dxa"/>
          </w:tcPr>
          <w:p w14:paraId="1FBEC5C9" w14:textId="012CB7FD" w:rsidR="00602278" w:rsidRPr="00602278" w:rsidRDefault="00602278">
            <w:pPr>
              <w:spacing w:before="240" w:after="240" w:line="360" w:lineRule="auto"/>
              <w:rPr>
                <w:bCs/>
                <w:sz w:val="24"/>
                <w:szCs w:val="24"/>
              </w:rPr>
            </w:pPr>
            <w:r w:rsidRPr="00602278">
              <w:rPr>
                <w:bCs/>
                <w:sz w:val="24"/>
                <w:szCs w:val="24"/>
              </w:rPr>
              <w:t xml:space="preserve">Female </w:t>
            </w:r>
          </w:p>
        </w:tc>
        <w:tc>
          <w:tcPr>
            <w:tcW w:w="4675" w:type="dxa"/>
          </w:tcPr>
          <w:p w14:paraId="74B6801D" w14:textId="0AA7F658" w:rsidR="00602278" w:rsidRPr="00602278" w:rsidRDefault="00602278">
            <w:pPr>
              <w:spacing w:before="240" w:after="240" w:line="360" w:lineRule="auto"/>
              <w:rPr>
                <w:bCs/>
                <w:sz w:val="24"/>
                <w:szCs w:val="24"/>
              </w:rPr>
            </w:pPr>
            <w:r w:rsidRPr="00602278">
              <w:rPr>
                <w:bCs/>
                <w:sz w:val="24"/>
                <w:szCs w:val="24"/>
              </w:rPr>
              <w:t>22 (84.6%)</w:t>
            </w:r>
          </w:p>
        </w:tc>
      </w:tr>
      <w:tr w:rsidR="00602278" w14:paraId="1CC86C21" w14:textId="77777777" w:rsidTr="00602278">
        <w:tc>
          <w:tcPr>
            <w:tcW w:w="4675" w:type="dxa"/>
          </w:tcPr>
          <w:p w14:paraId="2AF660CA" w14:textId="75117620" w:rsidR="00602278" w:rsidRPr="00602278" w:rsidRDefault="00602278">
            <w:pPr>
              <w:spacing w:before="240" w:after="240" w:line="360" w:lineRule="auto"/>
              <w:rPr>
                <w:bCs/>
                <w:sz w:val="24"/>
                <w:szCs w:val="24"/>
              </w:rPr>
            </w:pPr>
            <w:r w:rsidRPr="00602278">
              <w:rPr>
                <w:bCs/>
                <w:sz w:val="24"/>
                <w:szCs w:val="24"/>
              </w:rPr>
              <w:t xml:space="preserve">Male </w:t>
            </w:r>
          </w:p>
        </w:tc>
        <w:tc>
          <w:tcPr>
            <w:tcW w:w="4675" w:type="dxa"/>
          </w:tcPr>
          <w:p w14:paraId="48EBE54C" w14:textId="2B442B80" w:rsidR="00602278" w:rsidRPr="00602278" w:rsidRDefault="00602278">
            <w:pPr>
              <w:spacing w:before="240" w:after="240" w:line="360" w:lineRule="auto"/>
              <w:rPr>
                <w:bCs/>
                <w:sz w:val="24"/>
                <w:szCs w:val="24"/>
              </w:rPr>
            </w:pPr>
            <w:r w:rsidRPr="00602278">
              <w:rPr>
                <w:bCs/>
                <w:sz w:val="24"/>
                <w:szCs w:val="24"/>
              </w:rPr>
              <w:t>4 (15.4%)</w:t>
            </w:r>
          </w:p>
        </w:tc>
      </w:tr>
      <w:tr w:rsidR="00602278" w14:paraId="610EDDB9" w14:textId="77777777" w:rsidTr="00602278">
        <w:tc>
          <w:tcPr>
            <w:tcW w:w="4675" w:type="dxa"/>
          </w:tcPr>
          <w:p w14:paraId="09CC68EF" w14:textId="0C6CC436" w:rsidR="00602278" w:rsidRPr="00602278" w:rsidRDefault="00602278">
            <w:pPr>
              <w:spacing w:before="240" w:after="240" w:line="360" w:lineRule="auto"/>
              <w:rPr>
                <w:b/>
                <w:sz w:val="24"/>
                <w:szCs w:val="24"/>
                <w:u w:val="single"/>
              </w:rPr>
            </w:pPr>
            <w:r w:rsidRPr="00602278">
              <w:rPr>
                <w:b/>
                <w:sz w:val="24"/>
                <w:szCs w:val="24"/>
                <w:u w:val="single"/>
              </w:rPr>
              <w:t>Age group</w:t>
            </w:r>
          </w:p>
        </w:tc>
        <w:tc>
          <w:tcPr>
            <w:tcW w:w="4675" w:type="dxa"/>
          </w:tcPr>
          <w:p w14:paraId="01E248C8" w14:textId="77777777" w:rsidR="00602278" w:rsidRDefault="00602278">
            <w:pPr>
              <w:spacing w:before="240" w:after="240" w:line="360" w:lineRule="auto"/>
              <w:rPr>
                <w:b/>
                <w:sz w:val="24"/>
                <w:szCs w:val="24"/>
              </w:rPr>
            </w:pPr>
          </w:p>
        </w:tc>
      </w:tr>
      <w:tr w:rsidR="00602278" w14:paraId="208C3CCA" w14:textId="77777777" w:rsidTr="00602278">
        <w:tc>
          <w:tcPr>
            <w:tcW w:w="4675" w:type="dxa"/>
          </w:tcPr>
          <w:p w14:paraId="6724C5A4" w14:textId="77777777" w:rsidR="00602278" w:rsidRDefault="00602278">
            <w:pPr>
              <w:spacing w:before="240" w:after="240" w:line="360" w:lineRule="auto"/>
              <w:rPr>
                <w:bCs/>
                <w:sz w:val="24"/>
                <w:szCs w:val="24"/>
              </w:rPr>
            </w:pPr>
            <w:r w:rsidRPr="00602278">
              <w:rPr>
                <w:bCs/>
                <w:sz w:val="24"/>
                <w:szCs w:val="24"/>
              </w:rPr>
              <w:t>&lt;20 years old</w:t>
            </w:r>
          </w:p>
          <w:p w14:paraId="552A9CF5" w14:textId="4391CFDB" w:rsidR="00602278" w:rsidRDefault="00602278">
            <w:pPr>
              <w:spacing w:before="240" w:after="240" w:line="360" w:lineRule="auto"/>
              <w:rPr>
                <w:bCs/>
                <w:sz w:val="24"/>
                <w:szCs w:val="24"/>
              </w:rPr>
            </w:pPr>
            <w:r w:rsidRPr="00602278">
              <w:rPr>
                <w:bCs/>
                <w:sz w:val="24"/>
                <w:szCs w:val="24"/>
              </w:rPr>
              <w:lastRenderedPageBreak/>
              <w:t>20-29 years old</w:t>
            </w:r>
          </w:p>
          <w:p w14:paraId="4BDFD7E1" w14:textId="05C656FE" w:rsidR="00602278" w:rsidRDefault="00602278">
            <w:pPr>
              <w:spacing w:before="240" w:after="240" w:line="360" w:lineRule="auto"/>
              <w:rPr>
                <w:bCs/>
                <w:sz w:val="24"/>
                <w:szCs w:val="24"/>
              </w:rPr>
            </w:pPr>
            <w:r>
              <w:rPr>
                <w:bCs/>
                <w:sz w:val="24"/>
                <w:szCs w:val="24"/>
              </w:rPr>
              <w:t>30-39 years old</w:t>
            </w:r>
          </w:p>
          <w:p w14:paraId="25040918" w14:textId="376DE8A1" w:rsidR="00602278" w:rsidRDefault="00602278">
            <w:pPr>
              <w:spacing w:before="240" w:after="240" w:line="360" w:lineRule="auto"/>
              <w:rPr>
                <w:bCs/>
                <w:sz w:val="24"/>
                <w:szCs w:val="24"/>
              </w:rPr>
            </w:pPr>
            <w:r>
              <w:rPr>
                <w:bCs/>
                <w:sz w:val="24"/>
                <w:szCs w:val="24"/>
              </w:rPr>
              <w:t xml:space="preserve">40-49 years old </w:t>
            </w:r>
          </w:p>
          <w:p w14:paraId="0E823F69" w14:textId="1E9F5D09" w:rsidR="00602278" w:rsidRDefault="00602278">
            <w:pPr>
              <w:spacing w:before="240" w:after="240" w:line="360" w:lineRule="auto"/>
              <w:rPr>
                <w:bCs/>
                <w:sz w:val="24"/>
                <w:szCs w:val="24"/>
              </w:rPr>
            </w:pPr>
            <w:r>
              <w:rPr>
                <w:bCs/>
                <w:sz w:val="24"/>
                <w:szCs w:val="24"/>
              </w:rPr>
              <w:t xml:space="preserve">50-59 years old </w:t>
            </w:r>
          </w:p>
          <w:p w14:paraId="62C0E3AE" w14:textId="0190238C" w:rsidR="00557278" w:rsidRDefault="00557278">
            <w:pPr>
              <w:spacing w:before="240" w:after="240" w:line="360" w:lineRule="auto"/>
              <w:rPr>
                <w:bCs/>
                <w:sz w:val="24"/>
                <w:szCs w:val="24"/>
              </w:rPr>
            </w:pPr>
            <w:r>
              <w:rPr>
                <w:bCs/>
                <w:sz w:val="24"/>
                <w:szCs w:val="24"/>
              </w:rPr>
              <w:t xml:space="preserve">60-69 years old </w:t>
            </w:r>
          </w:p>
          <w:p w14:paraId="34BC7B20" w14:textId="77777777" w:rsidR="00602278" w:rsidRDefault="00602278">
            <w:pPr>
              <w:spacing w:before="240" w:after="240" w:line="360" w:lineRule="auto"/>
              <w:rPr>
                <w:bCs/>
                <w:sz w:val="24"/>
                <w:szCs w:val="24"/>
              </w:rPr>
            </w:pPr>
          </w:p>
          <w:p w14:paraId="3F5E9492" w14:textId="24C2830F" w:rsidR="00602278" w:rsidRPr="00602278" w:rsidRDefault="00602278">
            <w:pPr>
              <w:spacing w:before="240" w:after="240" w:line="360" w:lineRule="auto"/>
              <w:rPr>
                <w:bCs/>
                <w:sz w:val="24"/>
                <w:szCs w:val="24"/>
              </w:rPr>
            </w:pPr>
          </w:p>
        </w:tc>
        <w:tc>
          <w:tcPr>
            <w:tcW w:w="4675" w:type="dxa"/>
          </w:tcPr>
          <w:p w14:paraId="0AD75EFC" w14:textId="77777777" w:rsidR="00602278" w:rsidRDefault="00602278">
            <w:pPr>
              <w:spacing w:before="240" w:after="240" w:line="360" w:lineRule="auto"/>
              <w:rPr>
                <w:bCs/>
                <w:sz w:val="24"/>
                <w:szCs w:val="24"/>
              </w:rPr>
            </w:pPr>
            <w:r w:rsidRPr="00602278">
              <w:rPr>
                <w:bCs/>
                <w:sz w:val="24"/>
                <w:szCs w:val="24"/>
              </w:rPr>
              <w:lastRenderedPageBreak/>
              <w:t>1 (3.8%)</w:t>
            </w:r>
          </w:p>
          <w:p w14:paraId="01139ACD" w14:textId="77777777" w:rsidR="00602278" w:rsidRDefault="00602278">
            <w:pPr>
              <w:spacing w:before="240" w:after="240" w:line="360" w:lineRule="auto"/>
              <w:rPr>
                <w:bCs/>
                <w:sz w:val="24"/>
                <w:szCs w:val="24"/>
              </w:rPr>
            </w:pPr>
            <w:r>
              <w:rPr>
                <w:bCs/>
                <w:sz w:val="24"/>
                <w:szCs w:val="24"/>
              </w:rPr>
              <w:lastRenderedPageBreak/>
              <w:t>7 (26.9%)</w:t>
            </w:r>
          </w:p>
          <w:p w14:paraId="3DDBA68E" w14:textId="77777777" w:rsidR="00602278" w:rsidRDefault="00602278">
            <w:pPr>
              <w:spacing w:before="240" w:after="240" w:line="360" w:lineRule="auto"/>
              <w:rPr>
                <w:bCs/>
                <w:sz w:val="24"/>
                <w:szCs w:val="24"/>
              </w:rPr>
            </w:pPr>
            <w:r>
              <w:rPr>
                <w:bCs/>
                <w:sz w:val="24"/>
                <w:szCs w:val="24"/>
              </w:rPr>
              <w:t>4 (15.4%)</w:t>
            </w:r>
          </w:p>
          <w:p w14:paraId="42EF0C8D" w14:textId="6699913D" w:rsidR="00602278" w:rsidRDefault="00557278" w:rsidP="00602278">
            <w:pPr>
              <w:rPr>
                <w:sz w:val="24"/>
                <w:szCs w:val="24"/>
              </w:rPr>
            </w:pPr>
            <w:r>
              <w:rPr>
                <w:sz w:val="24"/>
                <w:szCs w:val="24"/>
              </w:rPr>
              <w:t>5</w:t>
            </w:r>
            <w:r w:rsidR="00602278">
              <w:rPr>
                <w:sz w:val="24"/>
                <w:szCs w:val="24"/>
              </w:rPr>
              <w:t xml:space="preserve"> (</w:t>
            </w:r>
            <w:r>
              <w:rPr>
                <w:sz w:val="24"/>
                <w:szCs w:val="24"/>
              </w:rPr>
              <w:t>19</w:t>
            </w:r>
            <w:r w:rsidR="00602278">
              <w:rPr>
                <w:sz w:val="24"/>
                <w:szCs w:val="24"/>
              </w:rPr>
              <w:t>.</w:t>
            </w:r>
            <w:r>
              <w:rPr>
                <w:sz w:val="24"/>
                <w:szCs w:val="24"/>
              </w:rPr>
              <w:t>2</w:t>
            </w:r>
            <w:r w:rsidR="00602278">
              <w:rPr>
                <w:sz w:val="24"/>
                <w:szCs w:val="24"/>
              </w:rPr>
              <w:t>%)</w:t>
            </w:r>
          </w:p>
          <w:p w14:paraId="018BB797" w14:textId="77777777" w:rsidR="00602278" w:rsidRDefault="00602278" w:rsidP="00602278">
            <w:pPr>
              <w:rPr>
                <w:sz w:val="24"/>
                <w:szCs w:val="24"/>
              </w:rPr>
            </w:pPr>
          </w:p>
          <w:p w14:paraId="19299918" w14:textId="77777777" w:rsidR="00602278" w:rsidRDefault="00602278" w:rsidP="00602278">
            <w:pPr>
              <w:rPr>
                <w:sz w:val="24"/>
                <w:szCs w:val="24"/>
              </w:rPr>
            </w:pPr>
          </w:p>
          <w:p w14:paraId="2231B994" w14:textId="77777777" w:rsidR="00602278" w:rsidRDefault="00602278" w:rsidP="00602278">
            <w:pPr>
              <w:rPr>
                <w:sz w:val="24"/>
                <w:szCs w:val="24"/>
              </w:rPr>
            </w:pPr>
            <w:r>
              <w:rPr>
                <w:sz w:val="24"/>
                <w:szCs w:val="24"/>
              </w:rPr>
              <w:t>5</w:t>
            </w:r>
            <w:r w:rsidR="00557278">
              <w:rPr>
                <w:sz w:val="24"/>
                <w:szCs w:val="24"/>
              </w:rPr>
              <w:t xml:space="preserve"> (19.2%)</w:t>
            </w:r>
          </w:p>
          <w:p w14:paraId="3DC7DC17" w14:textId="77777777" w:rsidR="00557278" w:rsidRDefault="00557278" w:rsidP="00602278">
            <w:pPr>
              <w:rPr>
                <w:sz w:val="24"/>
                <w:szCs w:val="24"/>
              </w:rPr>
            </w:pPr>
          </w:p>
          <w:p w14:paraId="2A7689AB" w14:textId="342B16E5" w:rsidR="00557278" w:rsidRPr="00602278" w:rsidRDefault="00557278" w:rsidP="00602278">
            <w:pPr>
              <w:rPr>
                <w:sz w:val="24"/>
                <w:szCs w:val="24"/>
              </w:rPr>
            </w:pPr>
            <w:r>
              <w:rPr>
                <w:sz w:val="24"/>
                <w:szCs w:val="24"/>
              </w:rPr>
              <w:t>2 (7.7%)</w:t>
            </w:r>
          </w:p>
        </w:tc>
      </w:tr>
      <w:tr w:rsidR="00602278" w14:paraId="641057D0" w14:textId="77777777" w:rsidTr="00602278">
        <w:tc>
          <w:tcPr>
            <w:tcW w:w="4675" w:type="dxa"/>
          </w:tcPr>
          <w:p w14:paraId="66364590" w14:textId="22A953A1" w:rsidR="00602278" w:rsidRPr="00602278" w:rsidRDefault="00602278">
            <w:pPr>
              <w:spacing w:before="240" w:after="240" w:line="360" w:lineRule="auto"/>
              <w:rPr>
                <w:b/>
                <w:sz w:val="24"/>
                <w:szCs w:val="24"/>
              </w:rPr>
            </w:pPr>
            <w:r w:rsidRPr="00602278">
              <w:rPr>
                <w:b/>
                <w:sz w:val="24"/>
                <w:szCs w:val="24"/>
              </w:rPr>
              <w:lastRenderedPageBreak/>
              <w:t xml:space="preserve">Job role </w:t>
            </w:r>
          </w:p>
        </w:tc>
        <w:tc>
          <w:tcPr>
            <w:tcW w:w="4675" w:type="dxa"/>
          </w:tcPr>
          <w:p w14:paraId="4B179DDF" w14:textId="77777777" w:rsidR="00602278" w:rsidRDefault="00602278">
            <w:pPr>
              <w:spacing w:before="240" w:after="240" w:line="360" w:lineRule="auto"/>
              <w:rPr>
                <w:bCs/>
                <w:sz w:val="24"/>
                <w:szCs w:val="24"/>
              </w:rPr>
            </w:pPr>
          </w:p>
        </w:tc>
      </w:tr>
      <w:tr w:rsidR="00602278" w14:paraId="1C59F28E" w14:textId="77777777" w:rsidTr="00602278">
        <w:tc>
          <w:tcPr>
            <w:tcW w:w="4675" w:type="dxa"/>
          </w:tcPr>
          <w:p w14:paraId="5B0D348C" w14:textId="2545547D" w:rsidR="00602278" w:rsidRDefault="00602278" w:rsidP="00602278">
            <w:pPr>
              <w:spacing w:before="240" w:after="240" w:line="360" w:lineRule="auto"/>
              <w:rPr>
                <w:sz w:val="24"/>
                <w:szCs w:val="24"/>
              </w:rPr>
            </w:pPr>
            <w:r w:rsidRPr="00B96326">
              <w:rPr>
                <w:sz w:val="24"/>
                <w:szCs w:val="24"/>
              </w:rPr>
              <w:t xml:space="preserve">Healthcare </w:t>
            </w:r>
            <w:r>
              <w:rPr>
                <w:sz w:val="24"/>
                <w:szCs w:val="24"/>
              </w:rPr>
              <w:t>Assistant</w:t>
            </w:r>
          </w:p>
          <w:p w14:paraId="0496F169" w14:textId="6EAEE478" w:rsidR="00602278" w:rsidRPr="00B96326" w:rsidRDefault="00557278" w:rsidP="00602278">
            <w:pPr>
              <w:spacing w:before="240" w:after="240" w:line="360" w:lineRule="auto"/>
              <w:rPr>
                <w:sz w:val="24"/>
                <w:szCs w:val="24"/>
              </w:rPr>
            </w:pPr>
            <w:r>
              <w:rPr>
                <w:sz w:val="24"/>
                <w:szCs w:val="24"/>
              </w:rPr>
              <w:t>Housekeeper</w:t>
            </w:r>
            <w:r w:rsidR="00602278">
              <w:rPr>
                <w:sz w:val="24"/>
                <w:szCs w:val="24"/>
              </w:rPr>
              <w:t xml:space="preserve"> </w:t>
            </w:r>
          </w:p>
          <w:p w14:paraId="00EBA7C8" w14:textId="77777777" w:rsidR="00602278" w:rsidRPr="00B96326" w:rsidRDefault="00602278" w:rsidP="00602278">
            <w:pPr>
              <w:spacing w:before="240" w:after="240" w:line="360" w:lineRule="auto"/>
              <w:rPr>
                <w:sz w:val="24"/>
                <w:szCs w:val="24"/>
              </w:rPr>
            </w:pPr>
            <w:r w:rsidRPr="00B96326">
              <w:rPr>
                <w:sz w:val="24"/>
                <w:szCs w:val="24"/>
              </w:rPr>
              <w:t>Manager</w:t>
            </w:r>
          </w:p>
          <w:p w14:paraId="6B905ABA" w14:textId="77777777" w:rsidR="00602278" w:rsidRPr="00B96326" w:rsidRDefault="00602278" w:rsidP="00602278">
            <w:pPr>
              <w:spacing w:before="240" w:after="240" w:line="360" w:lineRule="auto"/>
              <w:rPr>
                <w:sz w:val="24"/>
                <w:szCs w:val="24"/>
              </w:rPr>
            </w:pPr>
            <w:r w:rsidRPr="00B96326">
              <w:rPr>
                <w:sz w:val="24"/>
                <w:szCs w:val="24"/>
              </w:rPr>
              <w:t>Deputy manager</w:t>
            </w:r>
          </w:p>
          <w:p w14:paraId="1BF57ED2" w14:textId="77777777" w:rsidR="00602278" w:rsidRPr="00B96326" w:rsidRDefault="00602278" w:rsidP="00602278">
            <w:pPr>
              <w:spacing w:before="240" w:after="240" w:line="360" w:lineRule="auto"/>
              <w:rPr>
                <w:sz w:val="24"/>
                <w:szCs w:val="24"/>
              </w:rPr>
            </w:pPr>
            <w:r w:rsidRPr="00B96326">
              <w:rPr>
                <w:sz w:val="24"/>
                <w:szCs w:val="24"/>
              </w:rPr>
              <w:t>Chef</w:t>
            </w:r>
          </w:p>
          <w:p w14:paraId="340EF6DC" w14:textId="77777777" w:rsidR="00602278" w:rsidRPr="00B96326" w:rsidRDefault="00602278" w:rsidP="00602278">
            <w:pPr>
              <w:spacing w:before="240" w:after="240" w:line="360" w:lineRule="auto"/>
              <w:rPr>
                <w:sz w:val="24"/>
                <w:szCs w:val="24"/>
              </w:rPr>
            </w:pPr>
            <w:r w:rsidRPr="00B96326">
              <w:rPr>
                <w:sz w:val="24"/>
                <w:szCs w:val="24"/>
              </w:rPr>
              <w:t>Caretaker</w:t>
            </w:r>
          </w:p>
          <w:p w14:paraId="60178D78" w14:textId="77777777" w:rsidR="00602278" w:rsidRDefault="00602278" w:rsidP="00602278">
            <w:pPr>
              <w:spacing w:before="240" w:after="240" w:line="360" w:lineRule="auto"/>
              <w:rPr>
                <w:sz w:val="24"/>
                <w:szCs w:val="24"/>
              </w:rPr>
            </w:pPr>
            <w:r w:rsidRPr="00B96326">
              <w:rPr>
                <w:sz w:val="24"/>
                <w:szCs w:val="24"/>
              </w:rPr>
              <w:t>Customer relations administrator</w:t>
            </w:r>
          </w:p>
          <w:p w14:paraId="5E120527" w14:textId="6BCFA71E" w:rsidR="00602278" w:rsidRDefault="00602278" w:rsidP="00602278">
            <w:pPr>
              <w:spacing w:before="240" w:after="240" w:line="360" w:lineRule="auto"/>
              <w:rPr>
                <w:bCs/>
                <w:sz w:val="24"/>
                <w:szCs w:val="24"/>
              </w:rPr>
            </w:pPr>
            <w:r>
              <w:rPr>
                <w:bCs/>
                <w:sz w:val="24"/>
                <w:szCs w:val="24"/>
              </w:rPr>
              <w:t xml:space="preserve">Activity coordinator </w:t>
            </w:r>
          </w:p>
        </w:tc>
        <w:tc>
          <w:tcPr>
            <w:tcW w:w="4675" w:type="dxa"/>
          </w:tcPr>
          <w:p w14:paraId="3DFE3454" w14:textId="77777777" w:rsidR="00602278" w:rsidRPr="00B96326" w:rsidRDefault="00602278" w:rsidP="00602278">
            <w:pPr>
              <w:spacing w:before="240" w:after="240" w:line="360" w:lineRule="auto"/>
              <w:rPr>
                <w:sz w:val="24"/>
                <w:szCs w:val="24"/>
              </w:rPr>
            </w:pPr>
            <w:r w:rsidRPr="00B96326">
              <w:rPr>
                <w:sz w:val="24"/>
                <w:szCs w:val="24"/>
              </w:rPr>
              <w:t>15 (57.7%)</w:t>
            </w:r>
          </w:p>
          <w:p w14:paraId="05943AC0" w14:textId="505E9A21" w:rsidR="00602278" w:rsidRDefault="00602278" w:rsidP="00602278">
            <w:pPr>
              <w:spacing w:before="240" w:after="240" w:line="360" w:lineRule="auto"/>
              <w:rPr>
                <w:sz w:val="24"/>
                <w:szCs w:val="24"/>
              </w:rPr>
            </w:pPr>
            <w:r>
              <w:rPr>
                <w:sz w:val="24"/>
                <w:szCs w:val="24"/>
              </w:rPr>
              <w:t>4 (15.4%)</w:t>
            </w:r>
          </w:p>
          <w:p w14:paraId="584BCC36" w14:textId="169EA2D8" w:rsidR="00602278" w:rsidRDefault="00602278" w:rsidP="00602278">
            <w:pPr>
              <w:spacing w:before="240" w:after="240" w:line="360" w:lineRule="auto"/>
              <w:rPr>
                <w:sz w:val="24"/>
                <w:szCs w:val="24"/>
              </w:rPr>
            </w:pPr>
            <w:r>
              <w:rPr>
                <w:sz w:val="24"/>
                <w:szCs w:val="24"/>
              </w:rPr>
              <w:t>1 (3.8%)</w:t>
            </w:r>
          </w:p>
          <w:p w14:paraId="5C2A6237" w14:textId="2DB7F73A" w:rsidR="00602278" w:rsidRPr="00B96326" w:rsidRDefault="00602278" w:rsidP="00602278">
            <w:pPr>
              <w:spacing w:before="240" w:after="240" w:line="360" w:lineRule="auto"/>
              <w:rPr>
                <w:sz w:val="24"/>
                <w:szCs w:val="24"/>
              </w:rPr>
            </w:pPr>
            <w:r w:rsidRPr="00B96326">
              <w:rPr>
                <w:sz w:val="24"/>
                <w:szCs w:val="24"/>
              </w:rPr>
              <w:t>1 (3.8%)</w:t>
            </w:r>
          </w:p>
          <w:p w14:paraId="6106C0CE" w14:textId="77777777" w:rsidR="00602278" w:rsidRPr="00B96326" w:rsidRDefault="00602278" w:rsidP="00602278">
            <w:pPr>
              <w:spacing w:before="240" w:after="240" w:line="360" w:lineRule="auto"/>
              <w:rPr>
                <w:sz w:val="24"/>
                <w:szCs w:val="24"/>
              </w:rPr>
            </w:pPr>
            <w:r w:rsidRPr="00B96326">
              <w:rPr>
                <w:sz w:val="24"/>
                <w:szCs w:val="24"/>
              </w:rPr>
              <w:t>1 (3.8%)</w:t>
            </w:r>
          </w:p>
          <w:p w14:paraId="5B1F7D18" w14:textId="77777777" w:rsidR="00602278" w:rsidRPr="00B96326" w:rsidRDefault="00602278" w:rsidP="00602278">
            <w:pPr>
              <w:spacing w:before="240" w:after="240" w:line="360" w:lineRule="auto"/>
              <w:rPr>
                <w:sz w:val="24"/>
                <w:szCs w:val="24"/>
              </w:rPr>
            </w:pPr>
            <w:r w:rsidRPr="00B96326">
              <w:rPr>
                <w:sz w:val="24"/>
                <w:szCs w:val="24"/>
              </w:rPr>
              <w:t>1 (3.8%)</w:t>
            </w:r>
          </w:p>
          <w:p w14:paraId="620EEEE3" w14:textId="77777777" w:rsidR="00602278" w:rsidRPr="00B96326" w:rsidRDefault="00602278" w:rsidP="00602278">
            <w:pPr>
              <w:spacing w:before="240" w:after="240" w:line="360" w:lineRule="auto"/>
              <w:rPr>
                <w:sz w:val="24"/>
                <w:szCs w:val="24"/>
              </w:rPr>
            </w:pPr>
            <w:r w:rsidRPr="00B96326">
              <w:rPr>
                <w:sz w:val="24"/>
                <w:szCs w:val="24"/>
              </w:rPr>
              <w:t>1 (3.8%)</w:t>
            </w:r>
          </w:p>
          <w:p w14:paraId="18DEF7E9" w14:textId="77777777" w:rsidR="00602278" w:rsidRDefault="00602278" w:rsidP="00602278">
            <w:pPr>
              <w:spacing w:before="240" w:after="240" w:line="360" w:lineRule="auto"/>
              <w:rPr>
                <w:sz w:val="24"/>
                <w:szCs w:val="24"/>
              </w:rPr>
            </w:pPr>
            <w:r w:rsidRPr="00B96326">
              <w:rPr>
                <w:sz w:val="24"/>
                <w:szCs w:val="24"/>
              </w:rPr>
              <w:t>1 (3.8%)</w:t>
            </w:r>
          </w:p>
          <w:p w14:paraId="745C84A7" w14:textId="5998A1B4" w:rsidR="00602278" w:rsidRDefault="00602278" w:rsidP="00602278">
            <w:pPr>
              <w:spacing w:before="240" w:after="240" w:line="360" w:lineRule="auto"/>
              <w:rPr>
                <w:bCs/>
                <w:sz w:val="24"/>
                <w:szCs w:val="24"/>
              </w:rPr>
            </w:pPr>
          </w:p>
        </w:tc>
      </w:tr>
    </w:tbl>
    <w:p w14:paraId="05B60356" w14:textId="77777777" w:rsidR="00602278" w:rsidRPr="00B96326" w:rsidRDefault="00602278">
      <w:pPr>
        <w:spacing w:before="240" w:after="240" w:line="360" w:lineRule="auto"/>
        <w:rPr>
          <w:b/>
          <w:sz w:val="24"/>
          <w:szCs w:val="24"/>
        </w:rPr>
      </w:pPr>
    </w:p>
    <w:p w14:paraId="0000008C" w14:textId="77777777" w:rsidR="00A049CA" w:rsidRPr="00B96326" w:rsidRDefault="003C322B">
      <w:pPr>
        <w:spacing w:before="240" w:line="360" w:lineRule="auto"/>
        <w:rPr>
          <w:b/>
          <w:i/>
          <w:sz w:val="24"/>
          <w:szCs w:val="24"/>
        </w:rPr>
      </w:pPr>
      <w:r w:rsidRPr="00B96326">
        <w:rPr>
          <w:b/>
          <w:i/>
          <w:sz w:val="24"/>
          <w:szCs w:val="24"/>
        </w:rPr>
        <w:t>Findings and analysis</w:t>
      </w:r>
    </w:p>
    <w:p w14:paraId="00000095" w14:textId="34EFDD11" w:rsidR="00A049CA" w:rsidRPr="00B96326" w:rsidRDefault="003C322B">
      <w:pPr>
        <w:spacing w:before="240" w:after="240" w:line="360" w:lineRule="auto"/>
        <w:rPr>
          <w:sz w:val="24"/>
          <w:szCs w:val="24"/>
        </w:rPr>
      </w:pPr>
      <w:r w:rsidRPr="00B96326">
        <w:rPr>
          <w:sz w:val="24"/>
          <w:szCs w:val="24"/>
        </w:rPr>
        <w:lastRenderedPageBreak/>
        <w:t xml:space="preserve">Seven prominent themes were derived from the data: </w:t>
      </w:r>
      <w:r w:rsidR="00694CCF" w:rsidRPr="00B96326">
        <w:rPr>
          <w:sz w:val="24"/>
          <w:szCs w:val="24"/>
        </w:rPr>
        <w:t xml:space="preserve">(1) </w:t>
      </w:r>
      <w:r w:rsidRPr="00B96326">
        <w:rPr>
          <w:sz w:val="24"/>
          <w:szCs w:val="24"/>
        </w:rPr>
        <w:t>Gaining a deeper understanding</w:t>
      </w:r>
      <w:r w:rsidR="00694CCF" w:rsidRPr="00B96326">
        <w:rPr>
          <w:sz w:val="24"/>
          <w:szCs w:val="24"/>
        </w:rPr>
        <w:t xml:space="preserve">; (2) </w:t>
      </w:r>
      <w:r w:rsidRPr="00B96326">
        <w:rPr>
          <w:sz w:val="24"/>
          <w:szCs w:val="24"/>
        </w:rPr>
        <w:t>The attainment of knowledge</w:t>
      </w:r>
      <w:r w:rsidR="00694CCF" w:rsidRPr="00B96326">
        <w:rPr>
          <w:sz w:val="24"/>
          <w:szCs w:val="24"/>
        </w:rPr>
        <w:t xml:space="preserve">; (3) </w:t>
      </w:r>
      <w:r w:rsidRPr="00B96326">
        <w:rPr>
          <w:sz w:val="24"/>
          <w:szCs w:val="24"/>
        </w:rPr>
        <w:t>Unfamiliarity with research</w:t>
      </w:r>
      <w:r w:rsidR="00694CCF" w:rsidRPr="00B96326">
        <w:rPr>
          <w:sz w:val="24"/>
          <w:szCs w:val="24"/>
        </w:rPr>
        <w:t xml:space="preserve">; (4) </w:t>
      </w:r>
      <w:r w:rsidRPr="00B96326">
        <w:rPr>
          <w:sz w:val="24"/>
          <w:szCs w:val="24"/>
        </w:rPr>
        <w:t>Time constraints</w:t>
      </w:r>
      <w:r w:rsidR="004333F3" w:rsidRPr="00B96326">
        <w:rPr>
          <w:sz w:val="24"/>
          <w:szCs w:val="24"/>
        </w:rPr>
        <w:t xml:space="preserve">; (5) </w:t>
      </w:r>
      <w:r w:rsidRPr="00B96326">
        <w:rPr>
          <w:sz w:val="24"/>
          <w:szCs w:val="24"/>
        </w:rPr>
        <w:t>Confusion regarding what factors facilitate research</w:t>
      </w:r>
      <w:r w:rsidR="004333F3" w:rsidRPr="00B96326">
        <w:rPr>
          <w:sz w:val="24"/>
          <w:szCs w:val="24"/>
        </w:rPr>
        <w:t xml:space="preserve">; (6) </w:t>
      </w:r>
      <w:r w:rsidRPr="00B96326">
        <w:rPr>
          <w:sz w:val="24"/>
          <w:szCs w:val="24"/>
        </w:rPr>
        <w:t>Association between positive change and successful research</w:t>
      </w:r>
      <w:r w:rsidR="004333F3" w:rsidRPr="00B96326">
        <w:rPr>
          <w:sz w:val="24"/>
          <w:szCs w:val="24"/>
        </w:rPr>
        <w:t xml:space="preserve">; and (7) </w:t>
      </w:r>
      <w:r w:rsidRPr="00B96326">
        <w:rPr>
          <w:sz w:val="24"/>
          <w:szCs w:val="24"/>
        </w:rPr>
        <w:t>Recognition of caregiving as a professional responsibility</w:t>
      </w:r>
      <w:r w:rsidR="004333F3" w:rsidRPr="00B96326">
        <w:rPr>
          <w:sz w:val="24"/>
          <w:szCs w:val="24"/>
        </w:rPr>
        <w:t xml:space="preserve">. </w:t>
      </w:r>
      <w:r w:rsidRPr="00B96326">
        <w:rPr>
          <w:sz w:val="24"/>
          <w:szCs w:val="24"/>
        </w:rPr>
        <w:t xml:space="preserve">These themes </w:t>
      </w:r>
      <w:r w:rsidR="004333F3" w:rsidRPr="00B96326">
        <w:rPr>
          <w:sz w:val="24"/>
          <w:szCs w:val="24"/>
        </w:rPr>
        <w:t>are</w:t>
      </w:r>
      <w:r w:rsidRPr="00B96326">
        <w:rPr>
          <w:sz w:val="24"/>
          <w:szCs w:val="24"/>
        </w:rPr>
        <w:t xml:space="preserve"> discussed </w:t>
      </w:r>
      <w:r w:rsidR="004333F3" w:rsidRPr="00B96326">
        <w:rPr>
          <w:sz w:val="24"/>
          <w:szCs w:val="24"/>
        </w:rPr>
        <w:t xml:space="preserve">in greater detail </w:t>
      </w:r>
      <w:r w:rsidRPr="00B96326">
        <w:rPr>
          <w:sz w:val="24"/>
          <w:szCs w:val="24"/>
        </w:rPr>
        <w:t>alongside minor themes in the following section.</w:t>
      </w:r>
    </w:p>
    <w:p w14:paraId="00000096" w14:textId="77777777" w:rsidR="00A049CA" w:rsidRPr="00B96326" w:rsidRDefault="003C322B">
      <w:pPr>
        <w:spacing w:before="240" w:line="360" w:lineRule="auto"/>
        <w:rPr>
          <w:sz w:val="24"/>
          <w:szCs w:val="24"/>
          <w:u w:val="single"/>
        </w:rPr>
      </w:pPr>
      <w:r w:rsidRPr="00B96326">
        <w:rPr>
          <w:sz w:val="24"/>
          <w:szCs w:val="24"/>
          <w:u w:val="single"/>
        </w:rPr>
        <w:t>What research means to care home staff</w:t>
      </w:r>
    </w:p>
    <w:p w14:paraId="082E3715" w14:textId="02330E3A" w:rsidR="0023316C" w:rsidRDefault="003C322B">
      <w:pPr>
        <w:spacing w:before="240" w:after="240" w:line="360" w:lineRule="auto"/>
        <w:rPr>
          <w:sz w:val="24"/>
          <w:szCs w:val="24"/>
        </w:rPr>
      </w:pPr>
      <w:r w:rsidRPr="00B96326">
        <w:rPr>
          <w:sz w:val="24"/>
          <w:szCs w:val="24"/>
        </w:rPr>
        <w:t xml:space="preserve">Most participants (n=20) felt that research meant the attainment of a deeper understanding, by </w:t>
      </w:r>
      <w:r w:rsidRPr="00B96326">
        <w:rPr>
          <w:i/>
          <w:sz w:val="24"/>
          <w:szCs w:val="24"/>
        </w:rPr>
        <w:t xml:space="preserve">“looking at things from all different angles” </w:t>
      </w:r>
      <w:r w:rsidRPr="00B96326">
        <w:rPr>
          <w:sz w:val="24"/>
          <w:szCs w:val="24"/>
        </w:rPr>
        <w:t>and</w:t>
      </w:r>
      <w:r w:rsidRPr="00B96326">
        <w:rPr>
          <w:i/>
          <w:sz w:val="24"/>
          <w:szCs w:val="24"/>
        </w:rPr>
        <w:t xml:space="preserve"> “getting as much information as you can.” </w:t>
      </w:r>
      <w:r w:rsidRPr="00B96326">
        <w:rPr>
          <w:sz w:val="24"/>
          <w:szCs w:val="24"/>
        </w:rPr>
        <w:t xml:space="preserve">A few participants (n=3) appeared to associate research with professionals wearing </w:t>
      </w:r>
      <w:r w:rsidRPr="00B96326">
        <w:rPr>
          <w:i/>
          <w:sz w:val="24"/>
          <w:szCs w:val="24"/>
        </w:rPr>
        <w:t xml:space="preserve">“lab coats” </w:t>
      </w:r>
      <w:r w:rsidRPr="00B96326">
        <w:rPr>
          <w:sz w:val="24"/>
          <w:szCs w:val="24"/>
        </w:rPr>
        <w:t xml:space="preserve">researching diseases: </w:t>
      </w:r>
      <w:r w:rsidRPr="00B96326">
        <w:rPr>
          <w:i/>
          <w:sz w:val="24"/>
          <w:szCs w:val="24"/>
        </w:rPr>
        <w:t xml:space="preserve">“People in the labs like researching, I don’t know, like big things like cancer and all that malarkey, medically and science [sic]." </w:t>
      </w:r>
      <w:r w:rsidRPr="00B96326">
        <w:rPr>
          <w:sz w:val="24"/>
          <w:szCs w:val="24"/>
        </w:rPr>
        <w:t xml:space="preserve">(Participant 1324). Moreover, a few participants (n=4) were unsure of what research meant to them: </w:t>
      </w:r>
      <w:r w:rsidRPr="00B96326">
        <w:rPr>
          <w:i/>
          <w:sz w:val="24"/>
          <w:szCs w:val="24"/>
        </w:rPr>
        <w:t>“I've never really thought about it, uh? I don't really know.” (</w:t>
      </w:r>
      <w:r w:rsidRPr="00B96326">
        <w:rPr>
          <w:sz w:val="24"/>
          <w:szCs w:val="24"/>
        </w:rPr>
        <w:t xml:space="preserve">Participant 2695). </w:t>
      </w:r>
      <w:r w:rsidR="0023316C">
        <w:rPr>
          <w:sz w:val="24"/>
          <w:szCs w:val="24"/>
        </w:rPr>
        <w:t>The finding that most</w:t>
      </w:r>
      <w:r w:rsidR="0023316C" w:rsidRPr="00B96326">
        <w:rPr>
          <w:sz w:val="24"/>
          <w:szCs w:val="24"/>
        </w:rPr>
        <w:t xml:space="preserve"> </w:t>
      </w:r>
      <w:r w:rsidRPr="00B96326">
        <w:rPr>
          <w:sz w:val="24"/>
          <w:szCs w:val="24"/>
        </w:rPr>
        <w:t xml:space="preserve">participants in this study felt that research meant </w:t>
      </w:r>
      <w:r w:rsidRPr="00B96326">
        <w:rPr>
          <w:i/>
          <w:sz w:val="24"/>
          <w:szCs w:val="24"/>
        </w:rPr>
        <w:t xml:space="preserve">‘the obtainment of </w:t>
      </w:r>
      <w:r w:rsidR="00747AEC">
        <w:rPr>
          <w:i/>
          <w:sz w:val="24"/>
          <w:szCs w:val="24"/>
        </w:rPr>
        <w:t>knowledge’</w:t>
      </w:r>
      <w:r w:rsidR="0023316C">
        <w:rPr>
          <w:i/>
          <w:sz w:val="24"/>
          <w:szCs w:val="24"/>
        </w:rPr>
        <w:t xml:space="preserve"> </w:t>
      </w:r>
      <w:r w:rsidRPr="00B96326">
        <w:rPr>
          <w:sz w:val="24"/>
          <w:szCs w:val="24"/>
        </w:rPr>
        <w:t xml:space="preserve">is consistent with previous findings (e.g., Popovic, 2003). </w:t>
      </w:r>
      <w:r w:rsidR="00BA4CFF">
        <w:rPr>
          <w:sz w:val="24"/>
          <w:szCs w:val="24"/>
        </w:rPr>
        <w:t>Further, t</w:t>
      </w:r>
      <w:r w:rsidRPr="00B96326">
        <w:rPr>
          <w:sz w:val="24"/>
          <w:szCs w:val="24"/>
        </w:rPr>
        <w:t xml:space="preserve">he influential role researchers have played during the Covid-19 pandemic may explain why some participants in this study associate researchers and research with the ‘white lab coat’ stereotype (Thomson </w:t>
      </w:r>
      <w:r w:rsidRPr="00B96326">
        <w:rPr>
          <w:i/>
          <w:sz w:val="24"/>
          <w:szCs w:val="24"/>
        </w:rPr>
        <w:t xml:space="preserve">et al., </w:t>
      </w:r>
      <w:r w:rsidRPr="00B96326">
        <w:rPr>
          <w:sz w:val="24"/>
          <w:szCs w:val="24"/>
        </w:rPr>
        <w:t xml:space="preserve">2019). </w:t>
      </w:r>
    </w:p>
    <w:p w14:paraId="00000097" w14:textId="20F63FBE" w:rsidR="00A049CA" w:rsidRPr="00B96326" w:rsidRDefault="0023316C">
      <w:pPr>
        <w:spacing w:before="240" w:after="240" w:line="360" w:lineRule="auto"/>
        <w:rPr>
          <w:sz w:val="24"/>
          <w:szCs w:val="24"/>
        </w:rPr>
      </w:pPr>
      <w:r>
        <w:rPr>
          <w:sz w:val="24"/>
          <w:szCs w:val="24"/>
        </w:rPr>
        <w:t>D</w:t>
      </w:r>
      <w:r w:rsidR="003C322B" w:rsidRPr="00B96326">
        <w:rPr>
          <w:sz w:val="24"/>
          <w:szCs w:val="24"/>
        </w:rPr>
        <w:t xml:space="preserve">ifferences between job roles and the likelihood of being enrolled within health </w:t>
      </w:r>
      <w:r>
        <w:rPr>
          <w:sz w:val="24"/>
          <w:szCs w:val="24"/>
        </w:rPr>
        <w:t xml:space="preserve">and long-term care </w:t>
      </w:r>
      <w:r w:rsidR="003C322B" w:rsidRPr="00B96326">
        <w:rPr>
          <w:sz w:val="24"/>
          <w:szCs w:val="24"/>
        </w:rPr>
        <w:t>research may explain why some care home staff were unable to describe what research meant to them. Nevertheless, this paper suggests that</w:t>
      </w:r>
      <w:r w:rsidR="00747AEC">
        <w:rPr>
          <w:sz w:val="24"/>
          <w:szCs w:val="24"/>
        </w:rPr>
        <w:t xml:space="preserve"> the meaning of research varies among</w:t>
      </w:r>
      <w:r w:rsidR="00747AEC" w:rsidRPr="00B96326">
        <w:rPr>
          <w:sz w:val="24"/>
          <w:szCs w:val="24"/>
        </w:rPr>
        <w:t xml:space="preserve"> care home staff</w:t>
      </w:r>
      <w:r w:rsidR="00B20B36">
        <w:rPr>
          <w:sz w:val="24"/>
          <w:szCs w:val="24"/>
        </w:rPr>
        <w:t>, with most staff recognising it</w:t>
      </w:r>
      <w:r w:rsidR="00BA4CFF">
        <w:rPr>
          <w:sz w:val="24"/>
          <w:szCs w:val="24"/>
        </w:rPr>
        <w:t xml:space="preserve"> it as an a</w:t>
      </w:r>
      <w:r w:rsidR="00983D72">
        <w:rPr>
          <w:sz w:val="24"/>
          <w:szCs w:val="24"/>
        </w:rPr>
        <w:t xml:space="preserve">ctivity that </w:t>
      </w:r>
      <w:r w:rsidR="003C322B" w:rsidRPr="00B96326">
        <w:rPr>
          <w:sz w:val="24"/>
          <w:szCs w:val="24"/>
        </w:rPr>
        <w:t>seeks to gain information</w:t>
      </w:r>
      <w:r w:rsidR="00BA4CFF">
        <w:rPr>
          <w:sz w:val="24"/>
          <w:szCs w:val="24"/>
        </w:rPr>
        <w:t xml:space="preserve">. </w:t>
      </w:r>
    </w:p>
    <w:p w14:paraId="00000098" w14:textId="77777777" w:rsidR="00A049CA" w:rsidRPr="00B96326" w:rsidRDefault="003C322B">
      <w:pPr>
        <w:spacing w:before="240" w:after="240" w:line="360" w:lineRule="auto"/>
        <w:rPr>
          <w:sz w:val="24"/>
          <w:szCs w:val="24"/>
          <w:u w:val="single"/>
        </w:rPr>
      </w:pPr>
      <w:r w:rsidRPr="00B96326">
        <w:rPr>
          <w:sz w:val="24"/>
          <w:szCs w:val="24"/>
          <w:u w:val="single"/>
        </w:rPr>
        <w:t xml:space="preserve">Care home staff and their perception of the purpose of research </w:t>
      </w:r>
    </w:p>
    <w:p w14:paraId="593BEBED" w14:textId="45612B25" w:rsidR="0023316C" w:rsidRDefault="003C322B">
      <w:pPr>
        <w:spacing w:before="240" w:line="360" w:lineRule="auto"/>
        <w:rPr>
          <w:sz w:val="24"/>
          <w:szCs w:val="24"/>
        </w:rPr>
      </w:pPr>
      <w:r w:rsidRPr="00B96326">
        <w:rPr>
          <w:sz w:val="24"/>
          <w:szCs w:val="24"/>
        </w:rPr>
        <w:t>Many participants (n=14) perceived the purpose of research was to attain knowledge: "</w:t>
      </w:r>
      <w:r w:rsidRPr="00B96326">
        <w:rPr>
          <w:i/>
          <w:sz w:val="24"/>
          <w:szCs w:val="24"/>
        </w:rPr>
        <w:t>Finding out things that you wouldn't normally be able to find out, you could look into things more deeply.”</w:t>
      </w:r>
      <w:r w:rsidRPr="00B96326">
        <w:rPr>
          <w:sz w:val="24"/>
          <w:szCs w:val="24"/>
        </w:rPr>
        <w:t xml:space="preserve"> (Participant 2695). Research was seen as </w:t>
      </w:r>
      <w:r w:rsidRPr="00B96326">
        <w:rPr>
          <w:i/>
          <w:sz w:val="24"/>
          <w:szCs w:val="24"/>
        </w:rPr>
        <w:t xml:space="preserve">“educational” </w:t>
      </w:r>
      <w:r w:rsidRPr="00B96326">
        <w:rPr>
          <w:sz w:val="24"/>
          <w:szCs w:val="24"/>
        </w:rPr>
        <w:t xml:space="preserve">and as a </w:t>
      </w:r>
      <w:r w:rsidRPr="00B96326">
        <w:rPr>
          <w:sz w:val="24"/>
          <w:szCs w:val="24"/>
        </w:rPr>
        <w:lastRenderedPageBreak/>
        <w:t>vehicle that enabled the dissemination of information which enabled staff to “</w:t>
      </w:r>
      <w:r w:rsidRPr="00B96326">
        <w:rPr>
          <w:i/>
          <w:sz w:val="24"/>
          <w:szCs w:val="24"/>
        </w:rPr>
        <w:t xml:space="preserve">stay up to date". </w:t>
      </w:r>
      <w:r w:rsidRPr="00B96326">
        <w:rPr>
          <w:sz w:val="24"/>
          <w:szCs w:val="24"/>
        </w:rPr>
        <w:t xml:space="preserve">Furthermore, some participants (n=7) felt that the purpose of research was to identify areas for improvement: </w:t>
      </w:r>
      <w:r w:rsidRPr="00B96326">
        <w:rPr>
          <w:i/>
          <w:sz w:val="24"/>
          <w:szCs w:val="24"/>
        </w:rPr>
        <w:t xml:space="preserve">“things won't improve if they’re just left to fester and don't get looked at” </w:t>
      </w:r>
      <w:r w:rsidRPr="00B96326">
        <w:rPr>
          <w:sz w:val="24"/>
          <w:szCs w:val="24"/>
        </w:rPr>
        <w:t xml:space="preserve">(Participant 1598). A few participants (n=3) elaborated on this and claimed that the objective of research was to promote good quality care and quality of life amongst residents which suggests that care home staff have a broad understanding of the purpose of research. </w:t>
      </w:r>
    </w:p>
    <w:p w14:paraId="00000099" w14:textId="0729ACEF" w:rsidR="00A049CA" w:rsidRPr="00B96326" w:rsidRDefault="003C322B">
      <w:pPr>
        <w:spacing w:before="240" w:line="360" w:lineRule="auto"/>
        <w:rPr>
          <w:sz w:val="24"/>
          <w:szCs w:val="24"/>
        </w:rPr>
      </w:pPr>
      <w:r w:rsidRPr="00B96326">
        <w:rPr>
          <w:sz w:val="24"/>
          <w:szCs w:val="24"/>
        </w:rPr>
        <w:t xml:space="preserve">Participants in this study echoed the idea that research can lead to improved outcomes (Royal College of Physicians, 2018), including the advancement of knowledge, identification of areas for improvement, and the promotion of good quality care (Wensing &amp; Grol, 2019). Moreover, participants appeared to understand research from an outcome perspective rather than a process </w:t>
      </w:r>
      <w:r w:rsidR="009F5E7C">
        <w:rPr>
          <w:sz w:val="24"/>
          <w:szCs w:val="24"/>
        </w:rPr>
        <w:t>one</w:t>
      </w:r>
      <w:r w:rsidRPr="00B96326">
        <w:rPr>
          <w:sz w:val="24"/>
          <w:szCs w:val="24"/>
        </w:rPr>
        <w:t>, which diverges from the notion that research is explorative, descriptive, and explanatory (Babbie, 2013; Morris, 2006; Royse, 2004).</w:t>
      </w:r>
    </w:p>
    <w:p w14:paraId="0000009A" w14:textId="77777777" w:rsidR="00A049CA" w:rsidRPr="00B96326" w:rsidRDefault="003C322B">
      <w:pPr>
        <w:spacing w:before="240" w:after="240" w:line="360" w:lineRule="auto"/>
        <w:rPr>
          <w:sz w:val="24"/>
          <w:szCs w:val="24"/>
          <w:u w:val="single"/>
        </w:rPr>
      </w:pPr>
      <w:r w:rsidRPr="00B96326">
        <w:rPr>
          <w:sz w:val="24"/>
          <w:szCs w:val="24"/>
          <w:u w:val="single"/>
        </w:rPr>
        <w:t>Care home staff and their familiarity with research</w:t>
      </w:r>
    </w:p>
    <w:p w14:paraId="364AECC8" w14:textId="4365230A" w:rsidR="006E5628" w:rsidRDefault="003C322B">
      <w:pPr>
        <w:spacing w:before="240" w:after="240" w:line="360" w:lineRule="auto"/>
        <w:rPr>
          <w:sz w:val="24"/>
          <w:szCs w:val="24"/>
        </w:rPr>
      </w:pPr>
      <w:r w:rsidRPr="00B96326">
        <w:rPr>
          <w:sz w:val="24"/>
          <w:szCs w:val="24"/>
        </w:rPr>
        <w:t xml:space="preserve">Most participants (n=23) were unfamiliar with research, </w:t>
      </w:r>
      <w:r w:rsidR="006E5628">
        <w:rPr>
          <w:sz w:val="24"/>
          <w:szCs w:val="24"/>
        </w:rPr>
        <w:t>and a</w:t>
      </w:r>
      <w:r w:rsidR="006E5628" w:rsidRPr="00B96326">
        <w:rPr>
          <w:sz w:val="24"/>
          <w:szCs w:val="24"/>
        </w:rPr>
        <w:t xml:space="preserve"> </w:t>
      </w:r>
      <w:r w:rsidRPr="00B96326">
        <w:rPr>
          <w:sz w:val="24"/>
          <w:szCs w:val="24"/>
        </w:rPr>
        <w:t>few (n=4) report</w:t>
      </w:r>
      <w:r w:rsidR="006E5628">
        <w:rPr>
          <w:sz w:val="24"/>
          <w:szCs w:val="24"/>
        </w:rPr>
        <w:t>ed</w:t>
      </w:r>
      <w:r w:rsidRPr="00B96326">
        <w:rPr>
          <w:sz w:val="24"/>
          <w:szCs w:val="24"/>
        </w:rPr>
        <w:t xml:space="preserve"> that </w:t>
      </w:r>
      <w:r w:rsidR="006E5628">
        <w:rPr>
          <w:sz w:val="24"/>
          <w:szCs w:val="24"/>
        </w:rPr>
        <w:t>this</w:t>
      </w:r>
      <w:r w:rsidR="006E5628" w:rsidRPr="00B96326">
        <w:rPr>
          <w:sz w:val="24"/>
          <w:szCs w:val="24"/>
        </w:rPr>
        <w:t xml:space="preserve"> </w:t>
      </w:r>
      <w:r w:rsidRPr="00B96326">
        <w:rPr>
          <w:sz w:val="24"/>
          <w:szCs w:val="24"/>
        </w:rPr>
        <w:t xml:space="preserve">study was their first exposure to </w:t>
      </w:r>
      <w:r w:rsidR="006E5628">
        <w:rPr>
          <w:sz w:val="24"/>
          <w:szCs w:val="24"/>
        </w:rPr>
        <w:t xml:space="preserve">being involved in </w:t>
      </w:r>
      <w:r w:rsidRPr="00B96326">
        <w:rPr>
          <w:sz w:val="24"/>
          <w:szCs w:val="24"/>
        </w:rPr>
        <w:t>research. “</w:t>
      </w:r>
      <w:r w:rsidRPr="00B96326">
        <w:rPr>
          <w:i/>
          <w:sz w:val="24"/>
          <w:szCs w:val="24"/>
        </w:rPr>
        <w:t>I've not ever been part of like a research sort of project within a care home [sic.] ... This will be the first one.”</w:t>
      </w:r>
      <w:r w:rsidRPr="00B96326">
        <w:rPr>
          <w:sz w:val="24"/>
          <w:szCs w:val="24"/>
        </w:rPr>
        <w:t xml:space="preserve"> (Participant 3482). One participant explained how </w:t>
      </w:r>
      <w:r w:rsidR="006E5628">
        <w:rPr>
          <w:sz w:val="24"/>
          <w:szCs w:val="24"/>
        </w:rPr>
        <w:t xml:space="preserve">they thought that </w:t>
      </w:r>
      <w:r w:rsidRPr="00B96326">
        <w:rPr>
          <w:sz w:val="24"/>
          <w:szCs w:val="24"/>
        </w:rPr>
        <w:t xml:space="preserve">no one had </w:t>
      </w:r>
      <w:r w:rsidRPr="00B96326">
        <w:rPr>
          <w:i/>
          <w:sz w:val="24"/>
          <w:szCs w:val="24"/>
        </w:rPr>
        <w:t>“bothered”</w:t>
      </w:r>
      <w:r w:rsidRPr="00B96326">
        <w:rPr>
          <w:sz w:val="24"/>
          <w:szCs w:val="24"/>
        </w:rPr>
        <w:t xml:space="preserve"> to conduct research</w:t>
      </w:r>
      <w:r w:rsidR="00DF641A">
        <w:rPr>
          <w:sz w:val="24"/>
          <w:szCs w:val="24"/>
        </w:rPr>
        <w:t xml:space="preserve"> within the care home</w:t>
      </w:r>
      <w:r w:rsidRPr="00B96326">
        <w:rPr>
          <w:sz w:val="24"/>
          <w:szCs w:val="24"/>
        </w:rPr>
        <w:t xml:space="preserve"> during the ongoing Covid-19 pandemic. Conversely, another participant explained how Covid-19 had brought about a</w:t>
      </w:r>
      <w:r w:rsidRPr="00B96326">
        <w:rPr>
          <w:i/>
          <w:sz w:val="24"/>
          <w:szCs w:val="24"/>
        </w:rPr>
        <w:t xml:space="preserve"> “big project” </w:t>
      </w:r>
      <w:r w:rsidRPr="00B96326">
        <w:rPr>
          <w:sz w:val="24"/>
          <w:szCs w:val="24"/>
        </w:rPr>
        <w:t>in the care home</w:t>
      </w:r>
      <w:r w:rsidRPr="00B96326">
        <w:rPr>
          <w:i/>
          <w:sz w:val="24"/>
          <w:szCs w:val="24"/>
        </w:rPr>
        <w:t>.</w:t>
      </w:r>
      <w:r w:rsidRPr="00B96326">
        <w:rPr>
          <w:sz w:val="24"/>
          <w:szCs w:val="24"/>
        </w:rPr>
        <w:t xml:space="preserve"> The few participants who considered themselves familiar with research (n=6) recognised </w:t>
      </w:r>
      <w:r w:rsidR="006E5628">
        <w:rPr>
          <w:sz w:val="24"/>
          <w:szCs w:val="24"/>
        </w:rPr>
        <w:t>it</w:t>
      </w:r>
      <w:r w:rsidR="006E5628" w:rsidRPr="00B96326">
        <w:rPr>
          <w:sz w:val="24"/>
          <w:szCs w:val="24"/>
        </w:rPr>
        <w:t xml:space="preserve"> </w:t>
      </w:r>
      <w:r w:rsidRPr="00B96326">
        <w:rPr>
          <w:sz w:val="24"/>
          <w:szCs w:val="24"/>
        </w:rPr>
        <w:t xml:space="preserve">as a process of data collection and dissemination within the care home: </w:t>
      </w:r>
      <w:r w:rsidRPr="00B96326">
        <w:rPr>
          <w:i/>
          <w:sz w:val="24"/>
          <w:szCs w:val="24"/>
        </w:rPr>
        <w:t xml:space="preserve">“There are handouts now and then for carers and residents to fill out and we have meetings here, which I guess would be classed as research” </w:t>
      </w:r>
      <w:r w:rsidRPr="00B96326">
        <w:rPr>
          <w:sz w:val="24"/>
          <w:szCs w:val="24"/>
        </w:rPr>
        <w:t xml:space="preserve">(Participant 1598). </w:t>
      </w:r>
    </w:p>
    <w:p w14:paraId="0000009B" w14:textId="6E2148F6" w:rsidR="00A049CA" w:rsidRPr="00983D72" w:rsidRDefault="003C322B">
      <w:pPr>
        <w:spacing w:before="240" w:after="240" w:line="360" w:lineRule="auto"/>
        <w:rPr>
          <w:sz w:val="24"/>
          <w:szCs w:val="24"/>
        </w:rPr>
      </w:pPr>
      <w:r w:rsidRPr="00B96326">
        <w:rPr>
          <w:sz w:val="24"/>
          <w:szCs w:val="24"/>
        </w:rPr>
        <w:t xml:space="preserve">These findings support evidence that care home staff are </w:t>
      </w:r>
      <w:r w:rsidR="006E5628">
        <w:rPr>
          <w:sz w:val="24"/>
          <w:szCs w:val="24"/>
        </w:rPr>
        <w:t xml:space="preserve">generally </w:t>
      </w:r>
      <w:r w:rsidRPr="00B96326">
        <w:rPr>
          <w:sz w:val="24"/>
          <w:szCs w:val="24"/>
        </w:rPr>
        <w:t>unfamiliar with research</w:t>
      </w:r>
      <w:r w:rsidR="004333F3" w:rsidRPr="00B96326">
        <w:rPr>
          <w:sz w:val="24"/>
          <w:szCs w:val="24"/>
        </w:rPr>
        <w:t xml:space="preserve"> </w:t>
      </w:r>
      <w:r w:rsidRPr="00B96326">
        <w:rPr>
          <w:sz w:val="24"/>
          <w:szCs w:val="24"/>
        </w:rPr>
        <w:t>(Brooks</w:t>
      </w:r>
      <w:r w:rsidRPr="00B96326">
        <w:rPr>
          <w:i/>
          <w:sz w:val="24"/>
          <w:szCs w:val="24"/>
        </w:rPr>
        <w:t xml:space="preserve"> et al</w:t>
      </w:r>
      <w:r w:rsidRPr="00B96326">
        <w:rPr>
          <w:sz w:val="24"/>
          <w:szCs w:val="24"/>
        </w:rPr>
        <w:t xml:space="preserve">., 2019). This may be </w:t>
      </w:r>
      <w:r w:rsidR="006E5628">
        <w:rPr>
          <w:sz w:val="24"/>
          <w:szCs w:val="24"/>
        </w:rPr>
        <w:t xml:space="preserve">in part </w:t>
      </w:r>
      <w:r w:rsidRPr="00B96326">
        <w:rPr>
          <w:sz w:val="24"/>
          <w:szCs w:val="24"/>
        </w:rPr>
        <w:t xml:space="preserve">attributable to the ongoing Covid-19 pandemic, which has hampered </w:t>
      </w:r>
      <w:r w:rsidR="006E5628">
        <w:rPr>
          <w:sz w:val="24"/>
          <w:szCs w:val="24"/>
        </w:rPr>
        <w:t xml:space="preserve">some </w:t>
      </w:r>
      <w:r w:rsidRPr="00B96326">
        <w:rPr>
          <w:sz w:val="24"/>
          <w:szCs w:val="24"/>
        </w:rPr>
        <w:t xml:space="preserve">research (Research Authority, 2021), whilst </w:t>
      </w:r>
      <w:r w:rsidRPr="00B96326">
        <w:rPr>
          <w:sz w:val="24"/>
          <w:szCs w:val="24"/>
        </w:rPr>
        <w:lastRenderedPageBreak/>
        <w:t xml:space="preserve">promoting </w:t>
      </w:r>
      <w:r w:rsidR="006E5628">
        <w:rPr>
          <w:sz w:val="24"/>
          <w:szCs w:val="24"/>
        </w:rPr>
        <w:t xml:space="preserve">research directly concerned with the </w:t>
      </w:r>
      <w:r w:rsidRPr="00B96326">
        <w:rPr>
          <w:sz w:val="24"/>
          <w:szCs w:val="24"/>
        </w:rPr>
        <w:t xml:space="preserve">Covid-19 </w:t>
      </w:r>
      <w:r w:rsidR="006E5628">
        <w:rPr>
          <w:sz w:val="24"/>
          <w:szCs w:val="24"/>
        </w:rPr>
        <w:t>pandemic</w:t>
      </w:r>
      <w:r w:rsidRPr="00B96326">
        <w:rPr>
          <w:sz w:val="24"/>
          <w:szCs w:val="24"/>
        </w:rPr>
        <w:t xml:space="preserve"> (Omary</w:t>
      </w:r>
      <w:r w:rsidRPr="00B96326">
        <w:rPr>
          <w:i/>
          <w:sz w:val="24"/>
          <w:szCs w:val="24"/>
        </w:rPr>
        <w:t xml:space="preserve"> et al.</w:t>
      </w:r>
      <w:r w:rsidRPr="00B96326">
        <w:rPr>
          <w:sz w:val="24"/>
          <w:szCs w:val="24"/>
        </w:rPr>
        <w:t>, 2020). Moreover, these findings show a discrepancy in how research is understood</w:t>
      </w:r>
      <w:r w:rsidR="004333F3" w:rsidRPr="00B96326">
        <w:rPr>
          <w:sz w:val="24"/>
          <w:szCs w:val="24"/>
        </w:rPr>
        <w:t>,</w:t>
      </w:r>
      <w:r w:rsidRPr="00B96326">
        <w:rPr>
          <w:sz w:val="24"/>
          <w:szCs w:val="24"/>
        </w:rPr>
        <w:t xml:space="preserve"> which may </w:t>
      </w:r>
      <w:r w:rsidR="00DF641A">
        <w:rPr>
          <w:sz w:val="24"/>
          <w:szCs w:val="24"/>
        </w:rPr>
        <w:t>be due to expected</w:t>
      </w:r>
      <w:r w:rsidRPr="00B96326">
        <w:rPr>
          <w:sz w:val="24"/>
          <w:szCs w:val="24"/>
        </w:rPr>
        <w:t xml:space="preserve"> differences in understanding</w:t>
      </w:r>
      <w:r w:rsidR="00DF641A">
        <w:rPr>
          <w:sz w:val="24"/>
          <w:szCs w:val="24"/>
        </w:rPr>
        <w:t xml:space="preserve"> between clinical and non</w:t>
      </w:r>
      <w:r w:rsidR="00BA4CFF">
        <w:rPr>
          <w:sz w:val="24"/>
          <w:szCs w:val="24"/>
        </w:rPr>
        <w:t>-</w:t>
      </w:r>
      <w:r w:rsidR="00DF641A">
        <w:rPr>
          <w:sz w:val="24"/>
          <w:szCs w:val="24"/>
        </w:rPr>
        <w:t>clinical staff within the care home</w:t>
      </w:r>
      <w:r w:rsidRPr="00B96326">
        <w:rPr>
          <w:sz w:val="24"/>
          <w:szCs w:val="24"/>
        </w:rPr>
        <w:t xml:space="preserve">. These disparities in understanding reinforce Illiffe and colleagues (2017) who claim that research is </w:t>
      </w:r>
      <w:r w:rsidR="00116113">
        <w:rPr>
          <w:sz w:val="24"/>
          <w:szCs w:val="24"/>
        </w:rPr>
        <w:t xml:space="preserve">seen </w:t>
      </w:r>
      <w:r w:rsidRPr="00B96326">
        <w:rPr>
          <w:sz w:val="24"/>
          <w:szCs w:val="24"/>
        </w:rPr>
        <w:t>differently by care home staff</w:t>
      </w:r>
      <w:r w:rsidR="00116113">
        <w:rPr>
          <w:sz w:val="24"/>
          <w:szCs w:val="24"/>
        </w:rPr>
        <w:t xml:space="preserve"> compared to some other health and care colleagues.</w:t>
      </w:r>
      <w:r w:rsidRPr="00B96326">
        <w:rPr>
          <w:sz w:val="24"/>
          <w:szCs w:val="24"/>
        </w:rPr>
        <w:t xml:space="preserve"> For instance, unlike the Department of Health (2019) which described research as an </w:t>
      </w:r>
      <w:r w:rsidR="00B96326">
        <w:rPr>
          <w:sz w:val="24"/>
          <w:szCs w:val="24"/>
        </w:rPr>
        <w:t>information-</w:t>
      </w:r>
      <w:r w:rsidR="00B96326" w:rsidRPr="00B96326">
        <w:rPr>
          <w:i/>
          <w:iCs/>
          <w:sz w:val="24"/>
          <w:szCs w:val="24"/>
        </w:rPr>
        <w:t>generating</w:t>
      </w:r>
      <w:r w:rsidRPr="00B96326">
        <w:rPr>
          <w:sz w:val="24"/>
          <w:szCs w:val="24"/>
        </w:rPr>
        <w:t xml:space="preserve"> activity, participants in this study </w:t>
      </w:r>
      <w:r w:rsidR="00116113">
        <w:rPr>
          <w:sz w:val="24"/>
          <w:szCs w:val="24"/>
        </w:rPr>
        <w:t>understood</w:t>
      </w:r>
      <w:r w:rsidR="00116113" w:rsidRPr="00B96326">
        <w:rPr>
          <w:sz w:val="24"/>
          <w:szCs w:val="24"/>
        </w:rPr>
        <w:t xml:space="preserve"> </w:t>
      </w:r>
      <w:r w:rsidRPr="00B96326">
        <w:rPr>
          <w:sz w:val="24"/>
          <w:szCs w:val="24"/>
        </w:rPr>
        <w:t xml:space="preserve">research as an </w:t>
      </w:r>
      <w:r w:rsidR="00B96326">
        <w:rPr>
          <w:sz w:val="24"/>
          <w:szCs w:val="24"/>
        </w:rPr>
        <w:t>information-</w:t>
      </w:r>
      <w:r w:rsidR="00B96326" w:rsidRPr="00B96326">
        <w:rPr>
          <w:i/>
          <w:iCs/>
          <w:sz w:val="24"/>
          <w:szCs w:val="24"/>
        </w:rPr>
        <w:t>seeking</w:t>
      </w:r>
      <w:r w:rsidRPr="00B96326">
        <w:rPr>
          <w:sz w:val="24"/>
          <w:szCs w:val="24"/>
        </w:rPr>
        <w:t xml:space="preserve"> activity.</w:t>
      </w:r>
    </w:p>
    <w:p w14:paraId="0000009C" w14:textId="77777777" w:rsidR="00A049CA" w:rsidRPr="00B96326" w:rsidRDefault="003C322B">
      <w:pPr>
        <w:spacing w:before="240" w:line="360" w:lineRule="auto"/>
        <w:rPr>
          <w:sz w:val="24"/>
          <w:szCs w:val="24"/>
          <w:u w:val="single"/>
        </w:rPr>
      </w:pPr>
      <w:r w:rsidRPr="00B96326">
        <w:rPr>
          <w:sz w:val="24"/>
          <w:szCs w:val="24"/>
          <w:u w:val="single"/>
        </w:rPr>
        <w:t>Barriers that prevent care home staff from engaging in research</w:t>
      </w:r>
    </w:p>
    <w:p w14:paraId="1B427F37" w14:textId="77777777" w:rsidR="00AA627C" w:rsidRDefault="003C322B">
      <w:pPr>
        <w:spacing w:before="240" w:after="240" w:line="360" w:lineRule="auto"/>
        <w:rPr>
          <w:sz w:val="24"/>
          <w:szCs w:val="24"/>
        </w:rPr>
      </w:pPr>
      <w:r w:rsidRPr="00B96326">
        <w:rPr>
          <w:sz w:val="24"/>
          <w:szCs w:val="24"/>
        </w:rPr>
        <w:t xml:space="preserve">A lack of time was perceived by some participants (n=8) as a barrier that prevented care home staff from engaging in research: </w:t>
      </w:r>
      <w:r w:rsidRPr="00B96326">
        <w:rPr>
          <w:i/>
          <w:sz w:val="24"/>
          <w:szCs w:val="24"/>
        </w:rPr>
        <w:t>“Time. Cos</w:t>
      </w:r>
      <w:r w:rsidR="00F74607" w:rsidRPr="00B96326">
        <w:rPr>
          <w:i/>
          <w:sz w:val="24"/>
          <w:szCs w:val="24"/>
        </w:rPr>
        <w:t xml:space="preserve"> </w:t>
      </w:r>
      <w:r w:rsidRPr="00B96326">
        <w:rPr>
          <w:i/>
          <w:sz w:val="24"/>
          <w:szCs w:val="24"/>
        </w:rPr>
        <w:t xml:space="preserve">[sic] as you see today, we’re just always on the go.” </w:t>
      </w:r>
      <w:r w:rsidRPr="00B96326">
        <w:rPr>
          <w:sz w:val="24"/>
          <w:szCs w:val="24"/>
        </w:rPr>
        <w:t xml:space="preserve">(Participant 3406). </w:t>
      </w:r>
    </w:p>
    <w:p w14:paraId="39732AAB" w14:textId="7762B44F" w:rsidR="00AA627C" w:rsidRDefault="003C322B">
      <w:pPr>
        <w:spacing w:before="240" w:after="240" w:line="360" w:lineRule="auto"/>
        <w:rPr>
          <w:i/>
          <w:sz w:val="24"/>
          <w:szCs w:val="24"/>
        </w:rPr>
      </w:pPr>
      <w:r w:rsidRPr="00B96326">
        <w:rPr>
          <w:sz w:val="24"/>
          <w:szCs w:val="24"/>
        </w:rPr>
        <w:t xml:space="preserve">Workload, resident acuity, inadequate staffing levels and </w:t>
      </w:r>
      <w:r w:rsidRPr="00B96326">
        <w:rPr>
          <w:i/>
          <w:sz w:val="24"/>
          <w:szCs w:val="24"/>
        </w:rPr>
        <w:t>“stigma”</w:t>
      </w:r>
      <w:r w:rsidRPr="00B96326">
        <w:rPr>
          <w:sz w:val="24"/>
          <w:szCs w:val="24"/>
        </w:rPr>
        <w:t xml:space="preserve"> surrounding paperwork were considered barriers that prevented staff from engaging in research. Furthermore, a few participants (n=4) highlighted</w:t>
      </w:r>
      <w:r w:rsidRPr="00B96326">
        <w:rPr>
          <w:i/>
          <w:sz w:val="24"/>
          <w:szCs w:val="24"/>
        </w:rPr>
        <w:t xml:space="preserve"> “a lack of opportunity” </w:t>
      </w:r>
      <w:r w:rsidRPr="00B96326">
        <w:rPr>
          <w:sz w:val="24"/>
          <w:szCs w:val="24"/>
        </w:rPr>
        <w:t>as a</w:t>
      </w:r>
      <w:r w:rsidRPr="00B96326">
        <w:rPr>
          <w:i/>
          <w:sz w:val="24"/>
          <w:szCs w:val="24"/>
        </w:rPr>
        <w:t xml:space="preserve"> </w:t>
      </w:r>
      <w:r w:rsidRPr="00B96326">
        <w:rPr>
          <w:sz w:val="24"/>
          <w:szCs w:val="24"/>
        </w:rPr>
        <w:t>barrier that prevents care home staff from engaging in research. Two participants elaborated on this, explaining how research tended to adopt a biomedical focus with the NHS being the place “</w:t>
      </w:r>
      <w:r w:rsidRPr="00B96326">
        <w:rPr>
          <w:i/>
          <w:sz w:val="24"/>
          <w:szCs w:val="24"/>
        </w:rPr>
        <w:t>they find all the answers” (</w:t>
      </w:r>
      <w:r w:rsidRPr="00B96326">
        <w:rPr>
          <w:sz w:val="24"/>
          <w:szCs w:val="24"/>
        </w:rPr>
        <w:t>Participant 2020)</w:t>
      </w:r>
      <w:r w:rsidRPr="00B96326">
        <w:rPr>
          <w:i/>
          <w:sz w:val="24"/>
          <w:szCs w:val="24"/>
        </w:rPr>
        <w:t xml:space="preserve">. </w:t>
      </w:r>
    </w:p>
    <w:p w14:paraId="3ED0B3AA" w14:textId="09A769BE" w:rsidR="00F35999" w:rsidRDefault="003C322B">
      <w:pPr>
        <w:spacing w:before="240" w:after="240" w:line="360" w:lineRule="auto"/>
        <w:rPr>
          <w:sz w:val="24"/>
          <w:szCs w:val="24"/>
        </w:rPr>
      </w:pPr>
      <w:r w:rsidRPr="00B96326">
        <w:rPr>
          <w:sz w:val="24"/>
          <w:szCs w:val="24"/>
        </w:rPr>
        <w:t xml:space="preserve">Consistent with </w:t>
      </w:r>
      <w:r w:rsidR="00AA627C">
        <w:rPr>
          <w:sz w:val="24"/>
          <w:szCs w:val="24"/>
        </w:rPr>
        <w:t>previous</w:t>
      </w:r>
      <w:r w:rsidRPr="00B96326">
        <w:rPr>
          <w:sz w:val="24"/>
          <w:szCs w:val="24"/>
        </w:rPr>
        <w:t xml:space="preserve"> </w:t>
      </w:r>
      <w:r w:rsidR="00AA627C">
        <w:rPr>
          <w:sz w:val="24"/>
          <w:szCs w:val="24"/>
        </w:rPr>
        <w:t>research</w:t>
      </w:r>
      <w:r w:rsidR="00AA627C" w:rsidRPr="00B96326">
        <w:rPr>
          <w:sz w:val="24"/>
          <w:szCs w:val="24"/>
        </w:rPr>
        <w:t xml:space="preserve"> </w:t>
      </w:r>
      <w:r w:rsidRPr="00B96326">
        <w:rPr>
          <w:sz w:val="24"/>
          <w:szCs w:val="24"/>
        </w:rPr>
        <w:t>(Davies</w:t>
      </w:r>
      <w:r w:rsidRPr="00B96326">
        <w:rPr>
          <w:i/>
          <w:sz w:val="24"/>
          <w:szCs w:val="24"/>
        </w:rPr>
        <w:t xml:space="preserve"> et al.,</w:t>
      </w:r>
      <w:r w:rsidRPr="00B96326">
        <w:rPr>
          <w:sz w:val="24"/>
          <w:szCs w:val="24"/>
        </w:rPr>
        <w:t xml:space="preserve"> 2014 &amp; Jenkins </w:t>
      </w:r>
      <w:r w:rsidRPr="00B96326">
        <w:rPr>
          <w:i/>
          <w:sz w:val="24"/>
          <w:szCs w:val="24"/>
        </w:rPr>
        <w:t>et al.,</w:t>
      </w:r>
      <w:r w:rsidRPr="00B96326">
        <w:rPr>
          <w:sz w:val="24"/>
          <w:szCs w:val="24"/>
        </w:rPr>
        <w:t xml:space="preserve"> 2016)</w:t>
      </w:r>
      <w:r w:rsidR="00B20B36">
        <w:rPr>
          <w:sz w:val="24"/>
          <w:szCs w:val="24"/>
        </w:rPr>
        <w:t>,</w:t>
      </w:r>
      <w:r w:rsidRPr="00B96326">
        <w:rPr>
          <w:sz w:val="24"/>
          <w:szCs w:val="24"/>
        </w:rPr>
        <w:t xml:space="preserve"> most participants in this study highlighted time constraints as a barrier that prevents care home staff from engaging in research. According to a report by Age UK (2020)</w:t>
      </w:r>
      <w:r w:rsidR="00B20B36">
        <w:rPr>
          <w:sz w:val="24"/>
          <w:szCs w:val="24"/>
        </w:rPr>
        <w:t>,</w:t>
      </w:r>
      <w:r w:rsidRPr="00B96326">
        <w:rPr>
          <w:sz w:val="24"/>
          <w:szCs w:val="24"/>
        </w:rPr>
        <w:t xml:space="preserve"> care home staff are overworked and manage demanding workloads (Launder, 2020), which reflects chronic staff shortages across the care sector (Ford, 2021). It is therefore </w:t>
      </w:r>
      <w:r w:rsidR="00F35999">
        <w:rPr>
          <w:sz w:val="24"/>
          <w:szCs w:val="24"/>
        </w:rPr>
        <w:t xml:space="preserve">perhaps not </w:t>
      </w:r>
      <w:r w:rsidRPr="00B96326">
        <w:rPr>
          <w:sz w:val="24"/>
          <w:szCs w:val="24"/>
        </w:rPr>
        <w:t xml:space="preserve">unsurprising that research </w:t>
      </w:r>
      <w:r w:rsidR="00F35999">
        <w:rPr>
          <w:sz w:val="24"/>
          <w:szCs w:val="24"/>
        </w:rPr>
        <w:t xml:space="preserve">in </w:t>
      </w:r>
      <w:r w:rsidR="00BA4CFF">
        <w:rPr>
          <w:sz w:val="24"/>
          <w:szCs w:val="24"/>
        </w:rPr>
        <w:t>this</w:t>
      </w:r>
      <w:r w:rsidR="00F35999">
        <w:rPr>
          <w:sz w:val="24"/>
          <w:szCs w:val="24"/>
        </w:rPr>
        <w:t xml:space="preserve"> context </w:t>
      </w:r>
      <w:r w:rsidRPr="00B96326">
        <w:rPr>
          <w:sz w:val="24"/>
          <w:szCs w:val="24"/>
        </w:rPr>
        <w:t xml:space="preserve">is perceived as </w:t>
      </w:r>
      <w:r w:rsidRPr="00B96326">
        <w:rPr>
          <w:i/>
          <w:sz w:val="24"/>
          <w:szCs w:val="24"/>
        </w:rPr>
        <w:t xml:space="preserve">‘someone else’s business’ </w:t>
      </w:r>
      <w:r w:rsidRPr="00B96326">
        <w:rPr>
          <w:sz w:val="24"/>
          <w:szCs w:val="24"/>
        </w:rPr>
        <w:t xml:space="preserve">(Royal College of Physicians, 2018). </w:t>
      </w:r>
    </w:p>
    <w:p w14:paraId="0000009D" w14:textId="5A688DE7" w:rsidR="00A049CA" w:rsidRPr="00B96326" w:rsidRDefault="003C322B">
      <w:pPr>
        <w:spacing w:before="240" w:after="240" w:line="360" w:lineRule="auto"/>
        <w:rPr>
          <w:sz w:val="24"/>
          <w:szCs w:val="24"/>
          <w:u w:val="single"/>
        </w:rPr>
      </w:pPr>
      <w:r w:rsidRPr="00B96326">
        <w:rPr>
          <w:sz w:val="24"/>
          <w:szCs w:val="24"/>
        </w:rPr>
        <w:t xml:space="preserve">Participants in this study described how they lacked the opportunity and capability to engage in research. These feelings may be exacerbated by disparities in how health </w:t>
      </w:r>
      <w:r w:rsidRPr="00B96326">
        <w:rPr>
          <w:sz w:val="24"/>
          <w:szCs w:val="24"/>
        </w:rPr>
        <w:lastRenderedPageBreak/>
        <w:t xml:space="preserve">and social care research is funded, with social care research receiving 92.8% less funding in 2019/20 compared to primary care research (National </w:t>
      </w:r>
      <w:r w:rsidR="00F35999" w:rsidRPr="00B96326">
        <w:rPr>
          <w:sz w:val="24"/>
          <w:szCs w:val="24"/>
        </w:rPr>
        <w:t xml:space="preserve">Institute of </w:t>
      </w:r>
      <w:r w:rsidRPr="00B96326">
        <w:rPr>
          <w:sz w:val="24"/>
          <w:szCs w:val="24"/>
        </w:rPr>
        <w:t>Health Research, 2021).</w:t>
      </w:r>
      <w:r w:rsidRPr="00B96326">
        <w:rPr>
          <w:b/>
          <w:i/>
          <w:sz w:val="24"/>
          <w:szCs w:val="24"/>
        </w:rPr>
        <w:t xml:space="preserve"> </w:t>
      </w:r>
      <w:r w:rsidRPr="00B96326">
        <w:rPr>
          <w:sz w:val="24"/>
          <w:szCs w:val="24"/>
        </w:rPr>
        <w:t xml:space="preserve">This research reinforces the </w:t>
      </w:r>
      <w:r w:rsidR="00CA7AEE">
        <w:rPr>
          <w:sz w:val="24"/>
          <w:szCs w:val="24"/>
        </w:rPr>
        <w:t xml:space="preserve">wider </w:t>
      </w:r>
      <w:r w:rsidRPr="00B96326">
        <w:rPr>
          <w:sz w:val="24"/>
          <w:szCs w:val="24"/>
        </w:rPr>
        <w:t xml:space="preserve">opinion that social care plays </w:t>
      </w:r>
      <w:r w:rsidRPr="00B96326">
        <w:rPr>
          <w:i/>
          <w:sz w:val="24"/>
          <w:szCs w:val="24"/>
        </w:rPr>
        <w:t>‘second-fiddle’</w:t>
      </w:r>
      <w:r w:rsidRPr="00B96326">
        <w:rPr>
          <w:sz w:val="24"/>
          <w:szCs w:val="24"/>
        </w:rPr>
        <w:t xml:space="preserve"> to acute services (Macdonald, 2021) and infers that care home staff may require increased opportunities and resources to engage with or promote research.</w:t>
      </w:r>
    </w:p>
    <w:p w14:paraId="0000009E" w14:textId="77777777" w:rsidR="00A049CA" w:rsidRPr="00B96326" w:rsidRDefault="003C322B">
      <w:pPr>
        <w:spacing w:before="240" w:line="360" w:lineRule="auto"/>
        <w:rPr>
          <w:sz w:val="24"/>
          <w:szCs w:val="24"/>
          <w:u w:val="single"/>
        </w:rPr>
      </w:pPr>
      <w:r w:rsidRPr="00B96326">
        <w:rPr>
          <w:sz w:val="24"/>
          <w:szCs w:val="24"/>
          <w:u w:val="single"/>
        </w:rPr>
        <w:t>Determinants that promote research engagement amongst care home</w:t>
      </w:r>
    </w:p>
    <w:p w14:paraId="097C9AB1" w14:textId="7818B4F3" w:rsidR="007B3235" w:rsidRDefault="003C322B">
      <w:pPr>
        <w:spacing w:before="240" w:line="360" w:lineRule="auto"/>
        <w:rPr>
          <w:sz w:val="24"/>
          <w:szCs w:val="24"/>
        </w:rPr>
      </w:pPr>
      <w:r w:rsidRPr="00B96326">
        <w:rPr>
          <w:sz w:val="24"/>
          <w:szCs w:val="24"/>
        </w:rPr>
        <w:t xml:space="preserve">Some participants (n=8) were unsure what promoted research engagement amongst care home staff, owing to their unfamiliarity with research: </w:t>
      </w:r>
      <w:r w:rsidRPr="00B96326">
        <w:rPr>
          <w:i/>
          <w:sz w:val="24"/>
          <w:szCs w:val="24"/>
        </w:rPr>
        <w:t>“Um, I literally don't know... I've not come across it like I said”</w:t>
      </w:r>
      <w:r w:rsidRPr="00B96326">
        <w:rPr>
          <w:sz w:val="24"/>
          <w:szCs w:val="24"/>
        </w:rPr>
        <w:t xml:space="preserve"> (Participant 1324). Conversely, a few participants (n=4) highlighted how the researcher influenced research engagement amongst care home staff: </w:t>
      </w:r>
      <w:r w:rsidRPr="00B96326">
        <w:rPr>
          <w:i/>
          <w:sz w:val="24"/>
          <w:szCs w:val="24"/>
        </w:rPr>
        <w:t>“Umm, somebody like yourself coming in, I would say, prompting us in the right direction</w:t>
      </w:r>
      <w:r w:rsidR="000D0940" w:rsidRPr="00B96326">
        <w:rPr>
          <w:i/>
          <w:sz w:val="24"/>
          <w:szCs w:val="24"/>
        </w:rPr>
        <w:t>…</w:t>
      </w:r>
      <w:r w:rsidRPr="00B96326">
        <w:rPr>
          <w:i/>
          <w:sz w:val="24"/>
          <w:szCs w:val="24"/>
        </w:rPr>
        <w:t xml:space="preserve"> asking us questions”</w:t>
      </w:r>
      <w:r w:rsidRPr="00B96326">
        <w:rPr>
          <w:sz w:val="24"/>
          <w:szCs w:val="24"/>
        </w:rPr>
        <w:t xml:space="preserve"> (Participant 3714). Furthermore, a few participants (n=4) described how the determinants that promote research engagement amongst care home staff depended on the research question. </w:t>
      </w:r>
    </w:p>
    <w:p w14:paraId="49002CA2" w14:textId="77777777" w:rsidR="007B3235" w:rsidRDefault="007B3235">
      <w:pPr>
        <w:spacing w:before="240" w:line="360" w:lineRule="auto"/>
        <w:rPr>
          <w:sz w:val="24"/>
          <w:szCs w:val="24"/>
        </w:rPr>
      </w:pPr>
    </w:p>
    <w:p w14:paraId="0000009F" w14:textId="70D953D8" w:rsidR="00A049CA" w:rsidRPr="00B96326" w:rsidRDefault="003C322B">
      <w:pPr>
        <w:spacing w:before="240" w:line="360" w:lineRule="auto"/>
        <w:rPr>
          <w:sz w:val="24"/>
          <w:szCs w:val="24"/>
        </w:rPr>
      </w:pPr>
      <w:r w:rsidRPr="00B96326">
        <w:rPr>
          <w:sz w:val="24"/>
          <w:szCs w:val="24"/>
        </w:rPr>
        <w:t>These findings suggest that care home staff are unaware of the determinants that promote research engagement, highlighting how research in care homes remains in its infancy (Williams, 2019). However, some participants in this study recognised that the researcher could promote research engagement amongst care home staff. This is consistent with Newington &amp; Metcalfe (2014) who found that researchers’ personalities and knowledge influenced research participation</w:t>
      </w:r>
      <w:r w:rsidR="007B3235">
        <w:rPr>
          <w:sz w:val="24"/>
          <w:szCs w:val="24"/>
        </w:rPr>
        <w:t xml:space="preserve">, all </w:t>
      </w:r>
      <w:r w:rsidRPr="00B96326">
        <w:rPr>
          <w:sz w:val="24"/>
          <w:szCs w:val="24"/>
        </w:rPr>
        <w:t>highlight</w:t>
      </w:r>
      <w:r w:rsidR="007B3235">
        <w:rPr>
          <w:sz w:val="24"/>
          <w:szCs w:val="24"/>
        </w:rPr>
        <w:t>ing</w:t>
      </w:r>
      <w:r w:rsidRPr="00B96326">
        <w:rPr>
          <w:sz w:val="24"/>
          <w:szCs w:val="24"/>
        </w:rPr>
        <w:t xml:space="preserve"> how the views and beliefs of a researcher can influence participants' decision to engage in research (de Salis </w:t>
      </w:r>
      <w:r w:rsidRPr="00B96326">
        <w:rPr>
          <w:i/>
          <w:sz w:val="24"/>
          <w:szCs w:val="24"/>
        </w:rPr>
        <w:t>et al.,</w:t>
      </w:r>
      <w:r w:rsidRPr="00B96326">
        <w:rPr>
          <w:sz w:val="24"/>
          <w:szCs w:val="24"/>
        </w:rPr>
        <w:t xml:space="preserve"> 2008).</w:t>
      </w:r>
    </w:p>
    <w:p w14:paraId="000000A0" w14:textId="77777777" w:rsidR="00A049CA" w:rsidRPr="00B96326" w:rsidRDefault="003C322B">
      <w:pPr>
        <w:spacing w:before="240" w:line="360" w:lineRule="auto"/>
        <w:rPr>
          <w:sz w:val="24"/>
          <w:szCs w:val="24"/>
          <w:u w:val="single"/>
        </w:rPr>
      </w:pPr>
      <w:r w:rsidRPr="00B96326">
        <w:rPr>
          <w:sz w:val="24"/>
          <w:szCs w:val="24"/>
        </w:rPr>
        <w:t xml:space="preserve"> </w:t>
      </w:r>
      <w:r w:rsidRPr="00B96326">
        <w:rPr>
          <w:sz w:val="24"/>
          <w:szCs w:val="24"/>
          <w:u w:val="single"/>
        </w:rPr>
        <w:t>Care home staff and their perception of ‘successful’ research</w:t>
      </w:r>
    </w:p>
    <w:p w14:paraId="5D8F27AF" w14:textId="4BCABF3D" w:rsidR="00705A44" w:rsidRDefault="003C322B">
      <w:pPr>
        <w:spacing w:before="240" w:line="360" w:lineRule="auto"/>
        <w:rPr>
          <w:sz w:val="24"/>
          <w:szCs w:val="24"/>
        </w:rPr>
      </w:pPr>
      <w:r w:rsidRPr="00B96326">
        <w:rPr>
          <w:sz w:val="24"/>
          <w:szCs w:val="24"/>
        </w:rPr>
        <w:t>Some participants (n=11) felt that successful research would result in</w:t>
      </w:r>
      <w:r w:rsidRPr="00B96326">
        <w:rPr>
          <w:i/>
          <w:sz w:val="24"/>
          <w:szCs w:val="24"/>
        </w:rPr>
        <w:t xml:space="preserve"> “positive”</w:t>
      </w:r>
      <w:r w:rsidRPr="00B96326">
        <w:rPr>
          <w:sz w:val="24"/>
          <w:szCs w:val="24"/>
        </w:rPr>
        <w:t xml:space="preserve">, </w:t>
      </w:r>
      <w:r w:rsidRPr="00B96326">
        <w:rPr>
          <w:i/>
          <w:sz w:val="24"/>
          <w:szCs w:val="24"/>
        </w:rPr>
        <w:t>“physical”</w:t>
      </w:r>
      <w:r w:rsidRPr="00B96326">
        <w:rPr>
          <w:sz w:val="24"/>
          <w:szCs w:val="24"/>
        </w:rPr>
        <w:t xml:space="preserve"> change and/or improvement: </w:t>
      </w:r>
      <w:r w:rsidRPr="00B96326">
        <w:rPr>
          <w:i/>
          <w:sz w:val="24"/>
          <w:szCs w:val="24"/>
        </w:rPr>
        <w:t>“It would look like an improvement in some way to the environment I guess.”</w:t>
      </w:r>
      <w:r w:rsidRPr="00B96326">
        <w:rPr>
          <w:sz w:val="24"/>
          <w:szCs w:val="24"/>
        </w:rPr>
        <w:t xml:space="preserve"> (Participant 1598). A few participants (n=5) felt that successful research would contribute toward a deeper understanding and professional </w:t>
      </w:r>
      <w:r w:rsidRPr="00B96326">
        <w:rPr>
          <w:sz w:val="24"/>
          <w:szCs w:val="24"/>
        </w:rPr>
        <w:lastRenderedPageBreak/>
        <w:t xml:space="preserve">development: </w:t>
      </w:r>
      <w:r w:rsidRPr="00B96326">
        <w:rPr>
          <w:i/>
          <w:sz w:val="24"/>
          <w:szCs w:val="24"/>
        </w:rPr>
        <w:t>“Anything that benefits them really and benefits us and our knowledge and progression”</w:t>
      </w:r>
      <w:r w:rsidRPr="00B96326">
        <w:rPr>
          <w:sz w:val="24"/>
          <w:szCs w:val="24"/>
        </w:rPr>
        <w:t xml:space="preserve"> (Participant 2960)</w:t>
      </w:r>
      <w:r w:rsidR="006B09EF">
        <w:rPr>
          <w:sz w:val="24"/>
          <w:szCs w:val="24"/>
        </w:rPr>
        <w:t>.</w:t>
      </w:r>
      <w:r w:rsidRPr="00B96326">
        <w:rPr>
          <w:sz w:val="24"/>
          <w:szCs w:val="24"/>
        </w:rPr>
        <w:t xml:space="preserve"> </w:t>
      </w:r>
      <w:r w:rsidR="00705A44">
        <w:rPr>
          <w:sz w:val="24"/>
          <w:szCs w:val="24"/>
        </w:rPr>
        <w:t>For some</w:t>
      </w:r>
      <w:r w:rsidRPr="00B96326">
        <w:rPr>
          <w:sz w:val="24"/>
          <w:szCs w:val="24"/>
        </w:rPr>
        <w:t xml:space="preserve"> participants (n=4) successful research would result in their voices </w:t>
      </w:r>
      <w:r w:rsidRPr="00B96326">
        <w:rPr>
          <w:i/>
          <w:sz w:val="24"/>
          <w:szCs w:val="24"/>
        </w:rPr>
        <w:t>“being heard”</w:t>
      </w:r>
      <w:r w:rsidRPr="00B96326">
        <w:rPr>
          <w:sz w:val="24"/>
          <w:szCs w:val="24"/>
        </w:rPr>
        <w:t xml:space="preserve">. </w:t>
      </w:r>
      <w:r w:rsidR="00705A44">
        <w:rPr>
          <w:sz w:val="24"/>
          <w:szCs w:val="24"/>
        </w:rPr>
        <w:t>A</w:t>
      </w:r>
      <w:r w:rsidRPr="00B96326">
        <w:rPr>
          <w:sz w:val="24"/>
          <w:szCs w:val="24"/>
        </w:rPr>
        <w:t xml:space="preserve"> few participants (n=2) felt that successful research would enable care home staff to become more</w:t>
      </w:r>
      <w:r w:rsidRPr="00B96326">
        <w:rPr>
          <w:i/>
          <w:sz w:val="24"/>
          <w:szCs w:val="24"/>
        </w:rPr>
        <w:t xml:space="preserve"> </w:t>
      </w:r>
      <w:r w:rsidRPr="00B96326">
        <w:rPr>
          <w:sz w:val="24"/>
          <w:szCs w:val="24"/>
        </w:rPr>
        <w:t xml:space="preserve">aware of </w:t>
      </w:r>
      <w:r w:rsidRPr="00B96326">
        <w:rPr>
          <w:i/>
          <w:sz w:val="24"/>
          <w:szCs w:val="24"/>
        </w:rPr>
        <w:t>“how”</w:t>
      </w:r>
      <w:r w:rsidRPr="00B96326">
        <w:rPr>
          <w:sz w:val="24"/>
          <w:szCs w:val="24"/>
        </w:rPr>
        <w:t xml:space="preserve"> and</w:t>
      </w:r>
      <w:r w:rsidRPr="00B96326">
        <w:rPr>
          <w:i/>
          <w:sz w:val="24"/>
          <w:szCs w:val="24"/>
        </w:rPr>
        <w:t xml:space="preserve"> “where”</w:t>
      </w:r>
      <w:r w:rsidRPr="00B96326">
        <w:rPr>
          <w:sz w:val="24"/>
          <w:szCs w:val="24"/>
        </w:rPr>
        <w:t xml:space="preserve"> to research. </w:t>
      </w:r>
    </w:p>
    <w:p w14:paraId="136D234B" w14:textId="0CF32CFA" w:rsidR="00705A44" w:rsidRDefault="003C322B">
      <w:pPr>
        <w:spacing w:before="240" w:line="360" w:lineRule="auto"/>
        <w:rPr>
          <w:sz w:val="24"/>
          <w:szCs w:val="24"/>
        </w:rPr>
      </w:pPr>
      <w:r w:rsidRPr="00B96326">
        <w:rPr>
          <w:sz w:val="24"/>
          <w:szCs w:val="24"/>
        </w:rPr>
        <w:t xml:space="preserve">These findings suggest that </w:t>
      </w:r>
      <w:r w:rsidR="00705A44">
        <w:rPr>
          <w:sz w:val="24"/>
          <w:szCs w:val="24"/>
        </w:rPr>
        <w:t xml:space="preserve">where </w:t>
      </w:r>
      <w:r w:rsidRPr="00B96326">
        <w:rPr>
          <w:sz w:val="24"/>
          <w:szCs w:val="24"/>
        </w:rPr>
        <w:t xml:space="preserve">care home staff </w:t>
      </w:r>
      <w:r w:rsidR="00705A44">
        <w:rPr>
          <w:sz w:val="24"/>
          <w:szCs w:val="24"/>
        </w:rPr>
        <w:t xml:space="preserve">have a view about successful research, they </w:t>
      </w:r>
      <w:r w:rsidRPr="00B96326">
        <w:rPr>
          <w:sz w:val="24"/>
          <w:szCs w:val="24"/>
        </w:rPr>
        <w:t xml:space="preserve">perceive </w:t>
      </w:r>
      <w:r w:rsidR="00705A44">
        <w:rPr>
          <w:sz w:val="24"/>
          <w:szCs w:val="24"/>
        </w:rPr>
        <w:t>it</w:t>
      </w:r>
      <w:r w:rsidRPr="00B96326">
        <w:rPr>
          <w:sz w:val="24"/>
          <w:szCs w:val="24"/>
        </w:rPr>
        <w:t xml:space="preserve"> to be </w:t>
      </w:r>
      <w:r w:rsidR="00705A44">
        <w:rPr>
          <w:sz w:val="24"/>
          <w:szCs w:val="24"/>
        </w:rPr>
        <w:t>something</w:t>
      </w:r>
      <w:r w:rsidR="00705A44" w:rsidRPr="00B96326">
        <w:rPr>
          <w:sz w:val="24"/>
          <w:szCs w:val="24"/>
        </w:rPr>
        <w:t xml:space="preserve"> </w:t>
      </w:r>
      <w:r w:rsidRPr="00B96326">
        <w:rPr>
          <w:sz w:val="24"/>
          <w:szCs w:val="24"/>
        </w:rPr>
        <w:t xml:space="preserve">that results in a change and/or improvement to clinical practice or their knowledge bases. This finding supports claims that successful research is dependent on change (Curtis </w:t>
      </w:r>
      <w:r w:rsidRPr="00B96326">
        <w:rPr>
          <w:i/>
          <w:sz w:val="24"/>
          <w:szCs w:val="24"/>
        </w:rPr>
        <w:t>et al.,</w:t>
      </w:r>
      <w:r w:rsidRPr="00B96326">
        <w:rPr>
          <w:sz w:val="24"/>
          <w:szCs w:val="24"/>
        </w:rPr>
        <w:t xml:space="preserve"> 2017) and is a transformative process (Trevors </w:t>
      </w:r>
      <w:r w:rsidRPr="00B96326">
        <w:rPr>
          <w:i/>
          <w:sz w:val="24"/>
          <w:szCs w:val="24"/>
        </w:rPr>
        <w:t>et al.,</w:t>
      </w:r>
      <w:r w:rsidRPr="00B96326">
        <w:rPr>
          <w:sz w:val="24"/>
          <w:szCs w:val="24"/>
        </w:rPr>
        <w:t xml:space="preserve"> 2012). </w:t>
      </w:r>
    </w:p>
    <w:p w14:paraId="000000A1" w14:textId="63B2C9AB" w:rsidR="00A049CA" w:rsidRPr="00B96326" w:rsidRDefault="003C322B">
      <w:pPr>
        <w:spacing w:before="240" w:line="360" w:lineRule="auto"/>
        <w:rPr>
          <w:sz w:val="24"/>
          <w:szCs w:val="24"/>
        </w:rPr>
      </w:pPr>
      <w:r w:rsidRPr="00B96326">
        <w:rPr>
          <w:sz w:val="24"/>
          <w:szCs w:val="24"/>
        </w:rPr>
        <w:t>Participants in this study also felt that successful research would increase awareness of research processes</w:t>
      </w:r>
      <w:r w:rsidR="00DF641A">
        <w:rPr>
          <w:sz w:val="24"/>
          <w:szCs w:val="24"/>
        </w:rPr>
        <w:t xml:space="preserve"> and would</w:t>
      </w:r>
      <w:r w:rsidRPr="00B96326">
        <w:rPr>
          <w:sz w:val="24"/>
          <w:szCs w:val="24"/>
        </w:rPr>
        <w:t xml:space="preserve"> </w:t>
      </w:r>
      <w:r w:rsidR="00DF641A">
        <w:rPr>
          <w:sz w:val="24"/>
          <w:szCs w:val="24"/>
        </w:rPr>
        <w:t>improve</w:t>
      </w:r>
      <w:r w:rsidRPr="00B96326">
        <w:rPr>
          <w:sz w:val="24"/>
          <w:szCs w:val="24"/>
        </w:rPr>
        <w:t xml:space="preserve"> participation</w:t>
      </w:r>
      <w:r w:rsidR="00DF641A">
        <w:rPr>
          <w:sz w:val="24"/>
          <w:szCs w:val="24"/>
        </w:rPr>
        <w:t xml:space="preserve"> within research amongst care homes </w:t>
      </w:r>
      <w:r w:rsidR="00BA4CFF">
        <w:rPr>
          <w:sz w:val="24"/>
          <w:szCs w:val="24"/>
        </w:rPr>
        <w:t>staff</w:t>
      </w:r>
      <w:r w:rsidR="00705A44">
        <w:rPr>
          <w:sz w:val="24"/>
          <w:szCs w:val="24"/>
        </w:rPr>
        <w:t>. This suggests an</w:t>
      </w:r>
      <w:r w:rsidRPr="00B96326">
        <w:rPr>
          <w:sz w:val="24"/>
          <w:szCs w:val="24"/>
        </w:rPr>
        <w:t xml:space="preserve"> expectation that research should be inclusive (Denegri, 2015; Richards, 2017).</w:t>
      </w:r>
    </w:p>
    <w:p w14:paraId="000000A2" w14:textId="77777777" w:rsidR="00A049CA" w:rsidRPr="00B96326" w:rsidRDefault="003C322B">
      <w:pPr>
        <w:spacing w:before="240" w:after="240" w:line="360" w:lineRule="auto"/>
        <w:rPr>
          <w:sz w:val="24"/>
          <w:szCs w:val="24"/>
          <w:u w:val="single"/>
        </w:rPr>
      </w:pPr>
      <w:r w:rsidRPr="00B96326">
        <w:rPr>
          <w:sz w:val="24"/>
          <w:szCs w:val="24"/>
        </w:rPr>
        <w:t xml:space="preserve"> </w:t>
      </w:r>
      <w:r w:rsidRPr="00B96326">
        <w:rPr>
          <w:sz w:val="24"/>
          <w:szCs w:val="24"/>
          <w:u w:val="single"/>
        </w:rPr>
        <w:t>Care home staff and the perception of their role</w:t>
      </w:r>
    </w:p>
    <w:p w14:paraId="000000A3" w14:textId="5CE49606" w:rsidR="00A049CA" w:rsidRPr="00B96326" w:rsidRDefault="007C4F3D">
      <w:pPr>
        <w:spacing w:before="240" w:after="240" w:line="360" w:lineRule="auto"/>
        <w:rPr>
          <w:sz w:val="24"/>
          <w:szCs w:val="24"/>
        </w:rPr>
      </w:pPr>
      <w:r>
        <w:rPr>
          <w:sz w:val="24"/>
          <w:szCs w:val="24"/>
        </w:rPr>
        <w:t xml:space="preserve">Not </w:t>
      </w:r>
      <w:r w:rsidR="00DF641A">
        <w:rPr>
          <w:sz w:val="24"/>
          <w:szCs w:val="24"/>
        </w:rPr>
        <w:t>surprisingly</w:t>
      </w:r>
      <w:r>
        <w:rPr>
          <w:sz w:val="24"/>
          <w:szCs w:val="24"/>
        </w:rPr>
        <w:t>,</w:t>
      </w:r>
      <w:r w:rsidRPr="00B96326">
        <w:rPr>
          <w:sz w:val="24"/>
          <w:szCs w:val="24"/>
        </w:rPr>
        <w:t xml:space="preserve"> </w:t>
      </w:r>
      <w:r w:rsidR="003C322B" w:rsidRPr="00B96326">
        <w:rPr>
          <w:sz w:val="24"/>
          <w:szCs w:val="24"/>
        </w:rPr>
        <w:t xml:space="preserve">participants </w:t>
      </w:r>
      <w:r>
        <w:rPr>
          <w:sz w:val="24"/>
          <w:szCs w:val="24"/>
        </w:rPr>
        <w:t>tended to see</w:t>
      </w:r>
      <w:r w:rsidR="003C322B" w:rsidRPr="00B96326">
        <w:rPr>
          <w:sz w:val="24"/>
          <w:szCs w:val="24"/>
        </w:rPr>
        <w:t xml:space="preserve"> caregiving </w:t>
      </w:r>
      <w:r>
        <w:rPr>
          <w:sz w:val="24"/>
          <w:szCs w:val="24"/>
        </w:rPr>
        <w:t>as the</w:t>
      </w:r>
      <w:r w:rsidR="003C322B" w:rsidRPr="00B96326">
        <w:rPr>
          <w:sz w:val="24"/>
          <w:szCs w:val="24"/>
        </w:rPr>
        <w:t xml:space="preserve"> key responsibility associated with their role</w:t>
      </w:r>
      <w:r>
        <w:rPr>
          <w:sz w:val="24"/>
          <w:szCs w:val="24"/>
        </w:rPr>
        <w:t xml:space="preserve">, particularly related to </w:t>
      </w:r>
      <w:r w:rsidR="003C322B" w:rsidRPr="00B96326">
        <w:rPr>
          <w:sz w:val="24"/>
          <w:szCs w:val="24"/>
        </w:rPr>
        <w:t xml:space="preserve">assisting residents with activities of daily living: </w:t>
      </w:r>
      <w:r w:rsidR="003C322B" w:rsidRPr="00B96326">
        <w:rPr>
          <w:i/>
          <w:sz w:val="24"/>
          <w:szCs w:val="24"/>
        </w:rPr>
        <w:t xml:space="preserve">“I do like the personal care and like getting them washed and dressed, um, assisting with feeding if they have like difficulties, and taking them to </w:t>
      </w:r>
      <w:r w:rsidR="006B34F5">
        <w:rPr>
          <w:i/>
          <w:sz w:val="24"/>
          <w:szCs w:val="24"/>
        </w:rPr>
        <w:t xml:space="preserve">the </w:t>
      </w:r>
      <w:r w:rsidR="003C322B" w:rsidRPr="00B96326">
        <w:rPr>
          <w:i/>
          <w:sz w:val="24"/>
          <w:szCs w:val="24"/>
        </w:rPr>
        <w:t>toilet, getting them drinks.”</w:t>
      </w:r>
      <w:r w:rsidR="000D0940" w:rsidRPr="00B96326">
        <w:rPr>
          <w:i/>
          <w:sz w:val="24"/>
          <w:szCs w:val="24"/>
        </w:rPr>
        <w:t xml:space="preserve"> </w:t>
      </w:r>
      <w:r w:rsidR="003C322B" w:rsidRPr="00B96326">
        <w:rPr>
          <w:sz w:val="24"/>
          <w:szCs w:val="24"/>
        </w:rPr>
        <w:t xml:space="preserve">(Participant 2020). </w:t>
      </w:r>
      <w:r>
        <w:rPr>
          <w:sz w:val="24"/>
          <w:szCs w:val="24"/>
        </w:rPr>
        <w:t>A</w:t>
      </w:r>
      <w:r w:rsidR="003C322B" w:rsidRPr="00B96326">
        <w:rPr>
          <w:sz w:val="24"/>
          <w:szCs w:val="24"/>
        </w:rPr>
        <w:t xml:space="preserve"> few participants (n=4) </w:t>
      </w:r>
      <w:r>
        <w:rPr>
          <w:sz w:val="24"/>
          <w:szCs w:val="24"/>
        </w:rPr>
        <w:t>understood</w:t>
      </w:r>
      <w:r w:rsidRPr="00B96326">
        <w:rPr>
          <w:sz w:val="24"/>
          <w:szCs w:val="24"/>
        </w:rPr>
        <w:t xml:space="preserve"> </w:t>
      </w:r>
      <w:r w:rsidR="003C322B" w:rsidRPr="00B96326">
        <w:rPr>
          <w:sz w:val="24"/>
          <w:szCs w:val="24"/>
        </w:rPr>
        <w:t>their role as one that promoted emotional wellbeing amongst residents, including</w:t>
      </w:r>
      <w:r w:rsidR="003C322B" w:rsidRPr="00B96326">
        <w:rPr>
          <w:i/>
          <w:sz w:val="24"/>
          <w:szCs w:val="24"/>
        </w:rPr>
        <w:t xml:space="preserve"> “making them happy”</w:t>
      </w:r>
      <w:r w:rsidR="003C322B" w:rsidRPr="00B96326">
        <w:rPr>
          <w:sz w:val="24"/>
          <w:szCs w:val="24"/>
        </w:rPr>
        <w:t xml:space="preserve">. Additionally, a few (n=2) described their role as a developing one that included managerial responsibilities and being part of a wider team. One participant </w:t>
      </w:r>
      <w:r>
        <w:rPr>
          <w:sz w:val="24"/>
          <w:szCs w:val="24"/>
        </w:rPr>
        <w:t>saw</w:t>
      </w:r>
      <w:r w:rsidRPr="00B96326">
        <w:rPr>
          <w:sz w:val="24"/>
          <w:szCs w:val="24"/>
        </w:rPr>
        <w:t xml:space="preserve"> </w:t>
      </w:r>
      <w:r w:rsidR="003C322B" w:rsidRPr="00B96326">
        <w:rPr>
          <w:sz w:val="24"/>
          <w:szCs w:val="24"/>
        </w:rPr>
        <w:t xml:space="preserve">that their role was </w:t>
      </w:r>
      <w:r w:rsidR="003C322B" w:rsidRPr="00B96326">
        <w:rPr>
          <w:i/>
          <w:sz w:val="24"/>
          <w:szCs w:val="24"/>
        </w:rPr>
        <w:t>“to be seen as a fountain of knowledge”</w:t>
      </w:r>
      <w:r w:rsidR="003C322B" w:rsidRPr="00B96326">
        <w:rPr>
          <w:sz w:val="24"/>
          <w:szCs w:val="24"/>
        </w:rPr>
        <w:t xml:space="preserve"> whilst another understood research to be part of their responsibility. These findings suggest that care home staff perceive their main</w:t>
      </w:r>
      <w:r w:rsidR="001D61B7">
        <w:rPr>
          <w:sz w:val="24"/>
          <w:szCs w:val="24"/>
        </w:rPr>
        <w:t xml:space="preserve"> </w:t>
      </w:r>
      <w:r w:rsidR="003C322B" w:rsidRPr="00B96326">
        <w:rPr>
          <w:sz w:val="24"/>
          <w:szCs w:val="24"/>
        </w:rPr>
        <w:t>responsibility to be in the delivery of care. In comparison, few participants perceived research to be within their</w:t>
      </w:r>
      <w:r w:rsidR="001D61B7">
        <w:rPr>
          <w:sz w:val="24"/>
          <w:szCs w:val="24"/>
        </w:rPr>
        <w:t xml:space="preserve"> </w:t>
      </w:r>
      <w:r w:rsidR="003C322B" w:rsidRPr="00B96326">
        <w:rPr>
          <w:sz w:val="24"/>
          <w:szCs w:val="24"/>
        </w:rPr>
        <w:t xml:space="preserve">remit, suggesting that research activity is not considered an important element for care home staff. These findings </w:t>
      </w:r>
      <w:r w:rsidR="00E44C87">
        <w:rPr>
          <w:sz w:val="24"/>
          <w:szCs w:val="24"/>
        </w:rPr>
        <w:t>resonate with</w:t>
      </w:r>
      <w:r w:rsidR="00E44C87" w:rsidRPr="00B96326">
        <w:rPr>
          <w:sz w:val="24"/>
          <w:szCs w:val="24"/>
        </w:rPr>
        <w:t xml:space="preserve"> </w:t>
      </w:r>
      <w:r w:rsidR="000D0940" w:rsidRPr="00B96326">
        <w:rPr>
          <w:sz w:val="24"/>
          <w:szCs w:val="24"/>
        </w:rPr>
        <w:t xml:space="preserve">those </w:t>
      </w:r>
      <w:r w:rsidR="003C322B" w:rsidRPr="00B96326">
        <w:rPr>
          <w:sz w:val="24"/>
          <w:szCs w:val="24"/>
        </w:rPr>
        <w:t xml:space="preserve">from </w:t>
      </w:r>
      <w:sdt>
        <w:sdtPr>
          <w:tag w:val="goog_rdk_2"/>
          <w:id w:val="-1062786913"/>
        </w:sdtPr>
        <w:sdtEndPr/>
        <w:sdtContent/>
      </w:sdt>
      <w:r w:rsidR="003C322B" w:rsidRPr="00B96326">
        <w:rPr>
          <w:sz w:val="24"/>
          <w:szCs w:val="24"/>
        </w:rPr>
        <w:t>sources</w:t>
      </w:r>
      <w:r w:rsidR="000D0940" w:rsidRPr="00B96326">
        <w:rPr>
          <w:sz w:val="24"/>
          <w:szCs w:val="24"/>
        </w:rPr>
        <w:t xml:space="preserve"> </w:t>
      </w:r>
      <w:r w:rsidR="003C322B" w:rsidRPr="00B96326">
        <w:rPr>
          <w:sz w:val="24"/>
          <w:szCs w:val="24"/>
        </w:rPr>
        <w:t xml:space="preserve">that highlight shortages </w:t>
      </w:r>
      <w:r w:rsidR="00E44C87">
        <w:rPr>
          <w:sz w:val="24"/>
          <w:szCs w:val="24"/>
        </w:rPr>
        <w:t xml:space="preserve">of staff </w:t>
      </w:r>
      <w:r w:rsidR="003C322B" w:rsidRPr="00B96326">
        <w:rPr>
          <w:sz w:val="24"/>
          <w:szCs w:val="24"/>
        </w:rPr>
        <w:t>across the care sector (</w:t>
      </w:r>
      <w:hyperlink r:id="rId8">
        <w:r w:rsidR="003C322B" w:rsidRPr="00B96326">
          <w:rPr>
            <w:sz w:val="24"/>
            <w:szCs w:val="24"/>
          </w:rPr>
          <w:t xml:space="preserve">UK </w:t>
        </w:r>
        <w:r w:rsidR="003C322B" w:rsidRPr="00B96326">
          <w:rPr>
            <w:sz w:val="24"/>
            <w:szCs w:val="24"/>
          </w:rPr>
          <w:lastRenderedPageBreak/>
          <w:t>Commission for Employment and Skills</w:t>
        </w:r>
      </w:hyperlink>
      <w:r w:rsidR="003C322B" w:rsidRPr="00B96326">
        <w:rPr>
          <w:sz w:val="24"/>
          <w:szCs w:val="24"/>
        </w:rPr>
        <w:t xml:space="preserve">, 2015), whereby 44% of social care managers and leaders consider their workforce to possess the ‘bare minimum’ skills needed to </w:t>
      </w:r>
      <w:r w:rsidR="00E44C87">
        <w:rPr>
          <w:sz w:val="24"/>
          <w:szCs w:val="24"/>
        </w:rPr>
        <w:t>do their core jobs</w:t>
      </w:r>
      <w:r w:rsidR="00E44C87" w:rsidRPr="00B96326">
        <w:rPr>
          <w:sz w:val="24"/>
          <w:szCs w:val="24"/>
        </w:rPr>
        <w:t xml:space="preserve"> </w:t>
      </w:r>
      <w:r w:rsidR="003C322B" w:rsidRPr="00B96326">
        <w:rPr>
          <w:sz w:val="24"/>
          <w:szCs w:val="24"/>
        </w:rPr>
        <w:t>(The Open University, 2021), let alone engage in research.</w:t>
      </w:r>
    </w:p>
    <w:p w14:paraId="000000A4" w14:textId="77777777" w:rsidR="00A049CA" w:rsidRPr="00B96326" w:rsidRDefault="003C322B">
      <w:pPr>
        <w:spacing w:before="240" w:line="360" w:lineRule="auto"/>
        <w:rPr>
          <w:b/>
          <w:i/>
          <w:sz w:val="24"/>
          <w:szCs w:val="24"/>
        </w:rPr>
      </w:pPr>
      <w:r w:rsidRPr="00B96326">
        <w:rPr>
          <w:b/>
          <w:i/>
          <w:sz w:val="24"/>
          <w:szCs w:val="24"/>
        </w:rPr>
        <w:t>Discussion and Conclusions</w:t>
      </w:r>
    </w:p>
    <w:p w14:paraId="000000A5" w14:textId="485C5A1E" w:rsidR="00A049CA" w:rsidRPr="00B96326" w:rsidRDefault="003C322B">
      <w:pPr>
        <w:spacing w:before="240" w:line="360" w:lineRule="auto"/>
        <w:rPr>
          <w:sz w:val="24"/>
          <w:szCs w:val="24"/>
        </w:rPr>
      </w:pPr>
      <w:r w:rsidRPr="00B96326">
        <w:rPr>
          <w:sz w:val="24"/>
          <w:szCs w:val="24"/>
        </w:rPr>
        <w:t xml:space="preserve">This study has provided a snapshot of how a sample of UK care home staff perceive and experience research. </w:t>
      </w:r>
      <w:r w:rsidR="00C20546">
        <w:rPr>
          <w:sz w:val="24"/>
          <w:szCs w:val="24"/>
        </w:rPr>
        <w:t>Combined with existing</w:t>
      </w:r>
      <w:r w:rsidRPr="00B96326">
        <w:rPr>
          <w:sz w:val="24"/>
          <w:szCs w:val="24"/>
        </w:rPr>
        <w:t xml:space="preserve"> evidence, </w:t>
      </w:r>
      <w:r w:rsidR="00C20546">
        <w:rPr>
          <w:sz w:val="24"/>
          <w:szCs w:val="24"/>
        </w:rPr>
        <w:t>this study</w:t>
      </w:r>
      <w:r w:rsidR="00C20546" w:rsidRPr="00B96326">
        <w:rPr>
          <w:sz w:val="24"/>
          <w:szCs w:val="24"/>
        </w:rPr>
        <w:t xml:space="preserve"> </w:t>
      </w:r>
      <w:r w:rsidRPr="00B96326">
        <w:rPr>
          <w:sz w:val="24"/>
          <w:szCs w:val="24"/>
        </w:rPr>
        <w:t xml:space="preserve">can be used to inform future efforts to recruit care home staff </w:t>
      </w:r>
      <w:r w:rsidR="00C20546">
        <w:rPr>
          <w:sz w:val="24"/>
          <w:szCs w:val="24"/>
        </w:rPr>
        <w:t>to be more engaged with</w:t>
      </w:r>
      <w:r w:rsidR="00C20546" w:rsidRPr="00B96326">
        <w:rPr>
          <w:sz w:val="24"/>
          <w:szCs w:val="24"/>
        </w:rPr>
        <w:t xml:space="preserve"> </w:t>
      </w:r>
      <w:r w:rsidRPr="00B96326">
        <w:rPr>
          <w:sz w:val="24"/>
          <w:szCs w:val="24"/>
        </w:rPr>
        <w:t>research. This study reiterates observations by Long (2017) who note</w:t>
      </w:r>
      <w:r w:rsidR="000D0940" w:rsidRPr="00B96326">
        <w:rPr>
          <w:sz w:val="24"/>
          <w:szCs w:val="24"/>
        </w:rPr>
        <w:t>d</w:t>
      </w:r>
      <w:r w:rsidRPr="00B96326">
        <w:rPr>
          <w:sz w:val="24"/>
          <w:szCs w:val="24"/>
        </w:rPr>
        <w:t xml:space="preserve"> that care home staff face barriers to engaging in research, including time constraints, workload, and a lack of opportunity. Many staff in our study did not consider research to be part of their role and were largely unfamiliar with research and </w:t>
      </w:r>
      <w:r w:rsidR="00C20546">
        <w:rPr>
          <w:sz w:val="24"/>
          <w:szCs w:val="24"/>
        </w:rPr>
        <w:t>had not thought about factors</w:t>
      </w:r>
      <w:r w:rsidRPr="00B96326">
        <w:rPr>
          <w:sz w:val="24"/>
          <w:szCs w:val="24"/>
        </w:rPr>
        <w:t xml:space="preserve"> that influenced </w:t>
      </w:r>
      <w:r w:rsidR="00C20546">
        <w:rPr>
          <w:sz w:val="24"/>
          <w:szCs w:val="24"/>
        </w:rPr>
        <w:t xml:space="preserve">their potential </w:t>
      </w:r>
      <w:r w:rsidRPr="00B96326">
        <w:rPr>
          <w:sz w:val="24"/>
          <w:szCs w:val="24"/>
        </w:rPr>
        <w:t xml:space="preserve">engagement. </w:t>
      </w:r>
      <w:r w:rsidR="00C20546">
        <w:rPr>
          <w:sz w:val="24"/>
          <w:szCs w:val="24"/>
        </w:rPr>
        <w:t>S</w:t>
      </w:r>
      <w:r w:rsidRPr="00B96326">
        <w:rPr>
          <w:sz w:val="24"/>
          <w:szCs w:val="24"/>
        </w:rPr>
        <w:t>taff in our study appeared to</w:t>
      </w:r>
      <w:r w:rsidR="001D61B7">
        <w:rPr>
          <w:sz w:val="24"/>
          <w:szCs w:val="24"/>
        </w:rPr>
        <w:t xml:space="preserve"> have a basic and generalised </w:t>
      </w:r>
      <w:r w:rsidRPr="00B96326">
        <w:rPr>
          <w:sz w:val="24"/>
          <w:szCs w:val="24"/>
        </w:rPr>
        <w:t>understand</w:t>
      </w:r>
      <w:r w:rsidR="001D61B7">
        <w:rPr>
          <w:sz w:val="24"/>
          <w:szCs w:val="24"/>
        </w:rPr>
        <w:t xml:space="preserve">ing of research and understood it as an activity that </w:t>
      </w:r>
      <w:r w:rsidRPr="00B96326">
        <w:rPr>
          <w:sz w:val="24"/>
          <w:szCs w:val="24"/>
        </w:rPr>
        <w:t>advance</w:t>
      </w:r>
      <w:r w:rsidR="001D61B7">
        <w:rPr>
          <w:sz w:val="24"/>
          <w:szCs w:val="24"/>
        </w:rPr>
        <w:t>d</w:t>
      </w:r>
      <w:r w:rsidRPr="00B96326">
        <w:rPr>
          <w:sz w:val="24"/>
          <w:szCs w:val="24"/>
        </w:rPr>
        <w:t xml:space="preserve"> knowledge and</w:t>
      </w:r>
      <w:r w:rsidR="001D61B7">
        <w:rPr>
          <w:sz w:val="24"/>
          <w:szCs w:val="24"/>
        </w:rPr>
        <w:t xml:space="preserve"> </w:t>
      </w:r>
      <w:r w:rsidRPr="00B96326">
        <w:rPr>
          <w:sz w:val="24"/>
          <w:szCs w:val="24"/>
        </w:rPr>
        <w:t>produc</w:t>
      </w:r>
      <w:r w:rsidR="001D61B7">
        <w:rPr>
          <w:sz w:val="24"/>
          <w:szCs w:val="24"/>
        </w:rPr>
        <w:t>ed</w:t>
      </w:r>
      <w:r w:rsidRPr="00B96326">
        <w:rPr>
          <w:sz w:val="24"/>
          <w:szCs w:val="24"/>
        </w:rPr>
        <w:t xml:space="preserve"> positive</w:t>
      </w:r>
      <w:r w:rsidR="001D61B7">
        <w:rPr>
          <w:sz w:val="24"/>
          <w:szCs w:val="24"/>
        </w:rPr>
        <w:t xml:space="preserve"> and</w:t>
      </w:r>
      <w:r w:rsidRPr="00B96326">
        <w:rPr>
          <w:sz w:val="24"/>
          <w:szCs w:val="24"/>
        </w:rPr>
        <w:t xml:space="preserve"> tangible outcomes.</w:t>
      </w:r>
    </w:p>
    <w:p w14:paraId="357B18B4" w14:textId="7F56D5BB" w:rsidR="00C20546" w:rsidRDefault="003C322B">
      <w:pPr>
        <w:spacing w:before="240" w:line="360" w:lineRule="auto"/>
        <w:rPr>
          <w:sz w:val="24"/>
          <w:szCs w:val="24"/>
        </w:rPr>
      </w:pPr>
      <w:r w:rsidRPr="00B96326">
        <w:rPr>
          <w:sz w:val="24"/>
          <w:szCs w:val="24"/>
        </w:rPr>
        <w:t xml:space="preserve">A strength of the study is </w:t>
      </w:r>
      <w:r w:rsidR="00C20546">
        <w:rPr>
          <w:sz w:val="24"/>
          <w:szCs w:val="24"/>
        </w:rPr>
        <w:t>that it has</w:t>
      </w:r>
      <w:r w:rsidRPr="00B96326">
        <w:rPr>
          <w:sz w:val="24"/>
          <w:szCs w:val="24"/>
        </w:rPr>
        <w:t xml:space="preserve"> elicited open and honest responses from the under-researched population of care home staff</w:t>
      </w:r>
      <w:r w:rsidR="00C20546">
        <w:rPr>
          <w:sz w:val="24"/>
          <w:szCs w:val="24"/>
        </w:rPr>
        <w:t xml:space="preserve"> with regard </w:t>
      </w:r>
      <w:r w:rsidR="006B34F5">
        <w:rPr>
          <w:sz w:val="24"/>
          <w:szCs w:val="24"/>
        </w:rPr>
        <w:t>to</w:t>
      </w:r>
      <w:r w:rsidR="00C20546">
        <w:rPr>
          <w:sz w:val="24"/>
          <w:szCs w:val="24"/>
        </w:rPr>
        <w:t xml:space="preserve"> their views and knowledge of research in their sector</w:t>
      </w:r>
      <w:r w:rsidRPr="00B96326">
        <w:rPr>
          <w:sz w:val="24"/>
          <w:szCs w:val="24"/>
        </w:rPr>
        <w:t xml:space="preserve">. Another strength of the study is that it has validated micro-interviews as an acceptable and practicable method for collecting data amongst care home staff. Micro-interviews were an effective method of eliciting rich data from care home staff, despite their short length, and could be transferable to other samples of </w:t>
      </w:r>
      <w:r w:rsidR="00C20546">
        <w:rPr>
          <w:sz w:val="24"/>
          <w:szCs w:val="24"/>
        </w:rPr>
        <w:t>long-term care staff who face time pressures with regard to participating in research studies</w:t>
      </w:r>
      <w:r w:rsidRPr="00B96326">
        <w:rPr>
          <w:sz w:val="24"/>
          <w:szCs w:val="24"/>
        </w:rPr>
        <w:t xml:space="preserve">. </w:t>
      </w:r>
    </w:p>
    <w:p w14:paraId="58603146" w14:textId="075251C5" w:rsidR="004D2D51" w:rsidRDefault="003C322B">
      <w:pPr>
        <w:spacing w:before="240" w:line="360" w:lineRule="auto"/>
        <w:rPr>
          <w:sz w:val="24"/>
          <w:szCs w:val="24"/>
        </w:rPr>
      </w:pPr>
      <w:r w:rsidRPr="00B96326">
        <w:rPr>
          <w:sz w:val="24"/>
          <w:szCs w:val="24"/>
        </w:rPr>
        <w:t xml:space="preserve">Our study had the following limitations. </w:t>
      </w:r>
      <w:r w:rsidR="008572E3" w:rsidRPr="00B96326">
        <w:rPr>
          <w:sz w:val="24"/>
          <w:szCs w:val="24"/>
        </w:rPr>
        <w:t>First</w:t>
      </w:r>
      <w:r w:rsidR="008572E3">
        <w:rPr>
          <w:sz w:val="24"/>
          <w:szCs w:val="24"/>
        </w:rPr>
        <w:t>ly,</w:t>
      </w:r>
      <w:r w:rsidR="008572E3" w:rsidRPr="008572E3">
        <w:rPr>
          <w:sz w:val="24"/>
          <w:szCs w:val="24"/>
        </w:rPr>
        <w:t xml:space="preserve"> there may have been a selection bias </w:t>
      </w:r>
      <w:r w:rsidR="008572E3">
        <w:rPr>
          <w:sz w:val="24"/>
          <w:szCs w:val="24"/>
        </w:rPr>
        <w:t>among the</w:t>
      </w:r>
      <w:r w:rsidR="008572E3" w:rsidRPr="008572E3">
        <w:rPr>
          <w:sz w:val="24"/>
          <w:szCs w:val="24"/>
        </w:rPr>
        <w:t xml:space="preserve"> interviewees who </w:t>
      </w:r>
      <w:r w:rsidR="008572E3">
        <w:rPr>
          <w:sz w:val="24"/>
          <w:szCs w:val="24"/>
        </w:rPr>
        <w:t>felt comfortable</w:t>
      </w:r>
      <w:r w:rsidR="008572E3" w:rsidRPr="008572E3">
        <w:rPr>
          <w:sz w:val="24"/>
          <w:szCs w:val="24"/>
        </w:rPr>
        <w:t xml:space="preserve"> </w:t>
      </w:r>
      <w:r w:rsidR="008572E3">
        <w:rPr>
          <w:sz w:val="24"/>
          <w:szCs w:val="24"/>
        </w:rPr>
        <w:t>disclosing</w:t>
      </w:r>
      <w:r w:rsidR="008572E3" w:rsidRPr="008572E3">
        <w:rPr>
          <w:sz w:val="24"/>
          <w:szCs w:val="24"/>
        </w:rPr>
        <w:t xml:space="preserve"> work-related information to an interviewer</w:t>
      </w:r>
      <w:r w:rsidR="008572E3">
        <w:rPr>
          <w:sz w:val="24"/>
          <w:szCs w:val="24"/>
        </w:rPr>
        <w:t xml:space="preserve"> and registered nurse. </w:t>
      </w:r>
      <w:r w:rsidRPr="00B96326">
        <w:rPr>
          <w:sz w:val="24"/>
          <w:szCs w:val="24"/>
        </w:rPr>
        <w:t>Second, this study was based on a small sample of residential care home staff, which may limit the transferability of findings to other contexts. Replication and validation of the present findings are recommended</w:t>
      </w:r>
      <w:r w:rsidR="00C20546">
        <w:rPr>
          <w:sz w:val="24"/>
          <w:szCs w:val="24"/>
        </w:rPr>
        <w:t>. Although piloting methods was not possible in this study because of the constraints of the pandemic,</w:t>
      </w:r>
      <w:r w:rsidRPr="00B96326">
        <w:rPr>
          <w:sz w:val="24"/>
          <w:szCs w:val="24"/>
        </w:rPr>
        <w:t xml:space="preserve"> methods </w:t>
      </w:r>
      <w:r w:rsidR="004D2D51">
        <w:rPr>
          <w:sz w:val="24"/>
          <w:szCs w:val="24"/>
        </w:rPr>
        <w:t xml:space="preserve">should be </w:t>
      </w:r>
      <w:r w:rsidRPr="00B96326">
        <w:rPr>
          <w:sz w:val="24"/>
          <w:szCs w:val="24"/>
        </w:rPr>
        <w:t>piloted prior to data collection</w:t>
      </w:r>
      <w:r w:rsidR="004D2D51">
        <w:rPr>
          <w:sz w:val="24"/>
          <w:szCs w:val="24"/>
        </w:rPr>
        <w:t xml:space="preserve"> in future studies</w:t>
      </w:r>
      <w:r w:rsidRPr="00B96326">
        <w:rPr>
          <w:sz w:val="24"/>
          <w:szCs w:val="24"/>
        </w:rPr>
        <w:t xml:space="preserve">. </w:t>
      </w:r>
    </w:p>
    <w:p w14:paraId="000000A6" w14:textId="5BF827EE" w:rsidR="00A049CA" w:rsidRPr="00B96326" w:rsidRDefault="003C322B">
      <w:pPr>
        <w:spacing w:before="240" w:line="360" w:lineRule="auto"/>
        <w:rPr>
          <w:sz w:val="24"/>
          <w:szCs w:val="24"/>
        </w:rPr>
      </w:pPr>
      <w:r w:rsidRPr="00B96326">
        <w:rPr>
          <w:sz w:val="24"/>
          <w:szCs w:val="24"/>
        </w:rPr>
        <w:lastRenderedPageBreak/>
        <w:t xml:space="preserve">To address these limitations, more research on the topic is needed using a broader and larger sample of care home staff. Future research may wish to deploy an unstructured or semi-structured interview guide to uncover deeper insights into this topic. Moreover, future research may wish to enquire about the types of resources and study designs care home staff need to promote participation in research. </w:t>
      </w:r>
      <w:r w:rsidR="004D2D51">
        <w:rPr>
          <w:sz w:val="24"/>
          <w:szCs w:val="24"/>
        </w:rPr>
        <w:t xml:space="preserve">Further research is needed on interventions to address the issues identified here to help care homes and staff within them to be </w:t>
      </w:r>
      <w:r w:rsidR="008572E3">
        <w:rPr>
          <w:sz w:val="24"/>
          <w:szCs w:val="24"/>
        </w:rPr>
        <w:t>more</w:t>
      </w:r>
      <w:r w:rsidR="004D2D51">
        <w:rPr>
          <w:sz w:val="24"/>
          <w:szCs w:val="24"/>
        </w:rPr>
        <w:t xml:space="preserve"> engaged with using and producing research evidence.</w:t>
      </w:r>
    </w:p>
    <w:p w14:paraId="000000A7" w14:textId="2FCCE683" w:rsidR="00A049CA" w:rsidRPr="00B96326" w:rsidRDefault="004D2D51">
      <w:pPr>
        <w:spacing w:before="240" w:line="360" w:lineRule="auto"/>
        <w:rPr>
          <w:i/>
          <w:sz w:val="24"/>
          <w:szCs w:val="24"/>
        </w:rPr>
      </w:pPr>
      <w:r>
        <w:rPr>
          <w:sz w:val="24"/>
          <w:szCs w:val="24"/>
        </w:rPr>
        <w:t>R</w:t>
      </w:r>
      <w:r w:rsidR="003C322B" w:rsidRPr="00B96326">
        <w:rPr>
          <w:sz w:val="24"/>
          <w:szCs w:val="24"/>
        </w:rPr>
        <w:t xml:space="preserve">esearchers should anticipate barriers, particularly time constraints when designing </w:t>
      </w:r>
      <w:r>
        <w:rPr>
          <w:sz w:val="24"/>
          <w:szCs w:val="24"/>
        </w:rPr>
        <w:t xml:space="preserve">future </w:t>
      </w:r>
      <w:r w:rsidR="003C322B" w:rsidRPr="00B96326">
        <w:rPr>
          <w:sz w:val="24"/>
          <w:szCs w:val="24"/>
        </w:rPr>
        <w:t xml:space="preserve">research studies </w:t>
      </w:r>
      <w:r>
        <w:rPr>
          <w:sz w:val="24"/>
          <w:szCs w:val="24"/>
        </w:rPr>
        <w:t>engaging</w:t>
      </w:r>
      <w:r w:rsidRPr="00B96326">
        <w:rPr>
          <w:sz w:val="24"/>
          <w:szCs w:val="24"/>
        </w:rPr>
        <w:t xml:space="preserve"> </w:t>
      </w:r>
      <w:r w:rsidR="003C322B" w:rsidRPr="00B96326">
        <w:rPr>
          <w:sz w:val="24"/>
          <w:szCs w:val="24"/>
        </w:rPr>
        <w:t xml:space="preserve">care home staff and be generous in their timeframes during the recruitment phase (Davies </w:t>
      </w:r>
      <w:r w:rsidR="003C322B" w:rsidRPr="00B96326">
        <w:rPr>
          <w:i/>
          <w:sz w:val="24"/>
          <w:szCs w:val="24"/>
        </w:rPr>
        <w:t>et al.</w:t>
      </w:r>
      <w:r w:rsidR="003C322B" w:rsidRPr="00B96326">
        <w:rPr>
          <w:sz w:val="24"/>
          <w:szCs w:val="24"/>
        </w:rPr>
        <w:t xml:space="preserve">, 2014). </w:t>
      </w:r>
      <w:r>
        <w:rPr>
          <w:sz w:val="24"/>
          <w:szCs w:val="24"/>
        </w:rPr>
        <w:t>R</w:t>
      </w:r>
      <w:r w:rsidR="003C322B" w:rsidRPr="00B96326">
        <w:rPr>
          <w:sz w:val="24"/>
          <w:szCs w:val="24"/>
        </w:rPr>
        <w:t xml:space="preserve">esearchers may also consider using digital technologies </w:t>
      </w:r>
      <w:r w:rsidR="00CD2983">
        <w:rPr>
          <w:sz w:val="24"/>
          <w:szCs w:val="24"/>
        </w:rPr>
        <w:t xml:space="preserve">to collect data </w:t>
      </w:r>
      <w:r w:rsidR="003C322B" w:rsidRPr="00B96326">
        <w:rPr>
          <w:sz w:val="24"/>
          <w:szCs w:val="24"/>
        </w:rPr>
        <w:t xml:space="preserve">to minimise the </w:t>
      </w:r>
      <w:r w:rsidR="003C322B" w:rsidRPr="00B96326">
        <w:rPr>
          <w:i/>
          <w:sz w:val="24"/>
          <w:szCs w:val="24"/>
        </w:rPr>
        <w:t>‘stigma of documentation’</w:t>
      </w:r>
      <w:r w:rsidR="003C322B" w:rsidRPr="00B96326">
        <w:rPr>
          <w:sz w:val="24"/>
          <w:szCs w:val="24"/>
        </w:rPr>
        <w:t xml:space="preserve"> as this mode has shown to be </w:t>
      </w:r>
      <w:r w:rsidR="00CD2983">
        <w:rPr>
          <w:sz w:val="24"/>
          <w:szCs w:val="24"/>
        </w:rPr>
        <w:t>suitable</w:t>
      </w:r>
      <w:r w:rsidR="00CD2983" w:rsidRPr="00B96326">
        <w:rPr>
          <w:sz w:val="24"/>
          <w:szCs w:val="24"/>
        </w:rPr>
        <w:t xml:space="preserve"> </w:t>
      </w:r>
      <w:r w:rsidR="003C322B" w:rsidRPr="00B96326">
        <w:rPr>
          <w:sz w:val="24"/>
          <w:szCs w:val="24"/>
        </w:rPr>
        <w:t>within an interview study (Charalambous &amp; Goldberg, 2016).</w:t>
      </w:r>
      <w:r w:rsidR="000D0940" w:rsidRPr="00B96326">
        <w:rPr>
          <w:sz w:val="24"/>
          <w:szCs w:val="24"/>
        </w:rPr>
        <w:t xml:space="preserve"> </w:t>
      </w:r>
      <w:r w:rsidR="003C322B" w:rsidRPr="00B96326">
        <w:rPr>
          <w:sz w:val="24"/>
          <w:szCs w:val="24"/>
        </w:rPr>
        <w:t xml:space="preserve">At a macro-level, social care researchers should take full advantage of </w:t>
      </w:r>
      <w:r w:rsidR="00CD2983">
        <w:rPr>
          <w:sz w:val="24"/>
          <w:szCs w:val="24"/>
        </w:rPr>
        <w:t>opportunities, such as those</w:t>
      </w:r>
      <w:r w:rsidR="00CD2983" w:rsidRPr="00B96326">
        <w:rPr>
          <w:sz w:val="24"/>
          <w:szCs w:val="24"/>
        </w:rPr>
        <w:t xml:space="preserve"> </w:t>
      </w:r>
      <w:r w:rsidR="003C322B" w:rsidRPr="00B96326">
        <w:rPr>
          <w:sz w:val="24"/>
          <w:szCs w:val="24"/>
        </w:rPr>
        <w:t>available from an innovation and collaboration fund (HM Government, 2021)</w:t>
      </w:r>
      <w:r w:rsidR="00CD2983">
        <w:rPr>
          <w:sz w:val="24"/>
          <w:szCs w:val="24"/>
        </w:rPr>
        <w:t>,</w:t>
      </w:r>
      <w:r w:rsidR="003C322B" w:rsidRPr="00B96326">
        <w:rPr>
          <w:sz w:val="24"/>
          <w:szCs w:val="24"/>
        </w:rPr>
        <w:t xml:space="preserve"> aimed at training and familiarising care home staff with research. Care homes and researchers should embrace the resources available within ENRICH, an NIHR initiative designed to promote research across care homes (NIHR, 2021). Although these recommendations are unlikely to embed a culture of research within care homes</w:t>
      </w:r>
      <w:r w:rsidR="00CD2983">
        <w:rPr>
          <w:sz w:val="24"/>
          <w:szCs w:val="24"/>
        </w:rPr>
        <w:t xml:space="preserve"> on their own</w:t>
      </w:r>
      <w:r w:rsidR="003C322B" w:rsidRPr="00B96326">
        <w:rPr>
          <w:sz w:val="24"/>
          <w:szCs w:val="24"/>
        </w:rPr>
        <w:t xml:space="preserve">, they may prove to be useful steps that avoid practice from being </w:t>
      </w:r>
      <w:r w:rsidR="003C322B" w:rsidRPr="00B96326">
        <w:rPr>
          <w:i/>
          <w:sz w:val="24"/>
          <w:szCs w:val="24"/>
        </w:rPr>
        <w:t>“left to fester.”</w:t>
      </w:r>
    </w:p>
    <w:p w14:paraId="000000A8" w14:textId="0761C644" w:rsidR="00A049CA" w:rsidRPr="001F62A6" w:rsidRDefault="008572E3">
      <w:pPr>
        <w:spacing w:before="240" w:line="360" w:lineRule="auto"/>
        <w:rPr>
          <w:b/>
          <w:i/>
          <w:sz w:val="24"/>
          <w:szCs w:val="24"/>
        </w:rPr>
      </w:pPr>
      <w:r w:rsidRPr="001F62A6">
        <w:rPr>
          <w:b/>
          <w:i/>
          <w:sz w:val="24"/>
          <w:szCs w:val="24"/>
        </w:rPr>
        <w:t>Acknowledgements</w:t>
      </w:r>
    </w:p>
    <w:p w14:paraId="000000A9" w14:textId="1577B801" w:rsidR="00A049CA" w:rsidRPr="00B96326" w:rsidRDefault="003C322B">
      <w:pPr>
        <w:spacing w:before="240" w:line="360" w:lineRule="auto"/>
        <w:rPr>
          <w:sz w:val="24"/>
          <w:szCs w:val="24"/>
        </w:rPr>
      </w:pPr>
      <w:r w:rsidRPr="00B96326">
        <w:rPr>
          <w:sz w:val="24"/>
          <w:szCs w:val="24"/>
        </w:rPr>
        <w:t>Thank you to the European Space Agency, funders of The Connected Healthcare Project</w:t>
      </w:r>
      <w:r w:rsidR="008572E3">
        <w:rPr>
          <w:sz w:val="24"/>
          <w:szCs w:val="24"/>
        </w:rPr>
        <w:t xml:space="preserve"> which supported </w:t>
      </w:r>
      <w:r w:rsidRPr="00B96326">
        <w:rPr>
          <w:sz w:val="24"/>
          <w:szCs w:val="24"/>
        </w:rPr>
        <w:t xml:space="preserve">this work. Thank you also to Anna Mankee-Williams and Gwynedd Williams for their contributions in reviewing and interpreting the data. </w:t>
      </w:r>
    </w:p>
    <w:p w14:paraId="000000AC" w14:textId="77777777" w:rsidR="00A049CA" w:rsidRPr="00B96326" w:rsidRDefault="003C322B">
      <w:pPr>
        <w:spacing w:before="240" w:after="240" w:line="360" w:lineRule="auto"/>
        <w:rPr>
          <w:b/>
          <w:i/>
          <w:sz w:val="24"/>
          <w:szCs w:val="24"/>
        </w:rPr>
      </w:pPr>
      <w:r w:rsidRPr="00B96326">
        <w:rPr>
          <w:b/>
          <w:i/>
          <w:sz w:val="24"/>
          <w:szCs w:val="24"/>
        </w:rPr>
        <w:t>References</w:t>
      </w:r>
    </w:p>
    <w:p w14:paraId="000000AD" w14:textId="77777777" w:rsidR="00A049CA" w:rsidRPr="00B96326" w:rsidRDefault="003C322B">
      <w:pPr>
        <w:spacing w:line="360" w:lineRule="auto"/>
        <w:rPr>
          <w:sz w:val="24"/>
          <w:szCs w:val="24"/>
        </w:rPr>
      </w:pPr>
      <w:r w:rsidRPr="00B96326">
        <w:rPr>
          <w:sz w:val="24"/>
          <w:szCs w:val="24"/>
        </w:rPr>
        <w:t xml:space="preserve">Age UK (2020) </w:t>
      </w:r>
      <w:r w:rsidRPr="00B96326">
        <w:rPr>
          <w:i/>
          <w:sz w:val="24"/>
          <w:szCs w:val="24"/>
        </w:rPr>
        <w:t>Time to bring our care workers in from the cold</w:t>
      </w:r>
      <w:r w:rsidRPr="00B96326">
        <w:rPr>
          <w:sz w:val="24"/>
          <w:szCs w:val="24"/>
        </w:rPr>
        <w:t>.</w:t>
      </w:r>
    </w:p>
    <w:p w14:paraId="000000AE" w14:textId="77777777" w:rsidR="00A049CA" w:rsidRPr="00B96326" w:rsidRDefault="003C322B">
      <w:pPr>
        <w:spacing w:line="360" w:lineRule="auto"/>
        <w:rPr>
          <w:sz w:val="24"/>
          <w:szCs w:val="24"/>
        </w:rPr>
      </w:pPr>
      <w:r w:rsidRPr="00B96326">
        <w:rPr>
          <w:sz w:val="24"/>
          <w:szCs w:val="24"/>
        </w:rPr>
        <w:t>Austin, A. (2021)</w:t>
      </w:r>
      <w:r w:rsidRPr="00B96326">
        <w:rPr>
          <w:i/>
          <w:sz w:val="24"/>
          <w:szCs w:val="24"/>
        </w:rPr>
        <w:t xml:space="preserve"> What does the new clinical research vision mean for NHS patients and health professionals? [online]. </w:t>
      </w:r>
      <w:r w:rsidRPr="00B96326">
        <w:rPr>
          <w:sz w:val="24"/>
          <w:szCs w:val="24"/>
        </w:rPr>
        <w:t>Available from h</w:t>
      </w:r>
      <w:hyperlink r:id="rId9">
        <w:r w:rsidRPr="00B96326">
          <w:rPr>
            <w:sz w:val="24"/>
            <w:szCs w:val="24"/>
            <w:u w:val="single"/>
          </w:rPr>
          <w:t>ttps://www.england.nhs.uk/blog/what-</w:t>
        </w:r>
        <w:r w:rsidRPr="00B96326">
          <w:rPr>
            <w:sz w:val="24"/>
            <w:szCs w:val="24"/>
            <w:u w:val="single"/>
          </w:rPr>
          <w:lastRenderedPageBreak/>
          <w:t>does-the-new-clinical-research-vision-mean-for-nhs-patients-and-health-professionals/</w:t>
        </w:r>
      </w:hyperlink>
      <w:r w:rsidRPr="00B96326">
        <w:rPr>
          <w:sz w:val="24"/>
          <w:szCs w:val="24"/>
        </w:rPr>
        <w:t xml:space="preserve"> (Accessed 18 October 2021).</w:t>
      </w:r>
    </w:p>
    <w:p w14:paraId="000000AF" w14:textId="77777777" w:rsidR="00A049CA" w:rsidRPr="00B96326" w:rsidRDefault="003C322B">
      <w:pPr>
        <w:spacing w:line="360" w:lineRule="auto"/>
        <w:rPr>
          <w:sz w:val="24"/>
          <w:szCs w:val="24"/>
        </w:rPr>
      </w:pPr>
      <w:r w:rsidRPr="00B96326">
        <w:rPr>
          <w:sz w:val="24"/>
          <w:szCs w:val="24"/>
        </w:rPr>
        <w:t xml:space="preserve">Babbie, E. R. (2013) </w:t>
      </w:r>
      <w:r w:rsidRPr="00B96326">
        <w:rPr>
          <w:i/>
          <w:sz w:val="24"/>
          <w:szCs w:val="24"/>
        </w:rPr>
        <w:t>Social research counts</w:t>
      </w:r>
      <w:r w:rsidRPr="00B96326">
        <w:rPr>
          <w:sz w:val="24"/>
          <w:szCs w:val="24"/>
        </w:rPr>
        <w:t>. Belmont, CA: Wadsworth Cengage Learning.</w:t>
      </w:r>
    </w:p>
    <w:p w14:paraId="000000B0" w14:textId="77777777" w:rsidR="00A049CA" w:rsidRPr="00B96326" w:rsidRDefault="003C322B">
      <w:pPr>
        <w:spacing w:line="324" w:lineRule="auto"/>
        <w:rPr>
          <w:sz w:val="24"/>
          <w:szCs w:val="24"/>
        </w:rPr>
      </w:pPr>
      <w:r w:rsidRPr="00B96326">
        <w:rPr>
          <w:sz w:val="24"/>
          <w:szCs w:val="24"/>
        </w:rPr>
        <w:t xml:space="preserve">Backhouse, T. et al. (2016) Older care-home residents as collaborators or advisors in research: a systematic review. </w:t>
      </w:r>
      <w:r w:rsidRPr="00B96326">
        <w:rPr>
          <w:i/>
          <w:sz w:val="24"/>
          <w:szCs w:val="24"/>
        </w:rPr>
        <w:t>Age and Ageing</w:t>
      </w:r>
      <w:r w:rsidRPr="00B96326">
        <w:rPr>
          <w:sz w:val="24"/>
          <w:szCs w:val="24"/>
        </w:rPr>
        <w:t>. [Online] 45 (3), 337–345.</w:t>
      </w:r>
    </w:p>
    <w:p w14:paraId="000000B1" w14:textId="77777777" w:rsidR="00A049CA" w:rsidRPr="00B96326" w:rsidRDefault="00A049CA">
      <w:pPr>
        <w:spacing w:line="360" w:lineRule="auto"/>
        <w:ind w:left="1420" w:hanging="720"/>
        <w:rPr>
          <w:sz w:val="24"/>
          <w:szCs w:val="24"/>
        </w:rPr>
      </w:pPr>
    </w:p>
    <w:p w14:paraId="000000B2" w14:textId="77777777" w:rsidR="00A049CA" w:rsidRPr="00B96326" w:rsidRDefault="003C322B">
      <w:pPr>
        <w:spacing w:line="360" w:lineRule="auto"/>
        <w:rPr>
          <w:sz w:val="24"/>
          <w:szCs w:val="24"/>
        </w:rPr>
      </w:pPr>
      <w:r w:rsidRPr="00B96326">
        <w:rPr>
          <w:sz w:val="24"/>
          <w:szCs w:val="24"/>
        </w:rPr>
        <w:t xml:space="preserve">Brooks, J. </w:t>
      </w:r>
      <w:r w:rsidRPr="00B96326">
        <w:rPr>
          <w:i/>
          <w:sz w:val="24"/>
          <w:szCs w:val="24"/>
        </w:rPr>
        <w:t>et al</w:t>
      </w:r>
      <w:r w:rsidRPr="00B96326">
        <w:rPr>
          <w:sz w:val="24"/>
          <w:szCs w:val="24"/>
        </w:rPr>
        <w:t xml:space="preserve">. (2019) </w:t>
      </w:r>
      <w:r w:rsidRPr="00B96326">
        <w:rPr>
          <w:i/>
          <w:sz w:val="24"/>
          <w:szCs w:val="24"/>
        </w:rPr>
        <w:t>Doing research in care homes: the experiences of researchers and participants</w:t>
      </w:r>
      <w:r w:rsidRPr="00B96326">
        <w:rPr>
          <w:sz w:val="24"/>
          <w:szCs w:val="24"/>
        </w:rPr>
        <w:t>. Sheffield Hallam University.</w:t>
      </w:r>
    </w:p>
    <w:p w14:paraId="000000B3" w14:textId="77777777" w:rsidR="00A049CA" w:rsidRPr="00B96326" w:rsidRDefault="003C322B">
      <w:pPr>
        <w:spacing w:line="360" w:lineRule="auto"/>
        <w:rPr>
          <w:sz w:val="24"/>
          <w:szCs w:val="24"/>
        </w:rPr>
      </w:pPr>
      <w:r w:rsidRPr="00B96326">
        <w:rPr>
          <w:sz w:val="24"/>
          <w:szCs w:val="24"/>
        </w:rPr>
        <w:t xml:space="preserve">Clarke, V. &amp; Braun, V. (2017) Thematic Analysis. </w:t>
      </w:r>
      <w:r w:rsidRPr="00B96326">
        <w:rPr>
          <w:i/>
          <w:sz w:val="24"/>
          <w:szCs w:val="24"/>
        </w:rPr>
        <w:t>The Journal of Positive Psychology</w:t>
      </w:r>
      <w:r w:rsidRPr="00B96326">
        <w:rPr>
          <w:sz w:val="24"/>
          <w:szCs w:val="24"/>
        </w:rPr>
        <w:t>. [Online] 12 (3), 297–298.</w:t>
      </w:r>
    </w:p>
    <w:p w14:paraId="000000B4" w14:textId="77777777" w:rsidR="00A049CA" w:rsidRPr="00B96326" w:rsidRDefault="003C322B">
      <w:pPr>
        <w:spacing w:line="360" w:lineRule="auto"/>
        <w:rPr>
          <w:sz w:val="24"/>
          <w:szCs w:val="24"/>
        </w:rPr>
      </w:pPr>
      <w:r w:rsidRPr="00B96326">
        <w:rPr>
          <w:sz w:val="24"/>
          <w:szCs w:val="24"/>
        </w:rPr>
        <w:t xml:space="preserve">Collingridge Moore, D. </w:t>
      </w:r>
      <w:r w:rsidRPr="00B96326">
        <w:rPr>
          <w:i/>
          <w:sz w:val="24"/>
          <w:szCs w:val="24"/>
        </w:rPr>
        <w:t>et al.</w:t>
      </w:r>
      <w:r w:rsidRPr="00B96326">
        <w:rPr>
          <w:sz w:val="24"/>
          <w:szCs w:val="24"/>
        </w:rPr>
        <w:t xml:space="preserve"> (2019) Research, recruitment, and observational data collection in care homes: lessons from the PACE study. </w:t>
      </w:r>
      <w:r w:rsidRPr="00B96326">
        <w:rPr>
          <w:i/>
          <w:sz w:val="24"/>
          <w:szCs w:val="24"/>
        </w:rPr>
        <w:t>BMC research notes</w:t>
      </w:r>
      <w:r w:rsidRPr="00B96326">
        <w:rPr>
          <w:sz w:val="24"/>
          <w:szCs w:val="24"/>
        </w:rPr>
        <w:t>. [Online] 12 (1), 508.</w:t>
      </w:r>
    </w:p>
    <w:p w14:paraId="000000B5" w14:textId="77777777" w:rsidR="00A049CA" w:rsidRPr="00B96326" w:rsidRDefault="003C322B">
      <w:pPr>
        <w:spacing w:line="360" w:lineRule="auto"/>
        <w:rPr>
          <w:sz w:val="24"/>
          <w:szCs w:val="24"/>
        </w:rPr>
      </w:pPr>
      <w:r w:rsidRPr="00B96326">
        <w:rPr>
          <w:sz w:val="24"/>
          <w:szCs w:val="24"/>
        </w:rPr>
        <w:t xml:space="preserve">Curtis, K. </w:t>
      </w:r>
      <w:r w:rsidRPr="00B96326">
        <w:rPr>
          <w:i/>
          <w:sz w:val="24"/>
          <w:szCs w:val="24"/>
        </w:rPr>
        <w:t>et al</w:t>
      </w:r>
      <w:r w:rsidRPr="00B96326">
        <w:rPr>
          <w:sz w:val="24"/>
          <w:szCs w:val="24"/>
        </w:rPr>
        <w:t xml:space="preserve">. (2017) Translating research findings to clinical nursing practice. </w:t>
      </w:r>
      <w:r w:rsidRPr="00B96326">
        <w:rPr>
          <w:i/>
          <w:sz w:val="24"/>
          <w:szCs w:val="24"/>
        </w:rPr>
        <w:t>Journal of Clinical Nursing</w:t>
      </w:r>
      <w:r w:rsidRPr="00B96326">
        <w:rPr>
          <w:sz w:val="24"/>
          <w:szCs w:val="24"/>
        </w:rPr>
        <w:t>. [Online] 26 (5–6), 862–872.</w:t>
      </w:r>
    </w:p>
    <w:p w14:paraId="000000B6" w14:textId="77777777" w:rsidR="00A049CA" w:rsidRPr="00B96326" w:rsidRDefault="003C322B">
      <w:pPr>
        <w:spacing w:line="360" w:lineRule="auto"/>
        <w:rPr>
          <w:sz w:val="24"/>
          <w:szCs w:val="24"/>
        </w:rPr>
      </w:pPr>
      <w:r w:rsidRPr="00B96326">
        <w:rPr>
          <w:sz w:val="24"/>
          <w:szCs w:val="24"/>
        </w:rPr>
        <w:t xml:space="preserve">Davies, S. L. </w:t>
      </w:r>
      <w:r w:rsidRPr="00B96326">
        <w:rPr>
          <w:i/>
          <w:sz w:val="24"/>
          <w:szCs w:val="24"/>
        </w:rPr>
        <w:t>et al</w:t>
      </w:r>
      <w:r w:rsidRPr="00B96326">
        <w:rPr>
          <w:sz w:val="24"/>
          <w:szCs w:val="24"/>
        </w:rPr>
        <w:t xml:space="preserve">. (2014) Enabling research in care homes: an evaluation of a national network of research ready care homes. </w:t>
      </w:r>
      <w:r w:rsidRPr="00B96326">
        <w:rPr>
          <w:i/>
          <w:sz w:val="24"/>
          <w:szCs w:val="24"/>
        </w:rPr>
        <w:t>BMC medical research methodology</w:t>
      </w:r>
      <w:r w:rsidRPr="00B96326">
        <w:rPr>
          <w:sz w:val="24"/>
          <w:szCs w:val="24"/>
        </w:rPr>
        <w:t>. [Online] 1447.</w:t>
      </w:r>
    </w:p>
    <w:p w14:paraId="000000B7" w14:textId="77777777" w:rsidR="00A049CA" w:rsidRPr="00B96326" w:rsidRDefault="003C322B">
      <w:pPr>
        <w:spacing w:line="360" w:lineRule="auto"/>
        <w:rPr>
          <w:sz w:val="24"/>
          <w:szCs w:val="24"/>
        </w:rPr>
      </w:pPr>
      <w:r w:rsidRPr="00B96326">
        <w:rPr>
          <w:sz w:val="24"/>
          <w:szCs w:val="24"/>
        </w:rPr>
        <w:t xml:space="preserve">de Salis, I. et al. (2008) Using qualitative research methods to improve recruitment to randomized controlled trials: The Quartet study. </w:t>
      </w:r>
      <w:r w:rsidRPr="00B96326">
        <w:rPr>
          <w:i/>
          <w:sz w:val="24"/>
          <w:szCs w:val="24"/>
        </w:rPr>
        <w:t>Journal of Health Services Research &amp; Policy</w:t>
      </w:r>
      <w:r w:rsidRPr="00B96326">
        <w:rPr>
          <w:sz w:val="24"/>
          <w:szCs w:val="24"/>
        </w:rPr>
        <w:t>. [Online] 13 (3_suppl), 92–96.</w:t>
      </w:r>
    </w:p>
    <w:p w14:paraId="000000B8" w14:textId="77777777" w:rsidR="00A049CA" w:rsidRPr="00B96326" w:rsidRDefault="003C322B">
      <w:pPr>
        <w:spacing w:line="360" w:lineRule="auto"/>
        <w:rPr>
          <w:sz w:val="24"/>
          <w:szCs w:val="24"/>
        </w:rPr>
      </w:pPr>
      <w:r w:rsidRPr="00B96326">
        <w:rPr>
          <w:sz w:val="24"/>
          <w:szCs w:val="24"/>
        </w:rPr>
        <w:t>Denegri, S. (2015) ‘</w:t>
      </w:r>
      <w:r w:rsidRPr="00B96326">
        <w:rPr>
          <w:i/>
          <w:sz w:val="24"/>
          <w:szCs w:val="24"/>
        </w:rPr>
        <w:t>“Going the extra mile: improving the nation’s health and wellbeing through public involvement in research”</w:t>
      </w:r>
      <w:r w:rsidRPr="00B96326">
        <w:rPr>
          <w:sz w:val="24"/>
          <w:szCs w:val="24"/>
        </w:rPr>
        <w:t>’, in 27 March 2015 p.</w:t>
      </w:r>
    </w:p>
    <w:p w14:paraId="000000B9" w14:textId="77777777" w:rsidR="00A049CA" w:rsidRPr="00B96326" w:rsidRDefault="003C322B">
      <w:pPr>
        <w:spacing w:line="360" w:lineRule="auto"/>
        <w:rPr>
          <w:sz w:val="24"/>
          <w:szCs w:val="24"/>
        </w:rPr>
      </w:pPr>
      <w:r w:rsidRPr="00B96326">
        <w:rPr>
          <w:sz w:val="24"/>
          <w:szCs w:val="24"/>
        </w:rPr>
        <w:t xml:space="preserve">Denney, A. S. &amp; Tewksbury, R. (2013) </w:t>
      </w:r>
      <w:r w:rsidRPr="00B96326">
        <w:rPr>
          <w:i/>
          <w:sz w:val="24"/>
          <w:szCs w:val="24"/>
        </w:rPr>
        <w:t>How to Write a Literature Review</w:t>
      </w:r>
      <w:r w:rsidRPr="00B96326">
        <w:rPr>
          <w:sz w:val="24"/>
          <w:szCs w:val="24"/>
        </w:rPr>
        <w:t>. [Online]</w:t>
      </w:r>
    </w:p>
    <w:p w14:paraId="000000BA" w14:textId="77777777" w:rsidR="00A049CA" w:rsidRPr="00B96326" w:rsidRDefault="003C322B">
      <w:pPr>
        <w:spacing w:line="360" w:lineRule="auto"/>
        <w:rPr>
          <w:sz w:val="24"/>
          <w:szCs w:val="24"/>
        </w:rPr>
      </w:pPr>
      <w:r w:rsidRPr="00B96326">
        <w:rPr>
          <w:sz w:val="24"/>
          <w:szCs w:val="24"/>
        </w:rPr>
        <w:t xml:space="preserve">Department for Health (2015) Prime Minister’s challenge on dementia 2020. </w:t>
      </w:r>
      <w:r w:rsidRPr="00B96326">
        <w:rPr>
          <w:i/>
          <w:sz w:val="24"/>
          <w:szCs w:val="24"/>
        </w:rPr>
        <w:t>GOV.UK</w:t>
      </w:r>
      <w:r w:rsidRPr="00B96326">
        <w:rPr>
          <w:sz w:val="24"/>
          <w:szCs w:val="24"/>
        </w:rPr>
        <w:t>. [online]. Available from:</w:t>
      </w:r>
      <w:hyperlink r:id="rId10">
        <w:r w:rsidRPr="00B96326">
          <w:rPr>
            <w:sz w:val="24"/>
            <w:szCs w:val="24"/>
            <w:u w:val="single"/>
          </w:rPr>
          <w:t xml:space="preserve"> newhttps://www.gov.uk/government/publications/prime-ministers-challenge-on-dementia-202new0/prime-ministers-challenge-on-dementia-2020</w:t>
        </w:r>
      </w:hyperlink>
      <w:r w:rsidRPr="00B96326">
        <w:rPr>
          <w:sz w:val="24"/>
          <w:szCs w:val="24"/>
        </w:rPr>
        <w:t xml:space="preserve"> (Accessed 21 July 2021).</w:t>
      </w:r>
    </w:p>
    <w:p w14:paraId="000000BB" w14:textId="77777777" w:rsidR="00A049CA" w:rsidRPr="00B96326" w:rsidRDefault="003C322B">
      <w:pPr>
        <w:spacing w:line="360" w:lineRule="auto"/>
        <w:rPr>
          <w:sz w:val="24"/>
          <w:szCs w:val="24"/>
        </w:rPr>
      </w:pPr>
      <w:r w:rsidRPr="00B96326">
        <w:rPr>
          <w:sz w:val="24"/>
          <w:szCs w:val="24"/>
        </w:rPr>
        <w:t xml:space="preserve">Department of Health (2019) </w:t>
      </w:r>
      <w:r w:rsidRPr="00B96326">
        <w:rPr>
          <w:i/>
          <w:sz w:val="24"/>
          <w:szCs w:val="24"/>
        </w:rPr>
        <w:t>Eligibility Criteria for NIHR Clinical Research Network Support</w:t>
      </w:r>
      <w:r w:rsidRPr="00B96326">
        <w:rPr>
          <w:sz w:val="24"/>
          <w:szCs w:val="24"/>
        </w:rPr>
        <w:t>.</w:t>
      </w:r>
    </w:p>
    <w:p w14:paraId="000000BC" w14:textId="77777777" w:rsidR="00A049CA" w:rsidRPr="00B96326" w:rsidRDefault="003C322B">
      <w:pPr>
        <w:spacing w:line="360" w:lineRule="auto"/>
        <w:rPr>
          <w:sz w:val="24"/>
          <w:szCs w:val="24"/>
        </w:rPr>
      </w:pPr>
      <w:r w:rsidRPr="00B96326">
        <w:rPr>
          <w:sz w:val="24"/>
          <w:szCs w:val="24"/>
        </w:rPr>
        <w:lastRenderedPageBreak/>
        <w:t xml:space="preserve">Deschodt, M. </w:t>
      </w:r>
      <w:r w:rsidRPr="00B96326">
        <w:rPr>
          <w:i/>
          <w:sz w:val="24"/>
          <w:szCs w:val="24"/>
        </w:rPr>
        <w:t>et al</w:t>
      </w:r>
      <w:r w:rsidRPr="00B96326">
        <w:rPr>
          <w:sz w:val="24"/>
          <w:szCs w:val="24"/>
        </w:rPr>
        <w:t xml:space="preserve">. (2017) Challenges in Research and Practice in Residential Long-Term Care. </w:t>
      </w:r>
      <w:r w:rsidRPr="00B96326">
        <w:rPr>
          <w:i/>
          <w:sz w:val="24"/>
          <w:szCs w:val="24"/>
        </w:rPr>
        <w:t>Journal of Nursing Scholarship</w:t>
      </w:r>
      <w:r w:rsidRPr="00B96326">
        <w:rPr>
          <w:sz w:val="24"/>
          <w:szCs w:val="24"/>
        </w:rPr>
        <w:t>. [Online] 49.</w:t>
      </w:r>
    </w:p>
    <w:p w14:paraId="000000BD" w14:textId="77777777" w:rsidR="00A049CA" w:rsidRPr="00B96326" w:rsidRDefault="003C322B">
      <w:pPr>
        <w:spacing w:line="360" w:lineRule="auto"/>
        <w:rPr>
          <w:sz w:val="24"/>
          <w:szCs w:val="24"/>
        </w:rPr>
      </w:pPr>
      <w:r w:rsidRPr="00B96326">
        <w:rPr>
          <w:sz w:val="24"/>
          <w:szCs w:val="24"/>
        </w:rPr>
        <w:t xml:space="preserve">Ersek, M. </w:t>
      </w:r>
      <w:r w:rsidRPr="00B96326">
        <w:rPr>
          <w:i/>
          <w:sz w:val="24"/>
          <w:szCs w:val="24"/>
        </w:rPr>
        <w:t>et al.</w:t>
      </w:r>
      <w:r w:rsidRPr="00B96326">
        <w:rPr>
          <w:sz w:val="24"/>
          <w:szCs w:val="24"/>
        </w:rPr>
        <w:t xml:space="preserve"> (2012) Addressing methodological challenges in implementing the nursing home pain management algorithm randomized controlled trial. </w:t>
      </w:r>
      <w:r w:rsidRPr="00B96326">
        <w:rPr>
          <w:i/>
          <w:sz w:val="24"/>
          <w:szCs w:val="24"/>
        </w:rPr>
        <w:t>Clinical Trials (London, England)</w:t>
      </w:r>
      <w:r w:rsidRPr="00B96326">
        <w:rPr>
          <w:sz w:val="24"/>
          <w:szCs w:val="24"/>
        </w:rPr>
        <w:t>. [Online] 9 (5), 634–644.</w:t>
      </w:r>
    </w:p>
    <w:p w14:paraId="000000BE" w14:textId="77777777" w:rsidR="00A049CA" w:rsidRPr="00B96326" w:rsidRDefault="003C322B">
      <w:pPr>
        <w:spacing w:line="360" w:lineRule="auto"/>
        <w:rPr>
          <w:sz w:val="24"/>
          <w:szCs w:val="24"/>
        </w:rPr>
      </w:pPr>
      <w:r w:rsidRPr="00B96326">
        <w:rPr>
          <w:sz w:val="24"/>
          <w:szCs w:val="24"/>
        </w:rPr>
        <w:t>Ford, M. (2021) Concerns £500m cash injection into care workforce will not go far enough. Nursing Times [online]. Available from:</w:t>
      </w:r>
      <w:hyperlink r:id="rId11">
        <w:r w:rsidRPr="00B96326">
          <w:rPr>
            <w:sz w:val="24"/>
            <w:szCs w:val="24"/>
            <w:u w:val="single"/>
          </w:rPr>
          <w:t xml:space="preserve"> https://www.nursingtimes.net/news/social-care/concerns-500m-cash-injection-into-care-workforce-will-not-go-far-enough-08-09-2021/</w:t>
        </w:r>
      </w:hyperlink>
      <w:r w:rsidRPr="00B96326">
        <w:rPr>
          <w:sz w:val="24"/>
          <w:szCs w:val="24"/>
        </w:rPr>
        <w:t xml:space="preserve"> (Accessed 13 October 2021).</w:t>
      </w:r>
    </w:p>
    <w:p w14:paraId="000000BF" w14:textId="77777777" w:rsidR="00A049CA" w:rsidRPr="00B96326" w:rsidRDefault="003C322B">
      <w:pPr>
        <w:spacing w:line="360" w:lineRule="auto"/>
        <w:rPr>
          <w:sz w:val="24"/>
          <w:szCs w:val="24"/>
        </w:rPr>
      </w:pPr>
      <w:r w:rsidRPr="00B96326">
        <w:rPr>
          <w:sz w:val="24"/>
          <w:szCs w:val="24"/>
        </w:rPr>
        <w:t xml:space="preserve">Giné-Garriga, M. </w:t>
      </w:r>
      <w:r w:rsidRPr="00B96326">
        <w:rPr>
          <w:i/>
          <w:sz w:val="24"/>
          <w:szCs w:val="24"/>
        </w:rPr>
        <w:t>et al</w:t>
      </w:r>
      <w:r w:rsidRPr="00B96326">
        <w:rPr>
          <w:sz w:val="24"/>
          <w:szCs w:val="24"/>
        </w:rPr>
        <w:t xml:space="preserve">. (2020) Mission (im)possible: Engaging care homes, staff and residents in research studies. </w:t>
      </w:r>
      <w:r w:rsidRPr="00B96326">
        <w:rPr>
          <w:i/>
          <w:sz w:val="24"/>
          <w:szCs w:val="24"/>
        </w:rPr>
        <w:t>Journal of Frailty, Sarcopenia and Falls</w:t>
      </w:r>
      <w:r w:rsidRPr="00B96326">
        <w:rPr>
          <w:sz w:val="24"/>
          <w:szCs w:val="24"/>
        </w:rPr>
        <w:t>. [Online] 5 (1), 6–9.</w:t>
      </w:r>
    </w:p>
    <w:p w14:paraId="000000C0" w14:textId="77777777" w:rsidR="00A049CA" w:rsidRPr="00B96326" w:rsidRDefault="003C322B">
      <w:pPr>
        <w:spacing w:line="360" w:lineRule="auto"/>
        <w:rPr>
          <w:sz w:val="24"/>
          <w:szCs w:val="24"/>
        </w:rPr>
      </w:pPr>
      <w:r w:rsidRPr="00B96326">
        <w:rPr>
          <w:sz w:val="24"/>
          <w:szCs w:val="24"/>
        </w:rPr>
        <w:t xml:space="preserve">Glaser, B. G. </w:t>
      </w:r>
      <w:r w:rsidRPr="00B96326">
        <w:rPr>
          <w:i/>
          <w:sz w:val="24"/>
          <w:szCs w:val="24"/>
        </w:rPr>
        <w:t>et al</w:t>
      </w:r>
      <w:r w:rsidRPr="00B96326">
        <w:rPr>
          <w:sz w:val="24"/>
          <w:szCs w:val="24"/>
        </w:rPr>
        <w:t xml:space="preserve">. (1968) The Discovery of Grounded Theory; Strategies for Qualitative Research. </w:t>
      </w:r>
      <w:r w:rsidRPr="00B96326">
        <w:rPr>
          <w:i/>
          <w:sz w:val="24"/>
          <w:szCs w:val="24"/>
        </w:rPr>
        <w:t>Nursing Research</w:t>
      </w:r>
      <w:r w:rsidRPr="00B96326">
        <w:rPr>
          <w:sz w:val="24"/>
          <w:szCs w:val="24"/>
        </w:rPr>
        <w:t>. 17 (4), 364.</w:t>
      </w:r>
    </w:p>
    <w:p w14:paraId="000000C1" w14:textId="77777777" w:rsidR="00A049CA" w:rsidRPr="00B96326" w:rsidRDefault="003C322B">
      <w:pPr>
        <w:spacing w:line="240" w:lineRule="auto"/>
        <w:rPr>
          <w:sz w:val="24"/>
          <w:szCs w:val="24"/>
        </w:rPr>
      </w:pPr>
      <w:r w:rsidRPr="00B96326">
        <w:rPr>
          <w:sz w:val="24"/>
          <w:szCs w:val="24"/>
        </w:rPr>
        <w:t xml:space="preserve">Guest, G. et al. (2006) How Many Interviews Are Enough?: An Experiment with Data Saturation and Variability. </w:t>
      </w:r>
      <w:r w:rsidRPr="00B96326">
        <w:rPr>
          <w:i/>
          <w:sz w:val="24"/>
          <w:szCs w:val="24"/>
        </w:rPr>
        <w:t>Field Methods</w:t>
      </w:r>
      <w:r w:rsidRPr="00B96326">
        <w:rPr>
          <w:sz w:val="24"/>
          <w:szCs w:val="24"/>
        </w:rPr>
        <w:t>. [Online] 18 (1), 59–82.</w:t>
      </w:r>
    </w:p>
    <w:p w14:paraId="000000C2" w14:textId="77777777" w:rsidR="00A049CA" w:rsidRPr="00B96326" w:rsidRDefault="00A049CA">
      <w:pPr>
        <w:spacing w:before="240" w:line="360" w:lineRule="auto"/>
        <w:ind w:left="20"/>
        <w:rPr>
          <w:sz w:val="24"/>
          <w:szCs w:val="24"/>
        </w:rPr>
      </w:pPr>
    </w:p>
    <w:p w14:paraId="000000C3" w14:textId="77777777" w:rsidR="00A049CA" w:rsidRPr="00B96326" w:rsidRDefault="003C322B">
      <w:pPr>
        <w:spacing w:line="360" w:lineRule="auto"/>
        <w:rPr>
          <w:sz w:val="24"/>
          <w:szCs w:val="24"/>
        </w:rPr>
      </w:pPr>
      <w:r w:rsidRPr="00B96326">
        <w:rPr>
          <w:sz w:val="24"/>
          <w:szCs w:val="24"/>
        </w:rPr>
        <w:t xml:space="preserve">Goodman, C. </w:t>
      </w:r>
      <w:r w:rsidRPr="00B96326">
        <w:rPr>
          <w:i/>
          <w:sz w:val="24"/>
          <w:szCs w:val="24"/>
        </w:rPr>
        <w:t xml:space="preserve">et al. </w:t>
      </w:r>
      <w:r w:rsidRPr="00B96326">
        <w:rPr>
          <w:sz w:val="24"/>
          <w:szCs w:val="24"/>
        </w:rPr>
        <w:t xml:space="preserve">(2011) Culture, consent, costs, and care homes: enabling older people with dementia to participate in research. </w:t>
      </w:r>
      <w:r w:rsidRPr="00B96326">
        <w:rPr>
          <w:i/>
          <w:sz w:val="24"/>
          <w:szCs w:val="24"/>
        </w:rPr>
        <w:t>Aging &amp; Mental Health</w:t>
      </w:r>
      <w:r w:rsidRPr="00B96326">
        <w:rPr>
          <w:sz w:val="24"/>
          <w:szCs w:val="24"/>
        </w:rPr>
        <w:t>. [Online] 15 (4), 475–481.</w:t>
      </w:r>
    </w:p>
    <w:p w14:paraId="000000C4" w14:textId="77777777" w:rsidR="00A049CA" w:rsidRPr="00B96326" w:rsidRDefault="00A049CA">
      <w:pPr>
        <w:spacing w:line="360" w:lineRule="auto"/>
        <w:rPr>
          <w:sz w:val="24"/>
          <w:szCs w:val="24"/>
        </w:rPr>
      </w:pPr>
    </w:p>
    <w:p w14:paraId="000000C5" w14:textId="77777777" w:rsidR="00A049CA" w:rsidRPr="00B96326" w:rsidRDefault="003C322B">
      <w:pPr>
        <w:spacing w:before="240" w:line="360" w:lineRule="auto"/>
        <w:ind w:left="20"/>
        <w:rPr>
          <w:sz w:val="24"/>
          <w:szCs w:val="24"/>
        </w:rPr>
      </w:pPr>
      <w:r w:rsidRPr="00B96326">
        <w:rPr>
          <w:sz w:val="24"/>
          <w:szCs w:val="24"/>
        </w:rPr>
        <w:t xml:space="preserve">Hammarberg, K. </w:t>
      </w:r>
      <w:r w:rsidRPr="00B96326">
        <w:rPr>
          <w:i/>
          <w:sz w:val="24"/>
          <w:szCs w:val="24"/>
        </w:rPr>
        <w:t>et al.</w:t>
      </w:r>
      <w:r w:rsidRPr="00B96326">
        <w:rPr>
          <w:sz w:val="24"/>
          <w:szCs w:val="24"/>
        </w:rPr>
        <w:t xml:space="preserve"> (2016) Qualitative research methods: when to use them and how to judge them. </w:t>
      </w:r>
      <w:r w:rsidRPr="00B96326">
        <w:rPr>
          <w:i/>
          <w:sz w:val="24"/>
          <w:szCs w:val="24"/>
        </w:rPr>
        <w:t>Human Reproduction</w:t>
      </w:r>
      <w:r w:rsidRPr="00B96326">
        <w:rPr>
          <w:sz w:val="24"/>
          <w:szCs w:val="24"/>
        </w:rPr>
        <w:t>. [Online] 31 (3), 498–501.</w:t>
      </w:r>
    </w:p>
    <w:p w14:paraId="000000C6" w14:textId="77777777" w:rsidR="00A049CA" w:rsidRPr="00B96326" w:rsidRDefault="003C322B">
      <w:pPr>
        <w:spacing w:before="240" w:line="360" w:lineRule="auto"/>
        <w:ind w:left="20"/>
        <w:rPr>
          <w:sz w:val="24"/>
          <w:szCs w:val="24"/>
        </w:rPr>
      </w:pPr>
      <w:r w:rsidRPr="00B96326">
        <w:rPr>
          <w:sz w:val="24"/>
          <w:szCs w:val="24"/>
        </w:rPr>
        <w:t>Hanna, K. et al. (2022) Working in a care home during the COVID-19 pandemic: How has the pandemic changed working practices? A qualitative study. BMC Geriatrics. [Online] 22 (1), 129.</w:t>
      </w:r>
    </w:p>
    <w:p w14:paraId="000000C7" w14:textId="77777777" w:rsidR="00A049CA" w:rsidRPr="00B96326" w:rsidRDefault="00A049CA">
      <w:pPr>
        <w:spacing w:before="240" w:line="360" w:lineRule="auto"/>
        <w:ind w:left="20"/>
        <w:rPr>
          <w:sz w:val="24"/>
          <w:szCs w:val="24"/>
        </w:rPr>
      </w:pPr>
    </w:p>
    <w:p w14:paraId="000000C8" w14:textId="77777777" w:rsidR="00A049CA" w:rsidRPr="00B96326" w:rsidRDefault="003C322B">
      <w:pPr>
        <w:spacing w:line="360" w:lineRule="auto"/>
        <w:rPr>
          <w:sz w:val="24"/>
          <w:szCs w:val="24"/>
        </w:rPr>
      </w:pPr>
      <w:r w:rsidRPr="00B96326">
        <w:rPr>
          <w:sz w:val="24"/>
          <w:szCs w:val="24"/>
        </w:rPr>
        <w:t xml:space="preserve">Hanney, S. </w:t>
      </w:r>
      <w:r w:rsidRPr="00B96326">
        <w:rPr>
          <w:i/>
          <w:sz w:val="24"/>
          <w:szCs w:val="24"/>
        </w:rPr>
        <w:t>et al.</w:t>
      </w:r>
      <w:r w:rsidRPr="00B96326">
        <w:rPr>
          <w:sz w:val="24"/>
          <w:szCs w:val="24"/>
        </w:rPr>
        <w:t xml:space="preserve"> (2013) </w:t>
      </w:r>
      <w:r w:rsidRPr="00B96326">
        <w:rPr>
          <w:i/>
          <w:sz w:val="24"/>
          <w:szCs w:val="24"/>
        </w:rPr>
        <w:t>Engagement in research: an innovative three-stage review of the benefits for health-care performance</w:t>
      </w:r>
      <w:r w:rsidRPr="00B96326">
        <w:rPr>
          <w:sz w:val="24"/>
          <w:szCs w:val="24"/>
        </w:rPr>
        <w:t xml:space="preserve">. Health Services and Delivery Research. </w:t>
      </w:r>
    </w:p>
    <w:p w14:paraId="000000C9" w14:textId="77777777" w:rsidR="00A049CA" w:rsidRPr="00B96326" w:rsidRDefault="003C322B">
      <w:pPr>
        <w:spacing w:line="360" w:lineRule="auto"/>
        <w:rPr>
          <w:sz w:val="24"/>
          <w:szCs w:val="24"/>
        </w:rPr>
      </w:pPr>
      <w:r w:rsidRPr="00B96326">
        <w:rPr>
          <w:sz w:val="24"/>
          <w:szCs w:val="24"/>
        </w:rPr>
        <w:lastRenderedPageBreak/>
        <w:t>Southampton (UK): NIHR Journals Library. [online]. Available from:</w:t>
      </w:r>
      <w:hyperlink r:id="rId12">
        <w:r w:rsidRPr="00B96326">
          <w:rPr>
            <w:sz w:val="24"/>
            <w:szCs w:val="24"/>
            <w:u w:val="single"/>
          </w:rPr>
          <w:t xml:space="preserve"> http://www.ncbi.nlm.nih.gov/books/NBK259426/</w:t>
        </w:r>
      </w:hyperlink>
      <w:r w:rsidRPr="00B96326">
        <w:rPr>
          <w:sz w:val="24"/>
          <w:szCs w:val="24"/>
        </w:rPr>
        <w:t xml:space="preserve"> (Accessed 20 July 2021).</w:t>
      </w:r>
    </w:p>
    <w:p w14:paraId="000000CA" w14:textId="77777777" w:rsidR="00A049CA" w:rsidRPr="00B96326" w:rsidRDefault="00A049CA">
      <w:pPr>
        <w:spacing w:line="360" w:lineRule="auto"/>
        <w:rPr>
          <w:sz w:val="24"/>
          <w:szCs w:val="24"/>
        </w:rPr>
      </w:pPr>
    </w:p>
    <w:p w14:paraId="000000CB" w14:textId="77777777" w:rsidR="00A049CA" w:rsidRPr="00B96326" w:rsidRDefault="003C322B">
      <w:pPr>
        <w:spacing w:line="360" w:lineRule="auto"/>
        <w:rPr>
          <w:sz w:val="24"/>
          <w:szCs w:val="24"/>
        </w:rPr>
      </w:pPr>
      <w:r w:rsidRPr="00B96326">
        <w:rPr>
          <w:sz w:val="24"/>
          <w:szCs w:val="24"/>
        </w:rPr>
        <w:t xml:space="preserve">Health Research Authority (2021) </w:t>
      </w:r>
      <w:r w:rsidRPr="00B96326">
        <w:rPr>
          <w:i/>
          <w:sz w:val="24"/>
          <w:szCs w:val="24"/>
        </w:rPr>
        <w:t>Making changes to a research study to manage the impact of COVID-19</w:t>
      </w:r>
      <w:r w:rsidRPr="00B96326">
        <w:rPr>
          <w:sz w:val="24"/>
          <w:szCs w:val="24"/>
        </w:rPr>
        <w:t xml:space="preserve"> [online]. Available from:</w:t>
      </w:r>
      <w:hyperlink r:id="rId13">
        <w:r w:rsidRPr="00B96326">
          <w:t xml:space="preserve"> </w:t>
        </w:r>
      </w:hyperlink>
      <w:hyperlink r:id="rId14">
        <w:r w:rsidRPr="00B96326">
          <w:rPr>
            <w:sz w:val="24"/>
            <w:szCs w:val="24"/>
            <w:u w:val="single"/>
          </w:rPr>
          <w:t>https://www.hra.nhs.uk/covid-19-research/covid-19-guidance-sponsors-sites-and-researchers/</w:t>
        </w:r>
      </w:hyperlink>
      <w:r w:rsidRPr="00B96326">
        <w:rPr>
          <w:sz w:val="24"/>
          <w:szCs w:val="24"/>
        </w:rPr>
        <w:t xml:space="preserve"> (Accessed 1 October 2021).</w:t>
      </w:r>
    </w:p>
    <w:p w14:paraId="000000CC" w14:textId="77777777" w:rsidR="00A049CA" w:rsidRPr="00B96326" w:rsidRDefault="00A049CA">
      <w:pPr>
        <w:spacing w:line="360" w:lineRule="auto"/>
        <w:rPr>
          <w:sz w:val="24"/>
          <w:szCs w:val="24"/>
        </w:rPr>
      </w:pPr>
    </w:p>
    <w:p w14:paraId="000000CD" w14:textId="77777777" w:rsidR="00A049CA" w:rsidRPr="00B96326" w:rsidRDefault="003C322B">
      <w:pPr>
        <w:spacing w:line="360" w:lineRule="auto"/>
        <w:rPr>
          <w:sz w:val="24"/>
          <w:szCs w:val="24"/>
        </w:rPr>
      </w:pPr>
      <w:r w:rsidRPr="00B96326">
        <w:rPr>
          <w:sz w:val="24"/>
          <w:szCs w:val="24"/>
        </w:rPr>
        <w:t xml:space="preserve">HM Government (2021) </w:t>
      </w:r>
      <w:r w:rsidRPr="00B96326">
        <w:rPr>
          <w:i/>
          <w:sz w:val="24"/>
          <w:szCs w:val="24"/>
        </w:rPr>
        <w:t>Building Back Better: Our Plan for Health and Social Care</w:t>
      </w:r>
      <w:r w:rsidRPr="00B96326">
        <w:rPr>
          <w:sz w:val="24"/>
          <w:szCs w:val="24"/>
        </w:rPr>
        <w:t>.</w:t>
      </w:r>
    </w:p>
    <w:p w14:paraId="000000CE" w14:textId="77777777" w:rsidR="00A049CA" w:rsidRPr="00B96326" w:rsidRDefault="003C322B">
      <w:pPr>
        <w:spacing w:line="360" w:lineRule="auto"/>
        <w:rPr>
          <w:sz w:val="24"/>
          <w:szCs w:val="24"/>
        </w:rPr>
      </w:pPr>
      <w:r w:rsidRPr="00B96326">
        <w:rPr>
          <w:sz w:val="24"/>
          <w:szCs w:val="24"/>
        </w:rPr>
        <w:t xml:space="preserve">Iliffe, S. </w:t>
      </w:r>
      <w:r w:rsidRPr="00B96326">
        <w:rPr>
          <w:i/>
          <w:sz w:val="24"/>
          <w:szCs w:val="24"/>
        </w:rPr>
        <w:t>et al</w:t>
      </w:r>
      <w:r w:rsidRPr="00B96326">
        <w:rPr>
          <w:sz w:val="24"/>
          <w:szCs w:val="24"/>
        </w:rPr>
        <w:t xml:space="preserve">. (2017) Enabling Research in Care Homes. </w:t>
      </w:r>
      <w:r w:rsidRPr="00B96326">
        <w:rPr>
          <w:i/>
          <w:sz w:val="24"/>
          <w:szCs w:val="24"/>
        </w:rPr>
        <w:t>Age and Ageing</w:t>
      </w:r>
      <w:r w:rsidRPr="00B96326">
        <w:rPr>
          <w:sz w:val="24"/>
          <w:szCs w:val="24"/>
        </w:rPr>
        <w:t>. [Online] 46 (6), 1017.</w:t>
      </w:r>
    </w:p>
    <w:p w14:paraId="000000CF" w14:textId="77777777" w:rsidR="00A049CA" w:rsidRPr="00B96326" w:rsidRDefault="003C322B">
      <w:pPr>
        <w:spacing w:line="360" w:lineRule="auto"/>
        <w:rPr>
          <w:sz w:val="24"/>
          <w:szCs w:val="24"/>
        </w:rPr>
      </w:pPr>
      <w:r w:rsidRPr="00B96326">
        <w:rPr>
          <w:sz w:val="24"/>
          <w:szCs w:val="24"/>
        </w:rPr>
        <w:t xml:space="preserve">Jenkins, C. </w:t>
      </w:r>
      <w:r w:rsidRPr="00B96326">
        <w:rPr>
          <w:i/>
          <w:sz w:val="24"/>
          <w:szCs w:val="24"/>
        </w:rPr>
        <w:t>et al</w:t>
      </w:r>
      <w:r w:rsidRPr="00B96326">
        <w:rPr>
          <w:sz w:val="24"/>
          <w:szCs w:val="24"/>
        </w:rPr>
        <w:t xml:space="preserve">. (2016) Overcoming challenges of conducting research in nursing homes. </w:t>
      </w:r>
      <w:r w:rsidRPr="00B96326">
        <w:rPr>
          <w:i/>
          <w:sz w:val="24"/>
          <w:szCs w:val="24"/>
        </w:rPr>
        <w:t>Nursing Older People</w:t>
      </w:r>
      <w:r w:rsidRPr="00B96326">
        <w:rPr>
          <w:sz w:val="24"/>
          <w:szCs w:val="24"/>
        </w:rPr>
        <w:t>. [Online] 28 (5), 16–23.</w:t>
      </w:r>
    </w:p>
    <w:p w14:paraId="000000D0" w14:textId="77777777" w:rsidR="00A049CA" w:rsidRPr="00B96326" w:rsidRDefault="003C322B">
      <w:pPr>
        <w:spacing w:line="360" w:lineRule="auto"/>
        <w:rPr>
          <w:sz w:val="24"/>
          <w:szCs w:val="24"/>
        </w:rPr>
      </w:pPr>
      <w:r w:rsidRPr="00B96326">
        <w:rPr>
          <w:sz w:val="24"/>
          <w:szCs w:val="24"/>
        </w:rPr>
        <w:t xml:space="preserve">Kadri, A. </w:t>
      </w:r>
      <w:r w:rsidRPr="00B96326">
        <w:rPr>
          <w:i/>
          <w:sz w:val="24"/>
          <w:szCs w:val="24"/>
        </w:rPr>
        <w:t>et al</w:t>
      </w:r>
      <w:r w:rsidRPr="00B96326">
        <w:rPr>
          <w:sz w:val="24"/>
          <w:szCs w:val="24"/>
        </w:rPr>
        <w:t xml:space="preserve">. (2018) Care workers, the unacknowledged persons in person-centred care: A secondary qualitative analysis of UK care home staff interviews. </w:t>
      </w:r>
      <w:r w:rsidRPr="00B96326">
        <w:rPr>
          <w:i/>
          <w:sz w:val="24"/>
          <w:szCs w:val="24"/>
        </w:rPr>
        <w:t>PLOS ONE</w:t>
      </w:r>
      <w:r w:rsidRPr="00B96326">
        <w:rPr>
          <w:sz w:val="24"/>
          <w:szCs w:val="24"/>
        </w:rPr>
        <w:t>. [Online] 13 (7), e0200031.</w:t>
      </w:r>
    </w:p>
    <w:p w14:paraId="000000D1" w14:textId="77777777" w:rsidR="00A049CA" w:rsidRPr="00B96326" w:rsidRDefault="003C322B">
      <w:pPr>
        <w:spacing w:line="360" w:lineRule="auto"/>
        <w:rPr>
          <w:sz w:val="24"/>
          <w:szCs w:val="24"/>
        </w:rPr>
      </w:pPr>
      <w:r w:rsidRPr="00B96326">
        <w:rPr>
          <w:sz w:val="24"/>
          <w:szCs w:val="24"/>
        </w:rPr>
        <w:t xml:space="preserve">Katz, P. R. (2011) An international perspective on long term care: focus on nursing homes. </w:t>
      </w:r>
      <w:r w:rsidRPr="00B96326">
        <w:rPr>
          <w:i/>
          <w:sz w:val="24"/>
          <w:szCs w:val="24"/>
        </w:rPr>
        <w:t>Journal of the American Medical Directors Association</w:t>
      </w:r>
      <w:r w:rsidRPr="00B96326">
        <w:rPr>
          <w:sz w:val="24"/>
          <w:szCs w:val="24"/>
        </w:rPr>
        <w:t>. [Online] 12 (7), 487-492.e1.</w:t>
      </w:r>
    </w:p>
    <w:p w14:paraId="000000D2" w14:textId="77777777" w:rsidR="00A049CA" w:rsidRPr="00B96326" w:rsidRDefault="003C322B">
      <w:pPr>
        <w:spacing w:line="360" w:lineRule="auto"/>
        <w:rPr>
          <w:sz w:val="24"/>
          <w:szCs w:val="24"/>
        </w:rPr>
      </w:pPr>
      <w:r w:rsidRPr="00B96326">
        <w:rPr>
          <w:sz w:val="24"/>
          <w:szCs w:val="24"/>
        </w:rPr>
        <w:t>Kingston, A.</w:t>
      </w:r>
      <w:r w:rsidRPr="00B96326">
        <w:rPr>
          <w:i/>
          <w:sz w:val="24"/>
          <w:szCs w:val="24"/>
        </w:rPr>
        <w:t xml:space="preserve"> et al.</w:t>
      </w:r>
      <w:r w:rsidRPr="00B96326">
        <w:rPr>
          <w:sz w:val="24"/>
          <w:szCs w:val="24"/>
        </w:rPr>
        <w:t xml:space="preserve"> (2018) Forecasting the care needs of the older population in England over the next 20 years: estimates from the Population Ageing and Care Simulation (PACSim) modelling study. </w:t>
      </w:r>
      <w:r w:rsidRPr="00B96326">
        <w:rPr>
          <w:i/>
          <w:sz w:val="24"/>
          <w:szCs w:val="24"/>
        </w:rPr>
        <w:t>The Lancet Public Health</w:t>
      </w:r>
      <w:r w:rsidRPr="00B96326">
        <w:rPr>
          <w:sz w:val="24"/>
          <w:szCs w:val="24"/>
        </w:rPr>
        <w:t>. [Online] 3 (9), e447–e455.</w:t>
      </w:r>
    </w:p>
    <w:p w14:paraId="000000D3" w14:textId="77777777" w:rsidR="00A049CA" w:rsidRPr="00B96326" w:rsidRDefault="003C322B">
      <w:pPr>
        <w:spacing w:line="360" w:lineRule="auto"/>
        <w:rPr>
          <w:sz w:val="24"/>
          <w:szCs w:val="24"/>
        </w:rPr>
      </w:pPr>
      <w:r w:rsidRPr="00B96326">
        <w:rPr>
          <w:sz w:val="24"/>
          <w:szCs w:val="24"/>
        </w:rPr>
        <w:t xml:space="preserve">LaFrenais, F. (2015) </w:t>
      </w:r>
      <w:r w:rsidRPr="00B96326">
        <w:rPr>
          <w:i/>
          <w:sz w:val="24"/>
          <w:szCs w:val="24"/>
        </w:rPr>
        <w:t>Understanding care home research</w:t>
      </w:r>
      <w:r w:rsidRPr="00B96326">
        <w:rPr>
          <w:sz w:val="24"/>
          <w:szCs w:val="24"/>
        </w:rPr>
        <w:t xml:space="preserve"> [online]. Available from:</w:t>
      </w:r>
      <w:hyperlink r:id="rId15">
        <w:r w:rsidRPr="00B96326">
          <w:rPr>
            <w:sz w:val="24"/>
            <w:szCs w:val="24"/>
            <w:u w:val="single"/>
          </w:rPr>
          <w:t xml:space="preserve"> https://enrich.nihr.ac.uk/blogpost/understanding-care-home-research/</w:t>
        </w:r>
      </w:hyperlink>
      <w:r w:rsidRPr="00B96326">
        <w:rPr>
          <w:sz w:val="24"/>
          <w:szCs w:val="24"/>
        </w:rPr>
        <w:t xml:space="preserve"> (Accessed 8 October 2021).</w:t>
      </w:r>
    </w:p>
    <w:p w14:paraId="000000D4" w14:textId="77777777" w:rsidR="00A049CA" w:rsidRPr="00B96326" w:rsidRDefault="003C322B">
      <w:pPr>
        <w:spacing w:line="360" w:lineRule="auto"/>
        <w:rPr>
          <w:sz w:val="24"/>
          <w:szCs w:val="24"/>
        </w:rPr>
      </w:pPr>
      <w:r w:rsidRPr="00B96326">
        <w:rPr>
          <w:sz w:val="24"/>
          <w:szCs w:val="24"/>
        </w:rPr>
        <w:t xml:space="preserve">Laing-Busson (2018) </w:t>
      </w:r>
      <w:r w:rsidRPr="00B96326">
        <w:rPr>
          <w:i/>
          <w:sz w:val="24"/>
          <w:szCs w:val="24"/>
        </w:rPr>
        <w:t>Care homes for older people - Market report</w:t>
      </w:r>
      <w:r w:rsidRPr="00B96326">
        <w:rPr>
          <w:sz w:val="24"/>
          <w:szCs w:val="24"/>
        </w:rPr>
        <w:t>.</w:t>
      </w:r>
    </w:p>
    <w:p w14:paraId="000000D5" w14:textId="77777777" w:rsidR="00A049CA" w:rsidRPr="00B96326" w:rsidRDefault="003C322B">
      <w:pPr>
        <w:spacing w:line="360" w:lineRule="auto"/>
        <w:rPr>
          <w:sz w:val="24"/>
          <w:szCs w:val="24"/>
        </w:rPr>
      </w:pPr>
      <w:r w:rsidRPr="00B96326">
        <w:rPr>
          <w:sz w:val="24"/>
          <w:szCs w:val="24"/>
        </w:rPr>
        <w:t xml:space="preserve">Lam, H. R. </w:t>
      </w:r>
      <w:r w:rsidRPr="00B96326">
        <w:rPr>
          <w:i/>
          <w:sz w:val="24"/>
          <w:szCs w:val="24"/>
        </w:rPr>
        <w:t>et al</w:t>
      </w:r>
      <w:r w:rsidRPr="00B96326">
        <w:rPr>
          <w:sz w:val="24"/>
          <w:szCs w:val="24"/>
        </w:rPr>
        <w:t xml:space="preserve">. (2018) Challenges of conducting research in long-term care facilities: a systematic review. </w:t>
      </w:r>
      <w:r w:rsidRPr="00B96326">
        <w:rPr>
          <w:i/>
          <w:sz w:val="24"/>
          <w:szCs w:val="24"/>
        </w:rPr>
        <w:t>BMC Geriatrics</w:t>
      </w:r>
      <w:r w:rsidRPr="00B96326">
        <w:rPr>
          <w:sz w:val="24"/>
          <w:szCs w:val="24"/>
        </w:rPr>
        <w:t>. [Online] 18 (1), 242.</w:t>
      </w:r>
    </w:p>
    <w:p w14:paraId="000000D6" w14:textId="77777777" w:rsidR="00A049CA" w:rsidRPr="00B96326" w:rsidRDefault="003C322B">
      <w:pPr>
        <w:spacing w:line="360" w:lineRule="auto"/>
        <w:rPr>
          <w:sz w:val="24"/>
          <w:szCs w:val="24"/>
        </w:rPr>
      </w:pPr>
      <w:r w:rsidRPr="00B96326">
        <w:rPr>
          <w:sz w:val="24"/>
          <w:szCs w:val="24"/>
        </w:rPr>
        <w:t xml:space="preserve">Launder, M. (2020) </w:t>
      </w:r>
      <w:r w:rsidRPr="00B96326">
        <w:rPr>
          <w:i/>
          <w:sz w:val="24"/>
          <w:szCs w:val="24"/>
        </w:rPr>
        <w:t>Nursing in Practice survey: Care homes grappling with extra work and reduced staff</w:t>
      </w:r>
      <w:r w:rsidRPr="00B96326">
        <w:rPr>
          <w:sz w:val="24"/>
          <w:szCs w:val="24"/>
        </w:rPr>
        <w:t xml:space="preserve"> [online]. Available from:</w:t>
      </w:r>
      <w:hyperlink r:id="rId16">
        <w:r w:rsidRPr="00B96326">
          <w:rPr>
            <w:sz w:val="24"/>
            <w:szCs w:val="24"/>
            <w:u w:val="single"/>
          </w:rPr>
          <w:t xml:space="preserve"> </w:t>
        </w:r>
        <w:r w:rsidRPr="00B96326">
          <w:rPr>
            <w:sz w:val="24"/>
            <w:szCs w:val="24"/>
            <w:u w:val="single"/>
          </w:rPr>
          <w:lastRenderedPageBreak/>
          <w:t>https://www.nursinginpractice.com/community-nursing/nursing-in-practice-survey-care-staff-grappling-with-extra-work-and-reduced-staff/</w:t>
        </w:r>
      </w:hyperlink>
      <w:r w:rsidRPr="00B96326">
        <w:rPr>
          <w:sz w:val="24"/>
          <w:szCs w:val="24"/>
        </w:rPr>
        <w:t xml:space="preserve"> (Accessed 11 October 2021).</w:t>
      </w:r>
    </w:p>
    <w:p w14:paraId="000000D7" w14:textId="77777777" w:rsidR="00A049CA" w:rsidRPr="00B96326" w:rsidRDefault="00A049CA">
      <w:pPr>
        <w:spacing w:line="360" w:lineRule="auto"/>
        <w:ind w:left="700"/>
        <w:rPr>
          <w:sz w:val="24"/>
          <w:szCs w:val="24"/>
        </w:rPr>
      </w:pPr>
    </w:p>
    <w:p w14:paraId="000000D8" w14:textId="77777777" w:rsidR="00A049CA" w:rsidRPr="00B96326" w:rsidRDefault="003C322B">
      <w:pPr>
        <w:spacing w:line="360" w:lineRule="auto"/>
        <w:rPr>
          <w:sz w:val="24"/>
          <w:szCs w:val="24"/>
        </w:rPr>
      </w:pPr>
      <w:r w:rsidRPr="00B96326">
        <w:rPr>
          <w:sz w:val="24"/>
          <w:szCs w:val="24"/>
        </w:rPr>
        <w:t xml:space="preserve">Law, E. (2016) </w:t>
      </w:r>
      <w:r w:rsidRPr="00B96326">
        <w:rPr>
          <w:i/>
          <w:sz w:val="24"/>
          <w:szCs w:val="24"/>
        </w:rPr>
        <w:t>Research in Care Homes Issues of Participation and Citizenship</w:t>
      </w:r>
      <w:r w:rsidRPr="00B96326">
        <w:rPr>
          <w:sz w:val="24"/>
          <w:szCs w:val="24"/>
        </w:rPr>
        <w:t>. [online]. Available from:</w:t>
      </w:r>
      <w:hyperlink r:id="rId17">
        <w:r w:rsidRPr="00B96326">
          <w:rPr>
            <w:sz w:val="24"/>
            <w:szCs w:val="24"/>
            <w:u w:val="single"/>
          </w:rPr>
          <w:t xml:space="preserve"> http://dspace.stir.ac.uk/handle/1893/25305</w:t>
        </w:r>
      </w:hyperlink>
      <w:r w:rsidRPr="00B96326">
        <w:rPr>
          <w:sz w:val="24"/>
          <w:szCs w:val="24"/>
        </w:rPr>
        <w:t xml:space="preserve"> (Accessed 18 October 2021).</w:t>
      </w:r>
    </w:p>
    <w:p w14:paraId="000000D9" w14:textId="77777777" w:rsidR="00A049CA" w:rsidRPr="00B96326" w:rsidRDefault="003C322B">
      <w:pPr>
        <w:spacing w:line="324" w:lineRule="auto"/>
        <w:rPr>
          <w:sz w:val="24"/>
          <w:szCs w:val="24"/>
        </w:rPr>
      </w:pPr>
      <w:r w:rsidRPr="00B96326">
        <w:rPr>
          <w:sz w:val="24"/>
          <w:szCs w:val="24"/>
        </w:rPr>
        <w:t xml:space="preserve">Law, E. &amp; Ashworth, R. (2022) Facilitators and Barriers to Research Participation in Care Homes: Thematic Analysis of Interviews with Researchers, Staff, Residents and Residents’ Families. </w:t>
      </w:r>
      <w:r w:rsidRPr="00B96326">
        <w:rPr>
          <w:i/>
          <w:sz w:val="24"/>
          <w:szCs w:val="24"/>
        </w:rPr>
        <w:t>Journal of Long-Term Care</w:t>
      </w:r>
      <w:r w:rsidRPr="00B96326">
        <w:rPr>
          <w:sz w:val="24"/>
          <w:szCs w:val="24"/>
        </w:rPr>
        <w:t>. [Online] (2022), 49–60.</w:t>
      </w:r>
    </w:p>
    <w:p w14:paraId="000000DA" w14:textId="77777777" w:rsidR="00A049CA" w:rsidRPr="00B96326" w:rsidRDefault="00A049CA">
      <w:pPr>
        <w:spacing w:line="360" w:lineRule="auto"/>
        <w:ind w:left="1420" w:hanging="720"/>
        <w:rPr>
          <w:sz w:val="24"/>
          <w:szCs w:val="24"/>
        </w:rPr>
      </w:pPr>
    </w:p>
    <w:p w14:paraId="000000DB" w14:textId="77777777" w:rsidR="00A049CA" w:rsidRPr="00B96326" w:rsidRDefault="003C322B">
      <w:pPr>
        <w:spacing w:line="360" w:lineRule="auto"/>
        <w:rPr>
          <w:sz w:val="24"/>
          <w:szCs w:val="24"/>
        </w:rPr>
      </w:pPr>
      <w:r w:rsidRPr="00B96326">
        <w:rPr>
          <w:sz w:val="24"/>
          <w:szCs w:val="24"/>
        </w:rPr>
        <w:t xml:space="preserve">Long, A. (2017) </w:t>
      </w:r>
      <w:r w:rsidRPr="00B96326">
        <w:rPr>
          <w:i/>
          <w:sz w:val="24"/>
          <w:szCs w:val="24"/>
        </w:rPr>
        <w:t>The challenges of research in the care home setting</w:t>
      </w:r>
      <w:r w:rsidRPr="00B96326">
        <w:rPr>
          <w:sz w:val="24"/>
          <w:szCs w:val="24"/>
        </w:rPr>
        <w:t xml:space="preserve"> [online]. Available from:</w:t>
      </w:r>
      <w:hyperlink r:id="rId18">
        <w:r w:rsidRPr="00B96326">
          <w:t xml:space="preserve"> </w:t>
        </w:r>
      </w:hyperlink>
      <w:hyperlink r:id="rId19">
        <w:r w:rsidRPr="00B96326">
          <w:rPr>
            <w:sz w:val="24"/>
            <w:szCs w:val="24"/>
            <w:u w:val="single"/>
          </w:rPr>
          <w:t>https://www.bgs.org.uk/blog/the-challenges-of-research-in-the-care-home-setting</w:t>
        </w:r>
      </w:hyperlink>
      <w:r w:rsidRPr="00B96326">
        <w:rPr>
          <w:sz w:val="24"/>
          <w:szCs w:val="24"/>
        </w:rPr>
        <w:t xml:space="preserve"> (Accessed 1 October 2021).</w:t>
      </w:r>
    </w:p>
    <w:p w14:paraId="000000DC" w14:textId="77777777" w:rsidR="00A049CA" w:rsidRPr="00B96326" w:rsidRDefault="003C322B">
      <w:pPr>
        <w:spacing w:line="360" w:lineRule="auto"/>
        <w:rPr>
          <w:sz w:val="24"/>
          <w:szCs w:val="24"/>
        </w:rPr>
      </w:pPr>
      <w:r w:rsidRPr="00B96326">
        <w:rPr>
          <w:sz w:val="24"/>
          <w:szCs w:val="24"/>
        </w:rPr>
        <w:t xml:space="preserve">Macdonald, N. (2021) Long awaited social care reform: is it enough for meaningful change? </w:t>
      </w:r>
      <w:r w:rsidRPr="00B96326">
        <w:rPr>
          <w:i/>
          <w:sz w:val="24"/>
          <w:szCs w:val="24"/>
        </w:rPr>
        <w:t>Integrated Care Journal</w:t>
      </w:r>
      <w:r w:rsidRPr="00B96326">
        <w:rPr>
          <w:sz w:val="24"/>
          <w:szCs w:val="24"/>
        </w:rPr>
        <w:t>. [online]. Available from:</w:t>
      </w:r>
      <w:hyperlink r:id="rId20">
        <w:r w:rsidRPr="00B96326">
          <w:rPr>
            <w:sz w:val="24"/>
            <w:szCs w:val="24"/>
            <w:u w:val="single"/>
          </w:rPr>
          <w:t xml:space="preserve"> https://integratedcarejournal.com/newsdit-article/ec345ebdc7fb4736d82d431f0c5ef56f/long-awaited-social-care-reform-is-it-enough-for-meaningful-change</w:t>
        </w:r>
      </w:hyperlink>
      <w:r w:rsidRPr="00B96326">
        <w:rPr>
          <w:sz w:val="24"/>
          <w:szCs w:val="24"/>
        </w:rPr>
        <w:t xml:space="preserve"> (Accessed 21 October 2021).</w:t>
      </w:r>
    </w:p>
    <w:p w14:paraId="000000DD" w14:textId="77777777" w:rsidR="00A049CA" w:rsidRPr="00B96326" w:rsidRDefault="003C322B">
      <w:pPr>
        <w:spacing w:line="324" w:lineRule="auto"/>
        <w:rPr>
          <w:sz w:val="24"/>
          <w:szCs w:val="24"/>
        </w:rPr>
      </w:pPr>
      <w:r w:rsidRPr="00B96326">
        <w:rPr>
          <w:sz w:val="24"/>
          <w:szCs w:val="24"/>
        </w:rPr>
        <w:t xml:space="preserve">McKew, M. (2018) </w:t>
      </w:r>
      <w:r w:rsidRPr="00B96326">
        <w:rPr>
          <w:i/>
          <w:sz w:val="24"/>
          <w:szCs w:val="24"/>
        </w:rPr>
        <w:t>Gender disparity: research suggests male nurses reach band 7 four years earlier than female counterparts</w:t>
      </w:r>
      <w:r w:rsidRPr="00B96326">
        <w:rPr>
          <w:sz w:val="24"/>
          <w:szCs w:val="24"/>
        </w:rPr>
        <w:t xml:space="preserve"> [online]. Available from:</w:t>
      </w:r>
      <w:hyperlink r:id="rId21">
        <w:r w:rsidRPr="00B96326">
          <w:rPr>
            <w:sz w:val="24"/>
            <w:szCs w:val="24"/>
          </w:rPr>
          <w:t xml:space="preserve"> </w:t>
        </w:r>
      </w:hyperlink>
      <w:hyperlink r:id="rId22">
        <w:r w:rsidRPr="00B96326">
          <w:rPr>
            <w:sz w:val="24"/>
            <w:szCs w:val="24"/>
            <w:u w:val="single"/>
          </w:rPr>
          <w:t>https://rcni.com/nursing-standard/newsroom/news/gender-disparity-research-suggests-male-nurses-reach-band-7-four-years-earlier-female-counterparts-130631</w:t>
        </w:r>
      </w:hyperlink>
      <w:r w:rsidRPr="00B96326">
        <w:rPr>
          <w:sz w:val="24"/>
          <w:szCs w:val="24"/>
        </w:rPr>
        <w:t xml:space="preserve"> (Accessed 23 May 2022).</w:t>
      </w:r>
    </w:p>
    <w:p w14:paraId="000000DE" w14:textId="77777777" w:rsidR="00A049CA" w:rsidRPr="00B96326" w:rsidRDefault="00A049CA">
      <w:pPr>
        <w:spacing w:line="360" w:lineRule="auto"/>
        <w:ind w:left="1420" w:hanging="720"/>
        <w:rPr>
          <w:sz w:val="24"/>
          <w:szCs w:val="24"/>
        </w:rPr>
      </w:pPr>
    </w:p>
    <w:p w14:paraId="000000DF" w14:textId="77777777" w:rsidR="00A049CA" w:rsidRPr="00B96326" w:rsidRDefault="003C322B">
      <w:pPr>
        <w:spacing w:line="360" w:lineRule="auto"/>
        <w:rPr>
          <w:sz w:val="24"/>
          <w:szCs w:val="24"/>
        </w:rPr>
      </w:pPr>
      <w:r w:rsidRPr="00B96326">
        <w:rPr>
          <w:sz w:val="24"/>
          <w:szCs w:val="24"/>
        </w:rPr>
        <w:t xml:space="preserve">Mertala, P. (2021) What, where when and how: Finnish children’s perceptions of learning in preschool. </w:t>
      </w:r>
      <w:r w:rsidRPr="00B96326">
        <w:rPr>
          <w:i/>
          <w:sz w:val="24"/>
          <w:szCs w:val="24"/>
        </w:rPr>
        <w:t>Early Child Development and Care</w:t>
      </w:r>
      <w:r w:rsidRPr="00B96326">
        <w:rPr>
          <w:sz w:val="24"/>
          <w:szCs w:val="24"/>
        </w:rPr>
        <w:t>. [Online] 0 (0), 1–13.</w:t>
      </w:r>
    </w:p>
    <w:p w14:paraId="000000E0" w14:textId="77777777" w:rsidR="00A049CA" w:rsidRPr="00B96326" w:rsidRDefault="003C322B">
      <w:pPr>
        <w:spacing w:line="360" w:lineRule="auto"/>
        <w:rPr>
          <w:sz w:val="24"/>
          <w:szCs w:val="24"/>
        </w:rPr>
      </w:pPr>
      <w:r w:rsidRPr="00B96326">
        <w:rPr>
          <w:sz w:val="24"/>
          <w:szCs w:val="24"/>
        </w:rPr>
        <w:t xml:space="preserve">Morris, T. (2006) </w:t>
      </w:r>
      <w:r w:rsidRPr="00B96326">
        <w:rPr>
          <w:i/>
          <w:sz w:val="24"/>
          <w:szCs w:val="24"/>
        </w:rPr>
        <w:t>Social Work Research Methods: Four Alternative Paradigms</w:t>
      </w:r>
      <w:r w:rsidRPr="00B96326">
        <w:rPr>
          <w:sz w:val="24"/>
          <w:szCs w:val="24"/>
        </w:rPr>
        <w:t xml:space="preserve"> [online]. Available from:</w:t>
      </w:r>
      <w:hyperlink r:id="rId23">
        <w:r w:rsidRPr="00B96326">
          <w:rPr>
            <w:sz w:val="24"/>
            <w:szCs w:val="24"/>
            <w:u w:val="single"/>
          </w:rPr>
          <w:t xml:space="preserve"> https://www.betterworldbooks.com/product/detail/9781412916745?shipto=GB&amp;curcode=GBP&amp;gclid=Cj0KCQjwwY-LBhD6ARIsACvT72OG19arBuWSogEazy85LF4nebqlQpYrd4br95a_7pP5872Dpu1KoWQaAperEALw_wcB</w:t>
        </w:r>
      </w:hyperlink>
      <w:r w:rsidRPr="00B96326">
        <w:rPr>
          <w:sz w:val="24"/>
          <w:szCs w:val="24"/>
        </w:rPr>
        <w:t xml:space="preserve"> (Accessed 11 October 2021).</w:t>
      </w:r>
    </w:p>
    <w:p w14:paraId="000000E1" w14:textId="77777777" w:rsidR="00A049CA" w:rsidRPr="00B96326" w:rsidRDefault="003C322B">
      <w:pPr>
        <w:spacing w:line="360" w:lineRule="auto"/>
        <w:rPr>
          <w:sz w:val="24"/>
          <w:szCs w:val="24"/>
        </w:rPr>
      </w:pPr>
      <w:r w:rsidRPr="00B96326">
        <w:rPr>
          <w:sz w:val="24"/>
          <w:szCs w:val="24"/>
        </w:rPr>
        <w:t xml:space="preserve">National Health Research (2021) </w:t>
      </w:r>
      <w:r w:rsidRPr="00B96326">
        <w:rPr>
          <w:i/>
          <w:sz w:val="24"/>
          <w:szCs w:val="24"/>
        </w:rPr>
        <w:t>Annual Report 2019/2020</w:t>
      </w:r>
      <w:r w:rsidRPr="00B96326">
        <w:rPr>
          <w:sz w:val="24"/>
          <w:szCs w:val="24"/>
        </w:rPr>
        <w:t>.</w:t>
      </w:r>
    </w:p>
    <w:p w14:paraId="000000E2" w14:textId="77777777" w:rsidR="00A049CA" w:rsidRPr="00B96326" w:rsidRDefault="003C322B">
      <w:pPr>
        <w:spacing w:line="360" w:lineRule="auto"/>
        <w:rPr>
          <w:sz w:val="24"/>
          <w:szCs w:val="24"/>
        </w:rPr>
      </w:pPr>
      <w:r w:rsidRPr="00B96326">
        <w:rPr>
          <w:sz w:val="24"/>
          <w:szCs w:val="24"/>
        </w:rPr>
        <w:lastRenderedPageBreak/>
        <w:t xml:space="preserve">National Institute of Health Research (2017) </w:t>
      </w:r>
      <w:r w:rsidRPr="00B96326">
        <w:rPr>
          <w:i/>
          <w:sz w:val="24"/>
          <w:szCs w:val="24"/>
        </w:rPr>
        <w:t>Advancing Care - Research with care homes</w:t>
      </w:r>
      <w:r w:rsidRPr="00B96326">
        <w:rPr>
          <w:sz w:val="24"/>
          <w:szCs w:val="24"/>
        </w:rPr>
        <w:t>. [Online] [online]. Available from:</w:t>
      </w:r>
      <w:hyperlink r:id="rId24">
        <w:r w:rsidRPr="00B96326">
          <w:rPr>
            <w:sz w:val="24"/>
            <w:szCs w:val="24"/>
            <w:u w:val="single"/>
          </w:rPr>
          <w:t xml:space="preserve"> https://evidence.nihr.ac.uk/themedreview/advancing-care-research-with-care-homes/</w:t>
        </w:r>
      </w:hyperlink>
      <w:r w:rsidRPr="00B96326">
        <w:rPr>
          <w:sz w:val="24"/>
          <w:szCs w:val="24"/>
        </w:rPr>
        <w:t xml:space="preserve"> (Accessed 19 July 2021).</w:t>
      </w:r>
    </w:p>
    <w:p w14:paraId="000000E3" w14:textId="77777777" w:rsidR="00A049CA" w:rsidRPr="00B96326" w:rsidRDefault="003C322B">
      <w:pPr>
        <w:spacing w:line="360" w:lineRule="auto"/>
        <w:rPr>
          <w:sz w:val="24"/>
          <w:szCs w:val="24"/>
        </w:rPr>
      </w:pPr>
      <w:r w:rsidRPr="00B96326">
        <w:rPr>
          <w:sz w:val="24"/>
          <w:szCs w:val="24"/>
        </w:rPr>
        <w:t xml:space="preserve">National Institute of Health Research (2021) </w:t>
      </w:r>
      <w:r w:rsidRPr="00B96326">
        <w:rPr>
          <w:i/>
          <w:sz w:val="24"/>
          <w:szCs w:val="24"/>
        </w:rPr>
        <w:t>Enrich: enabling research in care homes</w:t>
      </w:r>
      <w:r w:rsidRPr="00B96326">
        <w:rPr>
          <w:sz w:val="24"/>
          <w:szCs w:val="24"/>
        </w:rPr>
        <w:t xml:space="preserve"> [online]. Available from:</w:t>
      </w:r>
      <w:hyperlink r:id="rId25">
        <w:r w:rsidRPr="00B96326">
          <w:rPr>
            <w:sz w:val="24"/>
            <w:szCs w:val="24"/>
            <w:u w:val="single"/>
          </w:rPr>
          <w:t xml:space="preserve"> https://enrich.nihr.ac.uk/</w:t>
        </w:r>
      </w:hyperlink>
      <w:r w:rsidRPr="00B96326">
        <w:rPr>
          <w:sz w:val="24"/>
          <w:szCs w:val="24"/>
        </w:rPr>
        <w:t>.</w:t>
      </w:r>
    </w:p>
    <w:p w14:paraId="000000E4" w14:textId="77777777" w:rsidR="00A049CA" w:rsidRPr="00B96326" w:rsidRDefault="003C322B">
      <w:pPr>
        <w:spacing w:line="360" w:lineRule="auto"/>
        <w:rPr>
          <w:sz w:val="24"/>
          <w:szCs w:val="24"/>
        </w:rPr>
      </w:pPr>
      <w:r w:rsidRPr="00B96326">
        <w:rPr>
          <w:sz w:val="24"/>
          <w:szCs w:val="24"/>
        </w:rPr>
        <w:t xml:space="preserve">Newington, L. &amp; Metcalfe, A. (2014) Factors influencing recruitment to research: a qualitative study of the experiences and perceptions of research teams. </w:t>
      </w:r>
      <w:r w:rsidRPr="00B96326">
        <w:rPr>
          <w:i/>
          <w:sz w:val="24"/>
          <w:szCs w:val="24"/>
        </w:rPr>
        <w:t>BMC Medical Research Methodology</w:t>
      </w:r>
      <w:r w:rsidRPr="00B96326">
        <w:rPr>
          <w:sz w:val="24"/>
          <w:szCs w:val="24"/>
        </w:rPr>
        <w:t>. [Online] 1410.</w:t>
      </w:r>
    </w:p>
    <w:p w14:paraId="000000E5" w14:textId="77777777" w:rsidR="00A049CA" w:rsidRPr="00B96326" w:rsidRDefault="003C322B">
      <w:pPr>
        <w:spacing w:line="360" w:lineRule="auto"/>
        <w:rPr>
          <w:sz w:val="24"/>
          <w:szCs w:val="24"/>
        </w:rPr>
      </w:pPr>
      <w:r w:rsidRPr="00B96326">
        <w:rPr>
          <w:sz w:val="24"/>
          <w:szCs w:val="24"/>
        </w:rPr>
        <w:t xml:space="preserve">NHS Research Scotland (2021) </w:t>
      </w:r>
      <w:r w:rsidRPr="00B96326">
        <w:rPr>
          <w:i/>
          <w:sz w:val="24"/>
          <w:szCs w:val="24"/>
        </w:rPr>
        <w:t>ENRICH Scotland</w:t>
      </w:r>
      <w:r w:rsidRPr="00B96326">
        <w:rPr>
          <w:sz w:val="24"/>
          <w:szCs w:val="24"/>
        </w:rPr>
        <w:t xml:space="preserve"> [online]. Available from:</w:t>
      </w:r>
      <w:hyperlink r:id="rId26">
        <w:r w:rsidRPr="00B96326">
          <w:rPr>
            <w:sz w:val="24"/>
            <w:szCs w:val="24"/>
            <w:u w:val="single"/>
          </w:rPr>
          <w:t xml:space="preserve"> https://www.nhsresearchscotland.org.uk/research-in-scotland/facilities/enrich</w:t>
        </w:r>
      </w:hyperlink>
      <w:r w:rsidRPr="00B96326">
        <w:rPr>
          <w:sz w:val="24"/>
          <w:szCs w:val="24"/>
        </w:rPr>
        <w:t xml:space="preserve"> (Accessed 18 October 2021).</w:t>
      </w:r>
    </w:p>
    <w:p w14:paraId="000000E6" w14:textId="77777777" w:rsidR="00A049CA" w:rsidRPr="00B96326" w:rsidRDefault="003C322B">
      <w:pPr>
        <w:spacing w:line="360" w:lineRule="auto"/>
        <w:rPr>
          <w:sz w:val="24"/>
          <w:szCs w:val="24"/>
        </w:rPr>
      </w:pPr>
      <w:r w:rsidRPr="00B96326">
        <w:rPr>
          <w:sz w:val="24"/>
          <w:szCs w:val="24"/>
        </w:rPr>
        <w:t xml:space="preserve">Omary, M. B. </w:t>
      </w:r>
      <w:r w:rsidRPr="00B96326">
        <w:rPr>
          <w:i/>
          <w:sz w:val="24"/>
          <w:szCs w:val="24"/>
        </w:rPr>
        <w:t>et al</w:t>
      </w:r>
      <w:r w:rsidRPr="00B96326">
        <w:rPr>
          <w:sz w:val="24"/>
          <w:szCs w:val="24"/>
        </w:rPr>
        <w:t xml:space="preserve">. (2020) The COVID-19 pandemic and research shutdown: staying safe and productive. </w:t>
      </w:r>
      <w:r w:rsidRPr="00B96326">
        <w:rPr>
          <w:i/>
          <w:sz w:val="24"/>
          <w:szCs w:val="24"/>
        </w:rPr>
        <w:t>The Journal of Clinical Investigation</w:t>
      </w:r>
      <w:r w:rsidRPr="00B96326">
        <w:rPr>
          <w:sz w:val="24"/>
          <w:szCs w:val="24"/>
        </w:rPr>
        <w:t>. [Online] 130 (6), 2745–2748.</w:t>
      </w:r>
    </w:p>
    <w:p w14:paraId="000000E7" w14:textId="77777777" w:rsidR="00A049CA" w:rsidRPr="00B96326" w:rsidRDefault="003C322B">
      <w:pPr>
        <w:spacing w:line="360" w:lineRule="auto"/>
        <w:rPr>
          <w:sz w:val="24"/>
          <w:szCs w:val="24"/>
        </w:rPr>
      </w:pPr>
      <w:r w:rsidRPr="00B96326">
        <w:rPr>
          <w:sz w:val="24"/>
          <w:szCs w:val="24"/>
        </w:rPr>
        <w:t xml:space="preserve">Popovic, V. (2003) </w:t>
      </w:r>
      <w:r w:rsidRPr="00B96326">
        <w:rPr>
          <w:i/>
          <w:sz w:val="24"/>
          <w:szCs w:val="24"/>
        </w:rPr>
        <w:t>An Approach to Knowledge Generation by Research and its Utilisation in Practice – Situating Doctoral Research around Artifacts</w:t>
      </w:r>
      <w:r w:rsidRPr="00B96326">
        <w:rPr>
          <w:sz w:val="24"/>
          <w:szCs w:val="24"/>
        </w:rPr>
        <w:t>. 10.</w:t>
      </w:r>
    </w:p>
    <w:p w14:paraId="000000E8" w14:textId="77777777" w:rsidR="00A049CA" w:rsidRPr="00B96326" w:rsidRDefault="003C322B">
      <w:pPr>
        <w:spacing w:line="360" w:lineRule="auto"/>
        <w:rPr>
          <w:sz w:val="24"/>
          <w:szCs w:val="24"/>
        </w:rPr>
      </w:pPr>
      <w:r w:rsidRPr="00B96326">
        <w:rPr>
          <w:sz w:val="24"/>
          <w:szCs w:val="24"/>
        </w:rPr>
        <w:t xml:space="preserve">Richards, T. (2017) </w:t>
      </w:r>
      <w:r w:rsidRPr="00B96326">
        <w:rPr>
          <w:i/>
          <w:sz w:val="24"/>
          <w:szCs w:val="24"/>
        </w:rPr>
        <w:t>Patient and public involvement in research goes global</w:t>
      </w:r>
      <w:r w:rsidRPr="00B96326">
        <w:rPr>
          <w:sz w:val="24"/>
          <w:szCs w:val="24"/>
        </w:rPr>
        <w:t xml:space="preserve"> [online]. Available from:</w:t>
      </w:r>
      <w:hyperlink r:id="rId27">
        <w:r w:rsidRPr="00B96326">
          <w:rPr>
            <w:sz w:val="24"/>
            <w:szCs w:val="24"/>
            <w:u w:val="single"/>
          </w:rPr>
          <w:t xml:space="preserve"> https://blogs.bmj.com/bmj/2017/11/30/tessa-richards-patient-and-public-involvement-in-research-goes-global/</w:t>
        </w:r>
      </w:hyperlink>
      <w:r w:rsidRPr="00B96326">
        <w:rPr>
          <w:sz w:val="24"/>
          <w:szCs w:val="24"/>
        </w:rPr>
        <w:t xml:space="preserve"> (Accessed 20 October 2021).</w:t>
      </w:r>
    </w:p>
    <w:p w14:paraId="000000E9" w14:textId="77777777" w:rsidR="00A049CA" w:rsidRPr="00B96326" w:rsidRDefault="003C322B">
      <w:pPr>
        <w:spacing w:line="360" w:lineRule="auto"/>
        <w:rPr>
          <w:sz w:val="24"/>
          <w:szCs w:val="24"/>
        </w:rPr>
      </w:pPr>
      <w:r w:rsidRPr="00B96326">
        <w:rPr>
          <w:sz w:val="24"/>
          <w:szCs w:val="24"/>
        </w:rPr>
        <w:t xml:space="preserve">Robbins, I. </w:t>
      </w:r>
      <w:r w:rsidRPr="00B96326">
        <w:rPr>
          <w:i/>
          <w:sz w:val="24"/>
          <w:szCs w:val="24"/>
        </w:rPr>
        <w:t xml:space="preserve">et al. </w:t>
      </w:r>
      <w:r w:rsidRPr="00B96326">
        <w:rPr>
          <w:sz w:val="24"/>
          <w:szCs w:val="24"/>
        </w:rPr>
        <w:t xml:space="preserve">(2013) Explaining the barriers to and tensions in delivering effective healthcare in UK care homes: a qualitative study. </w:t>
      </w:r>
      <w:r w:rsidRPr="00B96326">
        <w:rPr>
          <w:i/>
          <w:sz w:val="24"/>
          <w:szCs w:val="24"/>
        </w:rPr>
        <w:t>BMJ Open</w:t>
      </w:r>
      <w:r w:rsidRPr="00B96326">
        <w:rPr>
          <w:sz w:val="24"/>
          <w:szCs w:val="24"/>
        </w:rPr>
        <w:t>. [Online] 3 (7), e003178.</w:t>
      </w:r>
    </w:p>
    <w:p w14:paraId="000000EA" w14:textId="77777777" w:rsidR="00A049CA" w:rsidRPr="00B96326" w:rsidRDefault="003C322B">
      <w:pPr>
        <w:spacing w:line="360" w:lineRule="auto"/>
        <w:rPr>
          <w:sz w:val="24"/>
          <w:szCs w:val="24"/>
        </w:rPr>
      </w:pPr>
      <w:r w:rsidRPr="00B96326">
        <w:rPr>
          <w:sz w:val="24"/>
          <w:szCs w:val="24"/>
        </w:rPr>
        <w:t xml:space="preserve">Royal College of Physicians (2018) </w:t>
      </w:r>
      <w:r w:rsidRPr="00B96326">
        <w:rPr>
          <w:i/>
          <w:sz w:val="24"/>
          <w:szCs w:val="24"/>
        </w:rPr>
        <w:t>Recognising research: how research improves patient care</w:t>
      </w:r>
      <w:r w:rsidRPr="00B96326">
        <w:rPr>
          <w:sz w:val="24"/>
          <w:szCs w:val="24"/>
        </w:rPr>
        <w:t xml:space="preserve"> [online]. Available from:</w:t>
      </w:r>
      <w:hyperlink r:id="rId28">
        <w:r w:rsidRPr="00B96326">
          <w:rPr>
            <w:sz w:val="24"/>
            <w:szCs w:val="24"/>
            <w:u w:val="single"/>
          </w:rPr>
          <w:t xml:space="preserve"> https://www.rcplondon.ac.uk/news/recognising-research-how-research-improves-patient-care</w:t>
        </w:r>
      </w:hyperlink>
      <w:r w:rsidRPr="00B96326">
        <w:rPr>
          <w:sz w:val="24"/>
          <w:szCs w:val="24"/>
        </w:rPr>
        <w:t xml:space="preserve"> (Accessed 18 October 2021).</w:t>
      </w:r>
    </w:p>
    <w:p w14:paraId="000000EB" w14:textId="77777777" w:rsidR="00A049CA" w:rsidRPr="00B96326" w:rsidRDefault="003C322B">
      <w:pPr>
        <w:spacing w:line="360" w:lineRule="auto"/>
        <w:rPr>
          <w:sz w:val="24"/>
          <w:szCs w:val="24"/>
        </w:rPr>
      </w:pPr>
      <w:r w:rsidRPr="00B96326">
        <w:rPr>
          <w:sz w:val="24"/>
          <w:szCs w:val="24"/>
        </w:rPr>
        <w:t xml:space="preserve">Royse, D. (2004) </w:t>
      </w:r>
      <w:r w:rsidRPr="00B96326">
        <w:rPr>
          <w:i/>
          <w:sz w:val="24"/>
          <w:szCs w:val="24"/>
        </w:rPr>
        <w:t>Research Methods in Social Work</w:t>
      </w:r>
      <w:r w:rsidRPr="00B96326">
        <w:rPr>
          <w:sz w:val="24"/>
          <w:szCs w:val="24"/>
        </w:rPr>
        <w:t>.</w:t>
      </w:r>
    </w:p>
    <w:p w14:paraId="000000EC" w14:textId="77777777" w:rsidR="00A049CA" w:rsidRPr="00B96326" w:rsidRDefault="003C322B">
      <w:pPr>
        <w:spacing w:line="360" w:lineRule="auto"/>
        <w:rPr>
          <w:sz w:val="24"/>
          <w:szCs w:val="24"/>
        </w:rPr>
      </w:pPr>
      <w:r w:rsidRPr="00B96326">
        <w:rPr>
          <w:sz w:val="24"/>
          <w:szCs w:val="24"/>
        </w:rPr>
        <w:t xml:space="preserve">Seidman, I. (2012) </w:t>
      </w:r>
      <w:r w:rsidRPr="00B96326">
        <w:rPr>
          <w:i/>
          <w:sz w:val="24"/>
          <w:szCs w:val="24"/>
        </w:rPr>
        <w:t>Interviewing as Qualitative Research: A Guide for Researchers in Education and the Social Sciences</w:t>
      </w:r>
      <w:r w:rsidRPr="00B96326">
        <w:rPr>
          <w:sz w:val="24"/>
          <w:szCs w:val="24"/>
        </w:rPr>
        <w:t>. Fourth edition. New York: Teachers College Press.</w:t>
      </w:r>
    </w:p>
    <w:p w14:paraId="000000ED" w14:textId="77777777" w:rsidR="00A049CA" w:rsidRPr="00B96326" w:rsidRDefault="003C322B">
      <w:pPr>
        <w:spacing w:line="360" w:lineRule="auto"/>
        <w:rPr>
          <w:sz w:val="24"/>
          <w:szCs w:val="24"/>
        </w:rPr>
      </w:pPr>
      <w:r w:rsidRPr="00B96326">
        <w:rPr>
          <w:sz w:val="24"/>
          <w:szCs w:val="24"/>
        </w:rPr>
        <w:t xml:space="preserve">The Kings Fund (2021) </w:t>
      </w:r>
      <w:r w:rsidRPr="00B96326">
        <w:rPr>
          <w:i/>
          <w:sz w:val="24"/>
          <w:szCs w:val="24"/>
        </w:rPr>
        <w:t>Social care workforce</w:t>
      </w:r>
      <w:r w:rsidRPr="00B96326">
        <w:rPr>
          <w:sz w:val="24"/>
          <w:szCs w:val="24"/>
        </w:rPr>
        <w:t xml:space="preserve"> [online]. Available from:</w:t>
      </w:r>
      <w:hyperlink r:id="rId29">
        <w:r w:rsidRPr="00B96326">
          <w:rPr>
            <w:sz w:val="24"/>
            <w:szCs w:val="24"/>
          </w:rPr>
          <w:t xml:space="preserve"> https://www.kingsfund.org.uk/projects/time-think-differently/trends-workforce-social-care</w:t>
        </w:r>
      </w:hyperlink>
      <w:r w:rsidRPr="00B96326">
        <w:rPr>
          <w:sz w:val="24"/>
          <w:szCs w:val="24"/>
        </w:rPr>
        <w:t xml:space="preserve"> (Accessed 15 October 2021).</w:t>
      </w:r>
    </w:p>
    <w:p w14:paraId="000000EE" w14:textId="77777777" w:rsidR="00A049CA" w:rsidRPr="00B96326" w:rsidRDefault="003C322B">
      <w:pPr>
        <w:spacing w:line="360" w:lineRule="auto"/>
        <w:rPr>
          <w:sz w:val="24"/>
          <w:szCs w:val="24"/>
        </w:rPr>
      </w:pPr>
      <w:r w:rsidRPr="00B96326">
        <w:rPr>
          <w:sz w:val="24"/>
          <w:szCs w:val="24"/>
        </w:rPr>
        <w:t xml:space="preserve">The Open University (2021) </w:t>
      </w:r>
      <w:r w:rsidRPr="00B96326">
        <w:rPr>
          <w:i/>
          <w:sz w:val="24"/>
          <w:szCs w:val="24"/>
        </w:rPr>
        <w:t>The path forward for social care in England</w:t>
      </w:r>
      <w:r w:rsidRPr="00B96326">
        <w:rPr>
          <w:sz w:val="24"/>
          <w:szCs w:val="24"/>
        </w:rPr>
        <w:t>.</w:t>
      </w:r>
    </w:p>
    <w:p w14:paraId="000000EF" w14:textId="77777777" w:rsidR="00A049CA" w:rsidRPr="00B96326" w:rsidRDefault="003C322B">
      <w:pPr>
        <w:spacing w:line="360" w:lineRule="auto"/>
        <w:rPr>
          <w:sz w:val="24"/>
          <w:szCs w:val="24"/>
        </w:rPr>
      </w:pPr>
      <w:r w:rsidRPr="00B96326">
        <w:rPr>
          <w:sz w:val="24"/>
          <w:szCs w:val="24"/>
        </w:rPr>
        <w:lastRenderedPageBreak/>
        <w:t xml:space="preserve">Thomson, M. </w:t>
      </w:r>
      <w:r w:rsidRPr="00B96326">
        <w:rPr>
          <w:i/>
          <w:sz w:val="24"/>
          <w:szCs w:val="24"/>
        </w:rPr>
        <w:t>et al</w:t>
      </w:r>
      <w:r w:rsidRPr="00B96326">
        <w:rPr>
          <w:sz w:val="24"/>
          <w:szCs w:val="24"/>
        </w:rPr>
        <w:t xml:space="preserve">. (2019) Perceptions of Scientists and Stereotypes through the Eyes of Young School Children. </w:t>
      </w:r>
      <w:r w:rsidRPr="00B96326">
        <w:rPr>
          <w:i/>
          <w:sz w:val="24"/>
          <w:szCs w:val="24"/>
        </w:rPr>
        <w:t>Education Research International</w:t>
      </w:r>
      <w:r w:rsidRPr="00B96326">
        <w:rPr>
          <w:sz w:val="24"/>
          <w:szCs w:val="24"/>
        </w:rPr>
        <w:t>. [Online] 20191–13.</w:t>
      </w:r>
    </w:p>
    <w:p w14:paraId="000000F0" w14:textId="77777777" w:rsidR="00A049CA" w:rsidRPr="00B96326" w:rsidRDefault="003C322B">
      <w:pPr>
        <w:spacing w:line="360" w:lineRule="auto"/>
        <w:rPr>
          <w:sz w:val="24"/>
          <w:szCs w:val="24"/>
        </w:rPr>
      </w:pPr>
      <w:r w:rsidRPr="00B96326">
        <w:rPr>
          <w:sz w:val="24"/>
          <w:szCs w:val="24"/>
        </w:rPr>
        <w:t xml:space="preserve">Trevors, J. T. </w:t>
      </w:r>
      <w:r w:rsidRPr="00B96326">
        <w:rPr>
          <w:i/>
          <w:sz w:val="24"/>
          <w:szCs w:val="24"/>
        </w:rPr>
        <w:t>et al</w:t>
      </w:r>
      <w:r w:rsidRPr="00B96326">
        <w:rPr>
          <w:sz w:val="24"/>
          <w:szCs w:val="24"/>
        </w:rPr>
        <w:t xml:space="preserve">. (2012) Transformative research: definitions, approaches, and consequences. </w:t>
      </w:r>
      <w:r w:rsidRPr="00B96326">
        <w:rPr>
          <w:i/>
          <w:sz w:val="24"/>
          <w:szCs w:val="24"/>
        </w:rPr>
        <w:t>Theory in biosciences</w:t>
      </w:r>
      <w:r w:rsidRPr="00B96326">
        <w:rPr>
          <w:sz w:val="24"/>
          <w:szCs w:val="24"/>
        </w:rPr>
        <w:t>. [Online] 131 (2), 117–123.</w:t>
      </w:r>
    </w:p>
    <w:p w14:paraId="000000F1" w14:textId="77777777" w:rsidR="00A049CA" w:rsidRPr="00B96326" w:rsidRDefault="003C322B">
      <w:pPr>
        <w:spacing w:line="360" w:lineRule="auto"/>
        <w:rPr>
          <w:sz w:val="24"/>
          <w:szCs w:val="24"/>
        </w:rPr>
      </w:pPr>
      <w:r w:rsidRPr="00B96326">
        <w:rPr>
          <w:sz w:val="24"/>
          <w:szCs w:val="24"/>
        </w:rPr>
        <w:t xml:space="preserve">UK Commission for Employment and Skills (2015) </w:t>
      </w:r>
      <w:r w:rsidRPr="00B96326">
        <w:rPr>
          <w:i/>
          <w:sz w:val="24"/>
          <w:szCs w:val="24"/>
        </w:rPr>
        <w:t>Sector insights: skills and performance challenges in the health and social care sector</w:t>
      </w:r>
      <w:r w:rsidRPr="00B96326">
        <w:rPr>
          <w:sz w:val="24"/>
          <w:szCs w:val="24"/>
        </w:rPr>
        <w:t>.</w:t>
      </w:r>
    </w:p>
    <w:p w14:paraId="000000F2" w14:textId="77777777" w:rsidR="00A049CA" w:rsidRPr="00B96326" w:rsidRDefault="003C322B">
      <w:pPr>
        <w:spacing w:line="360" w:lineRule="auto"/>
        <w:rPr>
          <w:sz w:val="24"/>
          <w:szCs w:val="24"/>
        </w:rPr>
      </w:pPr>
      <w:r w:rsidRPr="00B96326">
        <w:rPr>
          <w:sz w:val="24"/>
          <w:szCs w:val="24"/>
          <w:highlight w:val="white"/>
        </w:rPr>
        <w:t>QSR International Pty Ltd. (2020) NVivo (released in March 2020), </w:t>
      </w:r>
      <w:hyperlink r:id="rId30">
        <w:r w:rsidRPr="00B96326">
          <w:rPr>
            <w:sz w:val="24"/>
            <w:szCs w:val="24"/>
            <w:u w:val="single"/>
          </w:rPr>
          <w:t>https://www.qsrinternational.com/nvivo-qualitative-data-analysis-software/home</w:t>
        </w:r>
      </w:hyperlink>
    </w:p>
    <w:p w14:paraId="000000F3" w14:textId="77777777" w:rsidR="00A049CA" w:rsidRPr="00B96326" w:rsidRDefault="003C322B">
      <w:pPr>
        <w:spacing w:line="360" w:lineRule="auto"/>
        <w:rPr>
          <w:sz w:val="24"/>
          <w:szCs w:val="24"/>
        </w:rPr>
      </w:pPr>
      <w:r w:rsidRPr="00B96326">
        <w:rPr>
          <w:sz w:val="24"/>
          <w:szCs w:val="24"/>
        </w:rPr>
        <w:t>Urquhart, C. (2012) Grounded Theory for Qualitative Research. [online]. Available from:</w:t>
      </w:r>
      <w:hyperlink r:id="rId31">
        <w:r w:rsidRPr="00B96326">
          <w:t xml:space="preserve"> </w:t>
        </w:r>
      </w:hyperlink>
      <w:hyperlink r:id="rId32">
        <w:r w:rsidRPr="00B96326">
          <w:rPr>
            <w:sz w:val="24"/>
            <w:szCs w:val="24"/>
            <w:u w:val="single"/>
          </w:rPr>
          <w:t>https://uk.sagepub.com/en-gb/eur/grounded-theory-for-qualitative-research/book232280</w:t>
        </w:r>
      </w:hyperlink>
      <w:r w:rsidRPr="00B96326">
        <w:rPr>
          <w:sz w:val="24"/>
          <w:szCs w:val="24"/>
        </w:rPr>
        <w:t xml:space="preserve"> (Accessed 12 October 2021).</w:t>
      </w:r>
    </w:p>
    <w:p w14:paraId="000000F4" w14:textId="77777777" w:rsidR="00A049CA" w:rsidRPr="00B96326" w:rsidRDefault="003C322B">
      <w:pPr>
        <w:spacing w:line="360" w:lineRule="auto"/>
        <w:rPr>
          <w:sz w:val="24"/>
          <w:szCs w:val="24"/>
        </w:rPr>
      </w:pPr>
      <w:r w:rsidRPr="00B96326">
        <w:rPr>
          <w:sz w:val="24"/>
          <w:szCs w:val="24"/>
        </w:rPr>
        <w:t xml:space="preserve">Weiner, D. L. </w:t>
      </w:r>
      <w:r w:rsidRPr="00B96326">
        <w:rPr>
          <w:i/>
          <w:sz w:val="24"/>
          <w:szCs w:val="24"/>
        </w:rPr>
        <w:t>et al</w:t>
      </w:r>
      <w:r w:rsidRPr="00B96326">
        <w:rPr>
          <w:sz w:val="24"/>
          <w:szCs w:val="24"/>
        </w:rPr>
        <w:t xml:space="preserve">. (2020) COVID-19 impact on research, lessons learned from COVID-19 research, implications for paediatric research. </w:t>
      </w:r>
      <w:r w:rsidRPr="00B96326">
        <w:rPr>
          <w:i/>
          <w:sz w:val="24"/>
          <w:szCs w:val="24"/>
        </w:rPr>
        <w:t>Paediatric Research</w:t>
      </w:r>
      <w:r w:rsidRPr="00B96326">
        <w:rPr>
          <w:sz w:val="24"/>
          <w:szCs w:val="24"/>
        </w:rPr>
        <w:t>. [Online] 88 (2), 148–150.</w:t>
      </w:r>
    </w:p>
    <w:p w14:paraId="000000F5" w14:textId="77777777" w:rsidR="00A049CA" w:rsidRPr="00B96326" w:rsidRDefault="003C322B">
      <w:pPr>
        <w:spacing w:before="240" w:line="360" w:lineRule="auto"/>
        <w:ind w:left="20"/>
        <w:rPr>
          <w:sz w:val="24"/>
          <w:szCs w:val="24"/>
        </w:rPr>
      </w:pPr>
      <w:r w:rsidRPr="00B96326">
        <w:rPr>
          <w:sz w:val="24"/>
          <w:szCs w:val="24"/>
        </w:rPr>
        <w:t xml:space="preserve">Wensing, M. &amp; Grol, R. (2019) Knowledge translation in health: how implementation science could contribute more. </w:t>
      </w:r>
      <w:r w:rsidRPr="00B96326">
        <w:rPr>
          <w:i/>
          <w:sz w:val="24"/>
          <w:szCs w:val="24"/>
        </w:rPr>
        <w:t>BMC Medicine</w:t>
      </w:r>
      <w:r w:rsidRPr="00B96326">
        <w:rPr>
          <w:sz w:val="24"/>
          <w:szCs w:val="24"/>
        </w:rPr>
        <w:t>. [Online] 17 (1), 88.</w:t>
      </w:r>
    </w:p>
    <w:p w14:paraId="000000F6" w14:textId="77777777" w:rsidR="00A049CA" w:rsidRPr="00B96326" w:rsidRDefault="003C322B">
      <w:pPr>
        <w:spacing w:line="360" w:lineRule="auto"/>
        <w:rPr>
          <w:sz w:val="24"/>
          <w:szCs w:val="24"/>
        </w:rPr>
      </w:pPr>
      <w:r w:rsidRPr="00B96326">
        <w:rPr>
          <w:sz w:val="24"/>
          <w:szCs w:val="24"/>
        </w:rPr>
        <w:t>Williams, S. (2019) Helping care home residents and staff to participate in clinical research. Nursing Times [online]. Available from:</w:t>
      </w:r>
      <w:hyperlink r:id="rId33">
        <w:r w:rsidRPr="00B96326">
          <w:rPr>
            <w:sz w:val="24"/>
            <w:szCs w:val="24"/>
            <w:u w:val="single"/>
          </w:rPr>
          <w:t xml:space="preserve"> https://www.nursingtimes.net/roles/clinical-research-nurses/helping-care-home-residents-and-staff-to-participate-in-clinical-research-02-01-2019/</w:t>
        </w:r>
      </w:hyperlink>
      <w:r w:rsidRPr="00B96326">
        <w:rPr>
          <w:sz w:val="24"/>
          <w:szCs w:val="24"/>
        </w:rPr>
        <w:t xml:space="preserve"> (Accessed 7 October 2021).</w:t>
      </w:r>
    </w:p>
    <w:p w14:paraId="000000F7" w14:textId="77777777" w:rsidR="00A049CA" w:rsidRPr="00B96326" w:rsidRDefault="003C322B">
      <w:pPr>
        <w:spacing w:before="240" w:line="360" w:lineRule="auto"/>
        <w:ind w:left="20"/>
        <w:rPr>
          <w:sz w:val="24"/>
          <w:szCs w:val="24"/>
        </w:rPr>
      </w:pPr>
      <w:r w:rsidRPr="00B96326">
        <w:rPr>
          <w:sz w:val="24"/>
          <w:szCs w:val="24"/>
        </w:rPr>
        <w:t xml:space="preserve"> </w:t>
      </w:r>
    </w:p>
    <w:p w14:paraId="000000F8" w14:textId="77777777" w:rsidR="00A049CA" w:rsidRPr="00B96326" w:rsidRDefault="003C322B">
      <w:pPr>
        <w:spacing w:line="360" w:lineRule="auto"/>
        <w:ind w:left="1420" w:hanging="720"/>
        <w:rPr>
          <w:sz w:val="24"/>
          <w:szCs w:val="24"/>
        </w:rPr>
      </w:pPr>
      <w:r w:rsidRPr="00B96326">
        <w:rPr>
          <w:sz w:val="24"/>
          <w:szCs w:val="24"/>
        </w:rPr>
        <w:t xml:space="preserve"> </w:t>
      </w:r>
    </w:p>
    <w:p w14:paraId="000000F9" w14:textId="77777777" w:rsidR="00A049CA" w:rsidRPr="00B96326" w:rsidRDefault="00A049CA">
      <w:pPr>
        <w:rPr>
          <w:sz w:val="24"/>
          <w:szCs w:val="24"/>
        </w:rPr>
      </w:pPr>
    </w:p>
    <w:sectPr w:rsidR="00A049CA" w:rsidRPr="00B96326">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ACAD2" w14:textId="77777777" w:rsidR="005E1F41" w:rsidRDefault="005E1F41">
      <w:pPr>
        <w:spacing w:line="240" w:lineRule="auto"/>
      </w:pPr>
      <w:r>
        <w:separator/>
      </w:r>
    </w:p>
  </w:endnote>
  <w:endnote w:type="continuationSeparator" w:id="0">
    <w:p w14:paraId="0CA03626" w14:textId="77777777" w:rsidR="005E1F41" w:rsidRDefault="005E1F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DEC3" w14:textId="6F09A21C" w:rsidR="00B248BA" w:rsidRDefault="00B248BA">
    <w:pPr>
      <w:pStyle w:val="Footer"/>
    </w:pPr>
    <w:r>
      <w:rPr>
        <w:noProof/>
      </w:rPr>
      <mc:AlternateContent>
        <mc:Choice Requires="wps">
          <w:drawing>
            <wp:anchor distT="0" distB="0" distL="0" distR="0" simplePos="0" relativeHeight="251662336" behindDoc="0" locked="0" layoutInCell="1" allowOverlap="1" wp14:anchorId="5F9CFB84" wp14:editId="6841E713">
              <wp:simplePos x="635" y="635"/>
              <wp:positionH relativeFrom="column">
                <wp:align>center</wp:align>
              </wp:positionH>
              <wp:positionV relativeFrom="paragraph">
                <wp:posOffset>635</wp:posOffset>
              </wp:positionV>
              <wp:extent cx="443865" cy="443865"/>
              <wp:effectExtent l="0" t="0" r="1270" b="13335"/>
              <wp:wrapSquare wrapText="bothSides"/>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83CFA3" w14:textId="4EC15F74" w:rsidR="00B248BA" w:rsidRPr="00B248BA" w:rsidRDefault="00B248BA">
                          <w:pPr>
                            <w:rPr>
                              <w:rFonts w:ascii="Calibri" w:eastAsia="Calibri" w:hAnsi="Calibri" w:cs="Calibri"/>
                              <w:noProof/>
                              <w:color w:val="FF8C00"/>
                            </w:rPr>
                          </w:pPr>
                          <w:r w:rsidRPr="00B248BA">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9CFB84" id="_x0000_t202" coordsize="21600,21600" o:spt="202" path="m,l,21600r21600,l21600,xe">
              <v:stroke joinstyle="miter"/>
              <v:path gradientshapeok="t" o:connecttype="rect"/>
            </v:shapetype>
            <v:shape id="Text Box 5" o:spid="_x0000_s1028" type="#_x0000_t202" alt="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0F83CFA3" w14:textId="4EC15F74" w:rsidR="00B248BA" w:rsidRPr="00B248BA" w:rsidRDefault="00B248BA">
                    <w:pPr>
                      <w:rPr>
                        <w:rFonts w:ascii="Calibri" w:eastAsia="Calibri" w:hAnsi="Calibri" w:cs="Calibri"/>
                        <w:noProof/>
                        <w:color w:val="FF8C00"/>
                      </w:rPr>
                    </w:pPr>
                    <w:r w:rsidRPr="00B248BA">
                      <w:rPr>
                        <w:rFonts w:ascii="Calibri" w:eastAsia="Calibri" w:hAnsi="Calibri" w:cs="Calibri"/>
                        <w:noProof/>
                        <w:color w:val="FF8C00"/>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68F8" w14:textId="242D0A2F" w:rsidR="00B248BA" w:rsidRDefault="00B248BA">
    <w:pPr>
      <w:pStyle w:val="Footer"/>
    </w:pPr>
    <w:r>
      <w:rPr>
        <w:noProof/>
      </w:rPr>
      <mc:AlternateContent>
        <mc:Choice Requires="wps">
          <w:drawing>
            <wp:anchor distT="0" distB="0" distL="0" distR="0" simplePos="0" relativeHeight="251663360" behindDoc="0" locked="0" layoutInCell="1" allowOverlap="1" wp14:anchorId="6EEC73F4" wp14:editId="78195A52">
              <wp:simplePos x="914400" y="9442450"/>
              <wp:positionH relativeFrom="column">
                <wp:align>center</wp:align>
              </wp:positionH>
              <wp:positionV relativeFrom="paragraph">
                <wp:posOffset>635</wp:posOffset>
              </wp:positionV>
              <wp:extent cx="443865" cy="443865"/>
              <wp:effectExtent l="0" t="0" r="1270" b="13335"/>
              <wp:wrapSquare wrapText="bothSides"/>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A84ABE" w14:textId="7D4839A8" w:rsidR="00B248BA" w:rsidRPr="00B248BA" w:rsidRDefault="00B248BA">
                          <w:pPr>
                            <w:rPr>
                              <w:rFonts w:ascii="Calibri" w:eastAsia="Calibri" w:hAnsi="Calibri" w:cs="Calibri"/>
                              <w:noProof/>
                              <w:color w:val="FF8C00"/>
                            </w:rPr>
                          </w:pPr>
                          <w:r w:rsidRPr="00B248BA">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C73F4" id="_x0000_t202" coordsize="21600,21600" o:spt="202" path="m,l,21600r21600,l21600,xe">
              <v:stroke joinstyle="miter"/>
              <v:path gradientshapeok="t" o:connecttype="rect"/>
            </v:shapetype>
            <v:shape id="Text Box 6" o:spid="_x0000_s1029" type="#_x0000_t202" alt="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2A84ABE" w14:textId="7D4839A8" w:rsidR="00B248BA" w:rsidRPr="00B248BA" w:rsidRDefault="00B248BA">
                    <w:pPr>
                      <w:rPr>
                        <w:rFonts w:ascii="Calibri" w:eastAsia="Calibri" w:hAnsi="Calibri" w:cs="Calibri"/>
                        <w:noProof/>
                        <w:color w:val="FF8C00"/>
                      </w:rPr>
                    </w:pPr>
                    <w:r w:rsidRPr="00B248BA">
                      <w:rPr>
                        <w:rFonts w:ascii="Calibri" w:eastAsia="Calibri" w:hAnsi="Calibri" w:cs="Calibri"/>
                        <w:noProof/>
                        <w:color w:val="FF8C00"/>
                      </w:rPr>
                      <w:t>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1338" w14:textId="26CF063A" w:rsidR="00B248BA" w:rsidRDefault="00B248BA">
    <w:pPr>
      <w:pStyle w:val="Footer"/>
    </w:pPr>
    <w:r>
      <w:rPr>
        <w:noProof/>
      </w:rPr>
      <mc:AlternateContent>
        <mc:Choice Requires="wps">
          <w:drawing>
            <wp:anchor distT="0" distB="0" distL="0" distR="0" simplePos="0" relativeHeight="251661312" behindDoc="0" locked="0" layoutInCell="1" allowOverlap="1" wp14:anchorId="6F2EA593" wp14:editId="7B50B5A1">
              <wp:simplePos x="635" y="635"/>
              <wp:positionH relativeFrom="column">
                <wp:align>center</wp:align>
              </wp:positionH>
              <wp:positionV relativeFrom="paragraph">
                <wp:posOffset>635</wp:posOffset>
              </wp:positionV>
              <wp:extent cx="443865" cy="443865"/>
              <wp:effectExtent l="0" t="0" r="1270" b="13335"/>
              <wp:wrapSquare wrapText="bothSides"/>
              <wp:docPr id="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AF0BEB" w14:textId="6D68D6AA" w:rsidR="00B248BA" w:rsidRPr="00B248BA" w:rsidRDefault="00B248BA">
                          <w:pPr>
                            <w:rPr>
                              <w:rFonts w:ascii="Calibri" w:eastAsia="Calibri" w:hAnsi="Calibri" w:cs="Calibri"/>
                              <w:noProof/>
                              <w:color w:val="FF8C00"/>
                            </w:rPr>
                          </w:pPr>
                          <w:r w:rsidRPr="00B248BA">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2EA593" id="_x0000_t202" coordsize="21600,21600" o:spt="202" path="m,l,21600r21600,l21600,xe">
              <v:stroke joinstyle="miter"/>
              <v:path gradientshapeok="t" o:connecttype="rect"/>
            </v:shapetype>
            <v:shape id="Text Box 4" o:spid="_x0000_s1031" type="#_x0000_t202" alt="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3AF0BEB" w14:textId="6D68D6AA" w:rsidR="00B248BA" w:rsidRPr="00B248BA" w:rsidRDefault="00B248BA">
                    <w:pPr>
                      <w:rPr>
                        <w:rFonts w:ascii="Calibri" w:eastAsia="Calibri" w:hAnsi="Calibri" w:cs="Calibri"/>
                        <w:noProof/>
                        <w:color w:val="FF8C00"/>
                      </w:rPr>
                    </w:pPr>
                    <w:r w:rsidRPr="00B248BA">
                      <w:rPr>
                        <w:rFonts w:ascii="Calibri" w:eastAsia="Calibri" w:hAnsi="Calibri" w:cs="Calibri"/>
                        <w:noProof/>
                        <w:color w:val="FF8C00"/>
                      </w:rPr>
                      <w:t>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5085A" w14:textId="77777777" w:rsidR="005E1F41" w:rsidRDefault="005E1F41">
      <w:pPr>
        <w:spacing w:line="240" w:lineRule="auto"/>
      </w:pPr>
      <w:r>
        <w:separator/>
      </w:r>
    </w:p>
  </w:footnote>
  <w:footnote w:type="continuationSeparator" w:id="0">
    <w:p w14:paraId="749794C7" w14:textId="77777777" w:rsidR="005E1F41" w:rsidRDefault="005E1F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638A" w14:textId="118286D0" w:rsidR="00B248BA" w:rsidRDefault="00B248BA">
    <w:pPr>
      <w:pStyle w:val="Header"/>
    </w:pPr>
    <w:r>
      <w:rPr>
        <w:noProof/>
      </w:rPr>
      <mc:AlternateContent>
        <mc:Choice Requires="wps">
          <w:drawing>
            <wp:anchor distT="0" distB="0" distL="0" distR="0" simplePos="0" relativeHeight="251659264" behindDoc="0" locked="0" layoutInCell="1" allowOverlap="1" wp14:anchorId="577A8F36" wp14:editId="5B6AA148">
              <wp:simplePos x="635" y="635"/>
              <wp:positionH relativeFrom="column">
                <wp:align>center</wp:align>
              </wp:positionH>
              <wp:positionV relativeFrom="paragraph">
                <wp:posOffset>635</wp:posOffset>
              </wp:positionV>
              <wp:extent cx="443865" cy="443865"/>
              <wp:effectExtent l="0" t="0" r="1270" b="13335"/>
              <wp:wrapSquare wrapText="bothSides"/>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A4E2AD" w14:textId="3098DF90" w:rsidR="00B248BA" w:rsidRPr="00B248BA" w:rsidRDefault="00B248BA">
                          <w:pPr>
                            <w:rPr>
                              <w:rFonts w:ascii="Calibri" w:eastAsia="Calibri" w:hAnsi="Calibri" w:cs="Calibri"/>
                              <w:noProof/>
                              <w:color w:val="FF8C00"/>
                            </w:rPr>
                          </w:pPr>
                          <w:r w:rsidRPr="00B248BA">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7A8F36" id="_x0000_t202" coordsize="21600,21600" o:spt="202" path="m,l,21600r21600,l21600,xe">
              <v:stroke joinstyle="miter"/>
              <v:path gradientshapeok="t" o:connecttype="rect"/>
            </v:shapetype>
            <v:shape id="Text Box 2" o:spid="_x0000_s1026" type="#_x0000_t202" alt="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60A4E2AD" w14:textId="3098DF90" w:rsidR="00B248BA" w:rsidRPr="00B248BA" w:rsidRDefault="00B248BA">
                    <w:pPr>
                      <w:rPr>
                        <w:rFonts w:ascii="Calibri" w:eastAsia="Calibri" w:hAnsi="Calibri" w:cs="Calibri"/>
                        <w:noProof/>
                        <w:color w:val="FF8C00"/>
                      </w:rPr>
                    </w:pPr>
                    <w:r w:rsidRPr="00B248BA">
                      <w:rPr>
                        <w:rFonts w:ascii="Calibri" w:eastAsia="Calibri" w:hAnsi="Calibri" w:cs="Calibri"/>
                        <w:noProof/>
                        <w:color w:val="FF8C00"/>
                      </w:rPr>
                      <w:t>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A" w14:textId="163CC988" w:rsidR="00A049CA" w:rsidRDefault="00B248BA">
    <w:pPr>
      <w:jc w:val="right"/>
    </w:pPr>
    <w:r>
      <w:rPr>
        <w:noProof/>
      </w:rPr>
      <mc:AlternateContent>
        <mc:Choice Requires="wps">
          <w:drawing>
            <wp:anchor distT="0" distB="0" distL="0" distR="0" simplePos="0" relativeHeight="251660288" behindDoc="0" locked="0" layoutInCell="1" allowOverlap="1" wp14:anchorId="350C2A11" wp14:editId="1DFAD823">
              <wp:simplePos x="914400" y="457200"/>
              <wp:positionH relativeFrom="column">
                <wp:align>center</wp:align>
              </wp:positionH>
              <wp:positionV relativeFrom="paragraph">
                <wp:posOffset>635</wp:posOffset>
              </wp:positionV>
              <wp:extent cx="443865" cy="443865"/>
              <wp:effectExtent l="0" t="0" r="1270" b="13335"/>
              <wp:wrapSquare wrapText="bothSides"/>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4BF8D1" w14:textId="429515E9" w:rsidR="00B248BA" w:rsidRPr="00B248BA" w:rsidRDefault="00B248BA">
                          <w:pPr>
                            <w:rPr>
                              <w:rFonts w:ascii="Calibri" w:eastAsia="Calibri" w:hAnsi="Calibri" w:cs="Calibri"/>
                              <w:noProof/>
                              <w:color w:val="FF8C00"/>
                            </w:rPr>
                          </w:pPr>
                          <w:r w:rsidRPr="00B248BA">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0C2A11" id="_x0000_t202" coordsize="21600,21600" o:spt="202" path="m,l,21600r21600,l21600,xe">
              <v:stroke joinstyle="miter"/>
              <v:path gradientshapeok="t" o:connecttype="rect"/>
            </v:shapetype>
            <v:shape id="Text Box 3" o:spid="_x0000_s1027" type="#_x0000_t202" alt="RESTRICTED"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94BF8D1" w14:textId="429515E9" w:rsidR="00B248BA" w:rsidRPr="00B248BA" w:rsidRDefault="00B248BA">
                    <w:pPr>
                      <w:rPr>
                        <w:rFonts w:ascii="Calibri" w:eastAsia="Calibri" w:hAnsi="Calibri" w:cs="Calibri"/>
                        <w:noProof/>
                        <w:color w:val="FF8C00"/>
                      </w:rPr>
                    </w:pPr>
                    <w:r w:rsidRPr="00B248BA">
                      <w:rPr>
                        <w:rFonts w:ascii="Calibri" w:eastAsia="Calibri" w:hAnsi="Calibri" w:cs="Calibri"/>
                        <w:noProof/>
                        <w:color w:val="FF8C00"/>
                      </w:rPr>
                      <w:t>RESTRICTED</w:t>
                    </w:r>
                  </w:p>
                </w:txbxContent>
              </v:textbox>
              <w10:wrap type="square"/>
            </v:shape>
          </w:pict>
        </mc:Fallback>
      </mc:AlternateContent>
    </w:r>
    <w:r w:rsidR="003C322B">
      <w:fldChar w:fldCharType="begin"/>
    </w:r>
    <w:r w:rsidR="003C322B">
      <w:instrText>PAGE</w:instrText>
    </w:r>
    <w:r w:rsidR="003C322B">
      <w:fldChar w:fldCharType="separate"/>
    </w:r>
    <w:r w:rsidR="00402F2A">
      <w:rPr>
        <w:noProof/>
      </w:rPr>
      <w:t>1</w:t>
    </w:r>
    <w:r w:rsidR="003C322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1B4D" w14:textId="3FC8A011" w:rsidR="00B248BA" w:rsidRDefault="00B248BA">
    <w:pPr>
      <w:pStyle w:val="Header"/>
    </w:pPr>
    <w:r>
      <w:rPr>
        <w:noProof/>
      </w:rPr>
      <mc:AlternateContent>
        <mc:Choice Requires="wps">
          <w:drawing>
            <wp:anchor distT="0" distB="0" distL="0" distR="0" simplePos="0" relativeHeight="251658240" behindDoc="0" locked="0" layoutInCell="1" allowOverlap="1" wp14:anchorId="0EB189EA" wp14:editId="4A7722F2">
              <wp:simplePos x="635" y="635"/>
              <wp:positionH relativeFrom="column">
                <wp:align>center</wp:align>
              </wp:positionH>
              <wp:positionV relativeFrom="paragraph">
                <wp:posOffset>635</wp:posOffset>
              </wp:positionV>
              <wp:extent cx="443865" cy="443865"/>
              <wp:effectExtent l="0" t="0" r="1270" b="13335"/>
              <wp:wrapSquare wrapText="bothSides"/>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244439" w14:textId="075A1328" w:rsidR="00B248BA" w:rsidRPr="00B248BA" w:rsidRDefault="00B248BA">
                          <w:pPr>
                            <w:rPr>
                              <w:rFonts w:ascii="Calibri" w:eastAsia="Calibri" w:hAnsi="Calibri" w:cs="Calibri"/>
                              <w:noProof/>
                              <w:color w:val="FF8C00"/>
                            </w:rPr>
                          </w:pPr>
                          <w:r w:rsidRPr="00B248BA">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B189EA" id="_x0000_t202" coordsize="21600,21600" o:spt="202" path="m,l,21600r21600,l21600,xe">
              <v:stroke joinstyle="miter"/>
              <v:path gradientshapeok="t" o:connecttype="rect"/>
            </v:shapetype>
            <v:shape id="Text Box 1" o:spid="_x0000_s1030" type="#_x0000_t202" alt="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21244439" w14:textId="075A1328" w:rsidR="00B248BA" w:rsidRPr="00B248BA" w:rsidRDefault="00B248BA">
                    <w:pPr>
                      <w:rPr>
                        <w:rFonts w:ascii="Calibri" w:eastAsia="Calibri" w:hAnsi="Calibri" w:cs="Calibri"/>
                        <w:noProof/>
                        <w:color w:val="FF8C00"/>
                      </w:rPr>
                    </w:pPr>
                    <w:r w:rsidRPr="00B248BA">
                      <w:rPr>
                        <w:rFonts w:ascii="Calibri" w:eastAsia="Calibri" w:hAnsi="Calibri" w:cs="Calibri"/>
                        <w:noProof/>
                        <w:color w:val="FF8C00"/>
                      </w:rPr>
                      <w:t>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01844"/>
    <w:multiLevelType w:val="multilevel"/>
    <w:tmpl w:val="1D1C28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24213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CA"/>
    <w:rsid w:val="000417A9"/>
    <w:rsid w:val="000A7571"/>
    <w:rsid w:val="000D0940"/>
    <w:rsid w:val="000F7073"/>
    <w:rsid w:val="00116113"/>
    <w:rsid w:val="001C1AA8"/>
    <w:rsid w:val="001D61B7"/>
    <w:rsid w:val="001F62A6"/>
    <w:rsid w:val="002172F0"/>
    <w:rsid w:val="0023316C"/>
    <w:rsid w:val="002D643A"/>
    <w:rsid w:val="002F446D"/>
    <w:rsid w:val="00314184"/>
    <w:rsid w:val="00323557"/>
    <w:rsid w:val="00336D60"/>
    <w:rsid w:val="00373D70"/>
    <w:rsid w:val="003A7FF2"/>
    <w:rsid w:val="003C322B"/>
    <w:rsid w:val="00402F2A"/>
    <w:rsid w:val="004333F3"/>
    <w:rsid w:val="00497220"/>
    <w:rsid w:val="004D2D51"/>
    <w:rsid w:val="00557278"/>
    <w:rsid w:val="005B5D5D"/>
    <w:rsid w:val="005E1F41"/>
    <w:rsid w:val="00602278"/>
    <w:rsid w:val="00694CCF"/>
    <w:rsid w:val="006B09EF"/>
    <w:rsid w:val="006B34F5"/>
    <w:rsid w:val="006E5628"/>
    <w:rsid w:val="00705A44"/>
    <w:rsid w:val="00747AEC"/>
    <w:rsid w:val="0079396F"/>
    <w:rsid w:val="007B3235"/>
    <w:rsid w:val="007C4F3D"/>
    <w:rsid w:val="00841AAA"/>
    <w:rsid w:val="008572E3"/>
    <w:rsid w:val="008848E5"/>
    <w:rsid w:val="00954BDF"/>
    <w:rsid w:val="00983C59"/>
    <w:rsid w:val="00983D72"/>
    <w:rsid w:val="009F5E7C"/>
    <w:rsid w:val="00A049CA"/>
    <w:rsid w:val="00AA4BD2"/>
    <w:rsid w:val="00AA627C"/>
    <w:rsid w:val="00AD7C30"/>
    <w:rsid w:val="00B20B36"/>
    <w:rsid w:val="00B248BA"/>
    <w:rsid w:val="00B96326"/>
    <w:rsid w:val="00BA4CFF"/>
    <w:rsid w:val="00C20546"/>
    <w:rsid w:val="00CA7AEE"/>
    <w:rsid w:val="00CD2983"/>
    <w:rsid w:val="00CD3C7F"/>
    <w:rsid w:val="00D30BD5"/>
    <w:rsid w:val="00D67C65"/>
    <w:rsid w:val="00DF641A"/>
    <w:rsid w:val="00E44C87"/>
    <w:rsid w:val="00F35999"/>
    <w:rsid w:val="00F74607"/>
    <w:rsid w:val="00F97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8292D"/>
    <w:pPr>
      <w:spacing w:line="240" w:lineRule="auto"/>
    </w:pPr>
  </w:style>
  <w:style w:type="paragraph" w:styleId="CommentSubject">
    <w:name w:val="annotation subject"/>
    <w:basedOn w:val="CommentText"/>
    <w:next w:val="CommentText"/>
    <w:link w:val="CommentSubjectChar"/>
    <w:uiPriority w:val="99"/>
    <w:semiHidden/>
    <w:unhideWhenUsed/>
    <w:rsid w:val="00DE6A4C"/>
    <w:rPr>
      <w:b/>
      <w:bCs/>
    </w:rPr>
  </w:style>
  <w:style w:type="character" w:customStyle="1" w:styleId="CommentSubjectChar">
    <w:name w:val="Comment Subject Char"/>
    <w:basedOn w:val="CommentTextChar"/>
    <w:link w:val="CommentSubject"/>
    <w:uiPriority w:val="99"/>
    <w:semiHidden/>
    <w:rsid w:val="00DE6A4C"/>
    <w:rPr>
      <w:b/>
      <w:bCs/>
      <w:sz w:val="20"/>
      <w:szCs w:val="20"/>
    </w:rPr>
  </w:style>
  <w:style w:type="character" w:styleId="Hyperlink">
    <w:name w:val="Hyperlink"/>
    <w:basedOn w:val="DefaultParagraphFont"/>
    <w:uiPriority w:val="99"/>
    <w:semiHidden/>
    <w:unhideWhenUsed/>
    <w:rsid w:val="00D053CA"/>
    <w:rPr>
      <w:color w:val="0000FF"/>
      <w:u w:val="single"/>
    </w:rPr>
  </w:style>
  <w:style w:type="paragraph" w:styleId="ListParagraph">
    <w:name w:val="List Paragraph"/>
    <w:basedOn w:val="Normal"/>
    <w:uiPriority w:val="34"/>
    <w:qFormat/>
    <w:rsid w:val="00306282"/>
    <w:pPr>
      <w:ind w:left="720"/>
      <w:contextualSpacing/>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6022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48BA"/>
    <w:pPr>
      <w:tabs>
        <w:tab w:val="center" w:pos="4513"/>
        <w:tab w:val="right" w:pos="9026"/>
      </w:tabs>
      <w:spacing w:line="240" w:lineRule="auto"/>
    </w:pPr>
  </w:style>
  <w:style w:type="character" w:customStyle="1" w:styleId="HeaderChar">
    <w:name w:val="Header Char"/>
    <w:basedOn w:val="DefaultParagraphFont"/>
    <w:link w:val="Header"/>
    <w:uiPriority w:val="99"/>
    <w:rsid w:val="00B248BA"/>
  </w:style>
  <w:style w:type="paragraph" w:styleId="Footer">
    <w:name w:val="footer"/>
    <w:basedOn w:val="Normal"/>
    <w:link w:val="FooterChar"/>
    <w:uiPriority w:val="99"/>
    <w:unhideWhenUsed/>
    <w:rsid w:val="00B248BA"/>
    <w:pPr>
      <w:tabs>
        <w:tab w:val="center" w:pos="4513"/>
        <w:tab w:val="right" w:pos="9026"/>
      </w:tabs>
      <w:spacing w:line="240" w:lineRule="auto"/>
    </w:pPr>
  </w:style>
  <w:style w:type="character" w:customStyle="1" w:styleId="FooterChar">
    <w:name w:val="Footer Char"/>
    <w:basedOn w:val="DefaultParagraphFont"/>
    <w:link w:val="Footer"/>
    <w:uiPriority w:val="99"/>
    <w:rsid w:val="00B24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62607">
      <w:bodyDiv w:val="1"/>
      <w:marLeft w:val="0"/>
      <w:marRight w:val="0"/>
      <w:marTop w:val="0"/>
      <w:marBottom w:val="0"/>
      <w:divBdr>
        <w:top w:val="none" w:sz="0" w:space="0" w:color="auto"/>
        <w:left w:val="none" w:sz="0" w:space="0" w:color="auto"/>
        <w:bottom w:val="none" w:sz="0" w:space="0" w:color="auto"/>
        <w:right w:val="none" w:sz="0" w:space="0" w:color="auto"/>
      </w:divBdr>
    </w:div>
    <w:div w:id="1542327328">
      <w:bodyDiv w:val="1"/>
      <w:marLeft w:val="0"/>
      <w:marRight w:val="0"/>
      <w:marTop w:val="0"/>
      <w:marBottom w:val="0"/>
      <w:divBdr>
        <w:top w:val="none" w:sz="0" w:space="0" w:color="auto"/>
        <w:left w:val="none" w:sz="0" w:space="0" w:color="auto"/>
        <w:bottom w:val="none" w:sz="0" w:space="0" w:color="auto"/>
        <w:right w:val="none" w:sz="0" w:space="0" w:color="auto"/>
      </w:divBdr>
    </w:div>
    <w:div w:id="1944342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ra.nhs.uk/covid-19-research/covid-19-guidance-sponsors-sites-and-researchers/" TargetMode="External"/><Relationship Id="rId18" Type="http://schemas.openxmlformats.org/officeDocument/2006/relationships/hyperlink" Target="https://www.bgs.org.uk/blog/the-challenges-of-research-in-the-care-home-setting" TargetMode="External"/><Relationship Id="rId26" Type="http://schemas.openxmlformats.org/officeDocument/2006/relationships/hyperlink" Target="https://www.nhsresearchscotland.org.uk/research-in-scotland/facilities/enrich" TargetMode="External"/><Relationship Id="rId39" Type="http://schemas.openxmlformats.org/officeDocument/2006/relationships/footer" Target="footer3.xml"/><Relationship Id="rId21" Type="http://schemas.openxmlformats.org/officeDocument/2006/relationships/hyperlink" Target="https://rcni.com/nursing-standard/newsroom/news/gender-disparity-research-suggests-male-nurses-reach-band-7-four-years-earlier-female-counterparts-130631"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ursinginpractice.com/community-nursing/nursing-in-practice-survey-care-staff-grappling-with-extra-work-and-reduced-staff/" TargetMode="External"/><Relationship Id="rId20" Type="http://schemas.openxmlformats.org/officeDocument/2006/relationships/hyperlink" Target="https://integratedcarejournal.com/newsdit-article/ec345ebdc7fb4736d82d431f0c5ef56f/long-awaited-social-care-reform-is-it-enough-for-meaningful-change" TargetMode="External"/><Relationship Id="rId29" Type="http://schemas.openxmlformats.org/officeDocument/2006/relationships/hyperlink" Target="https://www.kingsfund.org.uk/projects/time-think-differently/trends-workforce-social-car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ursingtimes.net/news/social-care/concerns-500m-cash-injection-into-care-workforce-will-not-go-far-enough-08-09-2021/" TargetMode="External"/><Relationship Id="rId24" Type="http://schemas.openxmlformats.org/officeDocument/2006/relationships/hyperlink" Target="https://evidence.nihr.ac.uk/themedreview/advancing-care-research-with-care-homes/" TargetMode="External"/><Relationship Id="rId32" Type="http://schemas.openxmlformats.org/officeDocument/2006/relationships/hyperlink" Target="https://uk.sagepub.com/en-gb/eur/grounded-theory-for-qualitative-research/book23228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rich.nihr.ac.uk/blogpost/understanding-care-home-research/" TargetMode="External"/><Relationship Id="rId23" Type="http://schemas.openxmlformats.org/officeDocument/2006/relationships/hyperlink" Target="https://www.betterworldbooks.com/product/detail/9781412916745?shipto=GB&amp;curcode=GBP&amp;gclid=Cj0KCQjwwY-LBhD6ARIsACvT72OG19arBuWSogEazy85LF4nebqlQpYrd4br95a_7pP5872Dpu1KoWQaAperEALw_wcB" TargetMode="External"/><Relationship Id="rId28" Type="http://schemas.openxmlformats.org/officeDocument/2006/relationships/hyperlink" Target="https://www.rcplondon.ac.uk/news/recognising-research-how-research-improves-patient-care" TargetMode="External"/><Relationship Id="rId36" Type="http://schemas.openxmlformats.org/officeDocument/2006/relationships/footer" Target="footer1.xml"/><Relationship Id="rId10" Type="http://schemas.openxmlformats.org/officeDocument/2006/relationships/hyperlink" Target="https://www.gov.uk/government/publications/prime-ministers-challenge-on-dementia-2020/prime-ministers-challenge-on-dementia-2020" TargetMode="External"/><Relationship Id="rId19" Type="http://schemas.openxmlformats.org/officeDocument/2006/relationships/hyperlink" Target="https://www.bgs.org.uk/blog/the-challenges-of-research-in-the-care-home-setting" TargetMode="External"/><Relationship Id="rId31" Type="http://schemas.openxmlformats.org/officeDocument/2006/relationships/hyperlink" Target="https://uk.sagepub.com/en-gb/eur/grounded-theory-for-qualitative-research/book232280" TargetMode="External"/><Relationship Id="rId4" Type="http://schemas.openxmlformats.org/officeDocument/2006/relationships/settings" Target="settings.xml"/><Relationship Id="rId9" Type="http://schemas.openxmlformats.org/officeDocument/2006/relationships/hyperlink" Target="https://www.england.nhs.uk/blog/what-does-the-new-clinical-research-vision-mean-for-nhs-patients-and-health-professionals/" TargetMode="External"/><Relationship Id="rId14" Type="http://schemas.openxmlformats.org/officeDocument/2006/relationships/hyperlink" Target="https://www.hra.nhs.uk/covid-19-research/covid-19-guidance-sponsors-sites-and-researchers/" TargetMode="External"/><Relationship Id="rId22" Type="http://schemas.openxmlformats.org/officeDocument/2006/relationships/hyperlink" Target="https://rcni.com/nursing-standard/newsroom/news/gender-disparity-research-suggests-male-nurses-reach-band-7-four-years-earlier-female-counterparts-130631" TargetMode="External"/><Relationship Id="rId27" Type="http://schemas.openxmlformats.org/officeDocument/2006/relationships/hyperlink" Target="https://blogs.bmj.com/bmj/2017/11/30/tessa-richards-patient-and-public-involvement-in-research-goes-global/" TargetMode="External"/><Relationship Id="rId30" Type="http://schemas.openxmlformats.org/officeDocument/2006/relationships/hyperlink" Target="https://www.qsrinternational.com/nvivo-qualitative-data-analysis-software/home" TargetMode="External"/><Relationship Id="rId35" Type="http://schemas.openxmlformats.org/officeDocument/2006/relationships/header" Target="header2.xml"/><Relationship Id="rId8" Type="http://schemas.openxmlformats.org/officeDocument/2006/relationships/hyperlink" Target="https://www.gov.uk/government/organisations/uk-commission-for-employment-and-skills" TargetMode="External"/><Relationship Id="rId3" Type="http://schemas.openxmlformats.org/officeDocument/2006/relationships/styles" Target="styles.xml"/><Relationship Id="rId12" Type="http://schemas.openxmlformats.org/officeDocument/2006/relationships/hyperlink" Target="http://www.ncbi.nlm.nih.gov/books/NBK259426/" TargetMode="External"/><Relationship Id="rId17" Type="http://schemas.openxmlformats.org/officeDocument/2006/relationships/hyperlink" Target="http://dspace.stir.ac.uk/handle/1893/25305" TargetMode="External"/><Relationship Id="rId25" Type="http://schemas.openxmlformats.org/officeDocument/2006/relationships/hyperlink" Target="https://enrich.nihr.ac.uk/" TargetMode="External"/><Relationship Id="rId33" Type="http://schemas.openxmlformats.org/officeDocument/2006/relationships/hyperlink" Target="https://www.nursingtimes.net/roles/clinical-research-nurses/helping-care-home-residents-and-staff-to-participate-in-clinical-research-02-01-2019/"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sRpHD8U05MmI8iEH/ifofQIhbw==">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6204</Words>
  <Characters>35363</Characters>
  <Application>Microsoft Office Word</Application>
  <DocSecurity>4</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2023-02-02T10:06:00Z</dcterms:created>
  <dcterms:modified xsi:type="dcterms:W3CDTF">2023-02-02T10:06:00Z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08e60cd01c60039811d52ae47e36e4d599102759b92c761696cb100eedaadfe6</vt:lpwstr>
  </property>
  <property fmtid="{D5CDD505-2E9C-101B-9397-08002B2CF9AE}" pid="3" name="ClassificationContentMarkingHeaderShapeIds">
    <vt:lpwstr>1,2,3</vt:lpwstr>
  </property>
  <property fmtid="{D5CDD505-2E9C-101B-9397-08002B2CF9AE}" pid="4" name="ClassificationContentMarkingHeaderFontProps">
    <vt:lpwstr>#ff8c00,11,Calibri</vt:lpwstr>
  </property>
  <property fmtid="{D5CDD505-2E9C-101B-9397-08002B2CF9AE}" pid="5" name="ClassificationContentMarkingHeaderText">
    <vt:lpwstr>RESTRICTED</vt:lpwstr>
  </property>
  <property fmtid="{D5CDD505-2E9C-101B-9397-08002B2CF9AE}" pid="6" name="ClassificationContentMarkingFooterShapeIds">
    <vt:lpwstr>4,5,6</vt:lpwstr>
  </property>
  <property fmtid="{D5CDD505-2E9C-101B-9397-08002B2CF9AE}" pid="7" name="ClassificationContentMarkingFooterFontProps">
    <vt:lpwstr>#ff8c00,11,Calibri</vt:lpwstr>
  </property>
  <property fmtid="{D5CDD505-2E9C-101B-9397-08002B2CF9AE}" pid="8" name="ClassificationContentMarkingFooterText">
    <vt:lpwstr>RESTRICTED</vt:lpwstr>
  </property>
  <property fmtid="{D5CDD505-2E9C-101B-9397-08002B2CF9AE}" pid="9" name="MSIP_Label_57c33bae-76e0-44b3-baa3-351f99b93dbd_Enabled">
    <vt:lpwstr>true</vt:lpwstr>
  </property>
  <property fmtid="{D5CDD505-2E9C-101B-9397-08002B2CF9AE}" pid="10" name="MSIP_Label_57c33bae-76e0-44b3-baa3-351f99b93dbd_SetDate">
    <vt:lpwstr>2023-02-02T10:06:58Z</vt:lpwstr>
  </property>
  <property fmtid="{D5CDD505-2E9C-101B-9397-08002B2CF9AE}" pid="11" name="MSIP_Label_57c33bae-76e0-44b3-baa3-351f99b93dbd_Method">
    <vt:lpwstr>Standard</vt:lpwstr>
  </property>
  <property fmtid="{D5CDD505-2E9C-101B-9397-08002B2CF9AE}" pid="12" name="MSIP_Label_57c33bae-76e0-44b3-baa3-351f99b93dbd_Name">
    <vt:lpwstr>Restricted</vt:lpwstr>
  </property>
  <property fmtid="{D5CDD505-2E9C-101B-9397-08002B2CF9AE}" pid="13" name="MSIP_Label_57c33bae-76e0-44b3-baa3-351f99b93dbd_SiteId">
    <vt:lpwstr>550beeb3-6a3d-4646-a111-f89d0177792e</vt:lpwstr>
  </property>
  <property fmtid="{D5CDD505-2E9C-101B-9397-08002B2CF9AE}" pid="14" name="MSIP_Label_57c33bae-76e0-44b3-baa3-351f99b93dbd_ActionId">
    <vt:lpwstr>ba9f581a-52f5-41be-93ed-840da1e5398a</vt:lpwstr>
  </property>
  <property fmtid="{D5CDD505-2E9C-101B-9397-08002B2CF9AE}" pid="15" name="MSIP_Label_57c33bae-76e0-44b3-baa3-351f99b93dbd_ContentBits">
    <vt:lpwstr>3</vt:lpwstr>
  </property>
</Properties>
</file>