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3D8B" w14:textId="3206E6A7" w:rsidR="00B47DEF" w:rsidRDefault="0068680A">
      <w:r w:rsidRPr="00BF0AE9">
        <w:rPr>
          <w:sz w:val="48"/>
          <w:szCs w:val="48"/>
        </w:rPr>
        <w:t>Imagined Countries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proofErr w:type="gramStart"/>
      <w:r w:rsidR="00E54F02">
        <w:rPr>
          <w:i/>
        </w:rPr>
        <w:t>Ticker-Tape</w:t>
      </w:r>
      <w:proofErr w:type="gramEnd"/>
      <w:r w:rsidR="00E54F02">
        <w:t xml:space="preserve">, Rishi </w:t>
      </w:r>
      <w:proofErr w:type="spellStart"/>
      <w:r w:rsidR="00E54F02">
        <w:t>Dastidar</w:t>
      </w:r>
      <w:proofErr w:type="spellEnd"/>
      <w:r w:rsidR="00E54F02">
        <w:t xml:space="preserve"> (Nine Arches Press)</w:t>
      </w:r>
    </w:p>
    <w:p w14:paraId="6B73EB25" w14:textId="2C4C98C7" w:rsidR="00E54F02" w:rsidRDefault="00E54F02">
      <w:r w:rsidRPr="00E54F02">
        <w:rPr>
          <w:i/>
          <w:iCs/>
        </w:rPr>
        <w:t>Saffron Jack</w:t>
      </w:r>
      <w:r>
        <w:t xml:space="preserve">, Rishi </w:t>
      </w:r>
      <w:proofErr w:type="spellStart"/>
      <w:r>
        <w:t>Dastidar</w:t>
      </w:r>
      <w:proofErr w:type="spellEnd"/>
      <w:r>
        <w:t xml:space="preserve"> (Nine Arches Press)</w:t>
      </w:r>
    </w:p>
    <w:p w14:paraId="720DCB05" w14:textId="77777777" w:rsidR="0010226D" w:rsidRDefault="0010226D" w:rsidP="00C761AE">
      <w:pPr>
        <w:jc w:val="center"/>
      </w:pPr>
    </w:p>
    <w:p w14:paraId="2AB58F30" w14:textId="28FF755D" w:rsidR="0010226D" w:rsidRDefault="0010226D">
      <w:r>
        <w:t xml:space="preserve">The covers of these titles jumped out at me on a recent visit to Foyles in London, especially </w:t>
      </w:r>
      <w:r w:rsidRPr="0010226D">
        <w:rPr>
          <w:i/>
          <w:iCs/>
        </w:rPr>
        <w:t>Saffron Jack</w:t>
      </w:r>
      <w:r>
        <w:t xml:space="preserve">, a hallucinatory image of cartoon monsters hanging off a self-important military officer perched on an antique chair in epaulettes, fancy </w:t>
      </w:r>
      <w:proofErr w:type="gramStart"/>
      <w:r>
        <w:t>hat</w:t>
      </w:r>
      <w:proofErr w:type="gramEnd"/>
      <w:r>
        <w:t xml:space="preserve"> and medals on his chest. Rishi </w:t>
      </w:r>
      <w:proofErr w:type="spellStart"/>
      <w:r>
        <w:t>Dastidar</w:t>
      </w:r>
      <w:proofErr w:type="spellEnd"/>
      <w:r>
        <w:t xml:space="preserve"> is a new name to me, and if I am a few years late to the party I only have myself to </w:t>
      </w:r>
      <w:proofErr w:type="gramStart"/>
      <w:r>
        <w:t>blame</w:t>
      </w:r>
      <w:r w:rsidR="00B61A4F">
        <w:t>,</w:t>
      </w:r>
      <w:r>
        <w:t xml:space="preserve"> but</w:t>
      </w:r>
      <w:proofErr w:type="gramEnd"/>
      <w:r>
        <w:t xml:space="preserve"> am happy to play catch-up.</w:t>
      </w:r>
    </w:p>
    <w:p w14:paraId="776FDB07" w14:textId="77777777" w:rsidR="0010226D" w:rsidRDefault="0010226D"/>
    <w:p w14:paraId="4393D6E5" w14:textId="00DAE29F" w:rsidR="0010226D" w:rsidRDefault="0010226D">
      <w:proofErr w:type="gramStart"/>
      <w:r>
        <w:rPr>
          <w:i/>
        </w:rPr>
        <w:t>Ticker-Tape</w:t>
      </w:r>
      <w:proofErr w:type="gramEnd"/>
      <w:r>
        <w:t>, the earlier of the two volumes I bought, evidences a poet torn between lyric</w:t>
      </w:r>
      <w:r w:rsidR="00B61A4F">
        <w:t xml:space="preserve"> impulses</w:t>
      </w:r>
      <w:r>
        <w:t xml:space="preserve">, politics and comedy; and one who is also an expert at list poems. </w:t>
      </w:r>
      <w:proofErr w:type="spellStart"/>
      <w:r>
        <w:t>Dastidar</w:t>
      </w:r>
      <w:proofErr w:type="spellEnd"/>
      <w:r>
        <w:t xml:space="preserve"> isn't afraid to address racial and sexual politics, but is also prone to trying too hard to accommodate both the lustful male gaze and attempts to undercut it</w:t>
      </w:r>
      <w:r w:rsidR="008C7D9D">
        <w:t>:</w:t>
      </w:r>
    </w:p>
    <w:p w14:paraId="520B3A1E" w14:textId="77777777" w:rsidR="008C7D9D" w:rsidRDefault="008C7D9D"/>
    <w:p w14:paraId="7EEC1D89" w14:textId="5E2D6CD2" w:rsidR="008C7D9D" w:rsidRDefault="008C7D9D">
      <w:r>
        <w:t xml:space="preserve">     We are the girl boy you never slept with | that you want to forget |</w:t>
      </w:r>
    </w:p>
    <w:p w14:paraId="1F5DFB66" w14:textId="7F56E8BC" w:rsidR="008C7D9D" w:rsidRDefault="008C7D9D">
      <w:r>
        <w:t xml:space="preserve">     We put and rattle to infinity | Can we objectify you yeah |</w:t>
      </w:r>
    </w:p>
    <w:p w14:paraId="4F7AC2C4" w14:textId="77777777" w:rsidR="008C7D9D" w:rsidRDefault="008C7D9D"/>
    <w:p w14:paraId="0776FC24" w14:textId="2B4765DC" w:rsidR="008C7D9D" w:rsidRDefault="008C7D9D">
      <w:r>
        <w:t xml:space="preserve">     This imperative mood is infectious | This imperative mood infects us |</w:t>
      </w:r>
    </w:p>
    <w:p w14:paraId="5365E528" w14:textId="2EAE01C2" w:rsidR="008C7D9D" w:rsidRDefault="008C7D9D">
      <w:r>
        <w:t xml:space="preserve">     This is a manifesto for us | This is a manifesto for the cosmic us |</w:t>
      </w:r>
    </w:p>
    <w:p w14:paraId="0E13A179" w14:textId="6128A9C2" w:rsidR="008C7D9D" w:rsidRDefault="008C7D9D">
      <w:r>
        <w:t xml:space="preserve">          ('The Girl Boy Black White Urban Desert</w:t>
      </w:r>
    </w:p>
    <w:p w14:paraId="1ADEB621" w14:textId="0B6D2065" w:rsidR="008C7D9D" w:rsidRDefault="008C7D9D">
      <w:r>
        <w:t xml:space="preserve">             Digital Blue Rhinestone Drone Desire')</w:t>
      </w:r>
    </w:p>
    <w:p w14:paraId="7D6AB680" w14:textId="77777777" w:rsidR="008C7D9D" w:rsidRDefault="008C7D9D"/>
    <w:p w14:paraId="458EC143" w14:textId="0E1B99A6" w:rsidR="008C7D9D" w:rsidRDefault="008C7D9D">
      <w:r>
        <w:t xml:space="preserve">It's all a bit </w:t>
      </w:r>
      <w:r w:rsidR="00B61A4F">
        <w:t xml:space="preserve">too </w:t>
      </w:r>
      <w:r>
        <w:t>knowing for me</w:t>
      </w:r>
      <w:r w:rsidR="00B61A4F">
        <w:t xml:space="preserve"> ('the cosmic us'?)</w:t>
      </w:r>
      <w:r>
        <w:t>, although I wonder if it might work better in performance? Here's a monologue, 'Licking Stamps', from someone addressing 'painter boy' and how he might perceive them as a sex object. Having declared that they 'don't want things like "fireworks" / or "starlight" either', the narrator concludes:</w:t>
      </w:r>
    </w:p>
    <w:p w14:paraId="7280D2D7" w14:textId="77777777" w:rsidR="008C7D9D" w:rsidRDefault="008C7D9D"/>
    <w:p w14:paraId="61D998E0" w14:textId="4F18BC27" w:rsidR="008C7D9D" w:rsidRDefault="008C7D9D">
      <w:r>
        <w:t xml:space="preserve">     I know, I've got it. How about</w:t>
      </w:r>
    </w:p>
    <w:p w14:paraId="3121A8C1" w14:textId="7AE1512A" w:rsidR="008C7D9D" w:rsidRDefault="008C7D9D">
      <w:r>
        <w:t xml:space="preserve">     </w:t>
      </w:r>
      <w:proofErr w:type="gramStart"/>
      <w:r>
        <w:t>fucking</w:t>
      </w:r>
      <w:proofErr w:type="gramEnd"/>
      <w:r>
        <w:t xml:space="preserve"> me is like licking stamps?</w:t>
      </w:r>
    </w:p>
    <w:p w14:paraId="0D29E462" w14:textId="2EBE0EB5" w:rsidR="008C7D9D" w:rsidRDefault="008C7D9D">
      <w:r>
        <w:t xml:space="preserve">     Sticky, time consuming and capable</w:t>
      </w:r>
    </w:p>
    <w:p w14:paraId="592B68D0" w14:textId="3D8845FD" w:rsidR="008C7D9D" w:rsidRDefault="008C7D9D">
      <w:r>
        <w:t xml:space="preserve">     of taking you to destinations exotic and</w:t>
      </w:r>
    </w:p>
    <w:p w14:paraId="6D0289D5" w14:textId="4F2F6B71" w:rsidR="008C7D9D" w:rsidRDefault="008C7D9D">
      <w:r>
        <w:t xml:space="preserve">     mundane. Yes, I'd like that very much.</w:t>
      </w:r>
    </w:p>
    <w:p w14:paraId="33D916A0" w14:textId="77777777" w:rsidR="008C7D9D" w:rsidRDefault="008C7D9D"/>
    <w:p w14:paraId="7904BF06" w14:textId="77777777" w:rsidR="00382EA8" w:rsidRDefault="00CF4281">
      <w:r>
        <w:t>We</w:t>
      </w:r>
      <w:r w:rsidR="000A4BEB">
        <w:t xml:space="preserve"> a</w:t>
      </w:r>
      <w:r>
        <w:t xml:space="preserve">re clearly meant to laugh at the overstretched simile, but at the same time it </w:t>
      </w:r>
      <w:r>
        <w:rPr>
          <w:i/>
        </w:rPr>
        <w:t>is</w:t>
      </w:r>
      <w:r>
        <w:t xml:space="preserve"> an overstretched simile. </w:t>
      </w:r>
      <w:proofErr w:type="spellStart"/>
      <w:r>
        <w:t>Dastidar</w:t>
      </w:r>
      <w:proofErr w:type="spellEnd"/>
      <w:r>
        <w:t xml:space="preserve"> is on better form in the overlong title poem, a long litany of..</w:t>
      </w:r>
      <w:r w:rsidR="00B61A4F">
        <w:t>.</w:t>
      </w:r>
      <w:r>
        <w:t xml:space="preserve"> well, everything that makes up </w:t>
      </w:r>
      <w:r w:rsidR="000A4BEB">
        <w:t xml:space="preserve">'My city. My belonging. I am waiting to fill it in.' </w:t>
      </w:r>
    </w:p>
    <w:p w14:paraId="065F4279" w14:textId="77777777" w:rsidR="00382EA8" w:rsidRDefault="00382EA8"/>
    <w:p w14:paraId="699BF602" w14:textId="46214BA1" w:rsidR="00CF4281" w:rsidRDefault="000A4BEB">
      <w:r>
        <w:t>'#</w:t>
      </w:r>
      <w:proofErr w:type="spellStart"/>
      <w:r>
        <w:t>MyEngland</w:t>
      </w:r>
      <w:proofErr w:type="spellEnd"/>
      <w:r>
        <w:t>' is not only (much) shorter, but also more successful as it lists and juxtaposes a series of the English's assumptions about themselves, highlighting how ridiculous it all is. This poem is part of a short sequence, '</w:t>
      </w:r>
      <w:proofErr w:type="spellStart"/>
      <w:r>
        <w:t>Pretanic</w:t>
      </w:r>
      <w:proofErr w:type="spellEnd"/>
      <w:r>
        <w:t>' which also includes poems like 'The British genius', 'Diagnosis: "</w:t>
      </w:r>
      <w:proofErr w:type="spellStart"/>
      <w:r>
        <w:t>Londonism</w:t>
      </w:r>
      <w:proofErr w:type="spellEnd"/>
      <w:r>
        <w:t>"', 'Strategies to save the Union', and the brief final poem quoted here in its entirety:</w:t>
      </w:r>
    </w:p>
    <w:p w14:paraId="2E1C56C8" w14:textId="77777777" w:rsidR="000A4BEB" w:rsidRDefault="000A4BEB"/>
    <w:p w14:paraId="335DD9EA" w14:textId="3ECEE128" w:rsidR="000A4BEB" w:rsidRPr="000A4BEB" w:rsidRDefault="000A4BEB">
      <w:pPr>
        <w:rPr>
          <w:i/>
          <w:iCs/>
        </w:rPr>
      </w:pPr>
      <w:r>
        <w:lastRenderedPageBreak/>
        <w:t xml:space="preserve">     </w:t>
      </w:r>
      <w:r w:rsidRPr="000A4BEB">
        <w:rPr>
          <w:i/>
          <w:iCs/>
        </w:rPr>
        <w:t>The problem of becoming English</w:t>
      </w:r>
    </w:p>
    <w:p w14:paraId="29F67F05" w14:textId="77777777" w:rsidR="000A4BEB" w:rsidRDefault="000A4BEB"/>
    <w:p w14:paraId="1E21CF1D" w14:textId="5E0CA601" w:rsidR="000A4BEB" w:rsidRDefault="000A4BEB">
      <w:r>
        <w:t xml:space="preserve">     wasn't, as I was supposing,</w:t>
      </w:r>
    </w:p>
    <w:p w14:paraId="699CA0C5" w14:textId="0F85CD6A" w:rsidR="000A4BEB" w:rsidRDefault="000A4BEB">
      <w:r>
        <w:t xml:space="preserve">     of whether the </w:t>
      </w:r>
      <w:r w:rsidR="00382EA8">
        <w:t>e</w:t>
      </w:r>
      <w:r>
        <w:t>thnicity</w:t>
      </w:r>
    </w:p>
    <w:p w14:paraId="50E21A14" w14:textId="1EE15E20" w:rsidR="000A4BEB" w:rsidRDefault="000A4BEB">
      <w:r>
        <w:t xml:space="preserve">     would accept my </w:t>
      </w:r>
      <w:proofErr w:type="gramStart"/>
      <w:r>
        <w:t>race;</w:t>
      </w:r>
      <w:proofErr w:type="gramEnd"/>
    </w:p>
    <w:p w14:paraId="501F7FC4" w14:textId="09D8743E" w:rsidR="000A4BEB" w:rsidRDefault="000A4BEB">
      <w:r>
        <w:t xml:space="preserve">     but rather one of </w:t>
      </w:r>
      <w:proofErr w:type="gramStart"/>
      <w:r>
        <w:t>posing</w:t>
      </w:r>
      <w:proofErr w:type="gramEnd"/>
    </w:p>
    <w:p w14:paraId="4AB40767" w14:textId="0612E9DE" w:rsidR="000A4BEB" w:rsidRDefault="000A4BEB">
      <w:r>
        <w:t xml:space="preserve">     in a top hat for publicity.</w:t>
      </w:r>
    </w:p>
    <w:p w14:paraId="5E8F9083" w14:textId="77777777" w:rsidR="000A4BEB" w:rsidRDefault="000A4BEB"/>
    <w:p w14:paraId="76EE8D34" w14:textId="44C689E7" w:rsidR="000A4BEB" w:rsidRDefault="000A4BEB">
      <w:r>
        <w:t xml:space="preserve">Elsewhere, as the book moves towards its back cover, </w:t>
      </w:r>
      <w:proofErr w:type="spellStart"/>
      <w:r>
        <w:t>Dastidar</w:t>
      </w:r>
      <w:proofErr w:type="spellEnd"/>
      <w:r>
        <w:t xml:space="preserve"> uses redaction and satire to good effect ('I am an expat. / You are a refugee. / They are a migrant.') but also </w:t>
      </w:r>
      <w:r w:rsidR="00B61A4F">
        <w:t>offers</w:t>
      </w:r>
      <w:r>
        <w:t xml:space="preserve"> a softer, more romantic voice, although unfortunately one still subject to using terms like 'she-god' and 'babe'.</w:t>
      </w:r>
    </w:p>
    <w:p w14:paraId="35B78A3E" w14:textId="77777777" w:rsidR="000A4BEB" w:rsidRDefault="000A4BEB"/>
    <w:p w14:paraId="5B705E03" w14:textId="1D6D32FB" w:rsidR="000A4BEB" w:rsidRDefault="000A4BEB">
      <w:r>
        <w:t xml:space="preserve">Two books </w:t>
      </w:r>
      <w:r w:rsidR="00382EA8">
        <w:t>later</w:t>
      </w:r>
      <w:r>
        <w:t xml:space="preserve">, and we find </w:t>
      </w:r>
      <w:proofErr w:type="spellStart"/>
      <w:r>
        <w:t>Dastidar</w:t>
      </w:r>
      <w:proofErr w:type="spellEnd"/>
      <w:r>
        <w:t xml:space="preserve"> using a Wittgenstein-</w:t>
      </w:r>
      <w:proofErr w:type="spellStart"/>
      <w:r>
        <w:t>ian</w:t>
      </w:r>
      <w:proofErr w:type="spellEnd"/>
      <w:r>
        <w:t xml:space="preserve"> </w:t>
      </w:r>
      <w:r w:rsidR="000C0A63">
        <w:t xml:space="preserve">numbering system to construct a whole book about Saffron Jack, self-appointed ruler of his own nation, intent on 'cocking a snook at the existing nations' and excluding everyone else. Slowly the 193 sections (plus </w:t>
      </w:r>
      <w:r w:rsidR="00AA7656">
        <w:t>interruptions</w:t>
      </w:r>
      <w:r w:rsidR="000C0A63">
        <w:t>) of cod-philosophy and comment combine to construct a devast</w:t>
      </w:r>
      <w:r w:rsidR="00AA7656">
        <w:t>at</w:t>
      </w:r>
      <w:r w:rsidR="000C0A63">
        <w:t xml:space="preserve">ing commentary on self- and </w:t>
      </w:r>
      <w:proofErr w:type="gramStart"/>
      <w:r w:rsidR="000C0A63">
        <w:t>nation-hood</w:t>
      </w:r>
      <w:proofErr w:type="gramEnd"/>
      <w:r w:rsidR="000C0A63">
        <w:t xml:space="preserve">, on belonging and rejection, on exclusion and inclusion, racism and hate. </w:t>
      </w:r>
    </w:p>
    <w:p w14:paraId="05223377" w14:textId="77777777" w:rsidR="000C0A63" w:rsidRDefault="000C0A63"/>
    <w:p w14:paraId="52607F62" w14:textId="4BCEAB30" w:rsidR="000C0A63" w:rsidRDefault="000C0A63">
      <w:r>
        <w:t>Just as the realities of being king or dictator start to kick in:</w:t>
      </w:r>
    </w:p>
    <w:p w14:paraId="1A706CDD" w14:textId="77777777" w:rsidR="000C0A63" w:rsidRDefault="000C0A63"/>
    <w:p w14:paraId="1EDE379E" w14:textId="5F2F17CF" w:rsidR="000C0A63" w:rsidRDefault="000C0A63">
      <w:r>
        <w:t xml:space="preserve">     23. You do not get into the kingship racket to make a</w:t>
      </w:r>
    </w:p>
    <w:p w14:paraId="29CBE54F" w14:textId="69970981" w:rsidR="000C0A63" w:rsidRDefault="000C0A63">
      <w:r>
        <w:t xml:space="preserve">     fast buck.</w:t>
      </w:r>
    </w:p>
    <w:p w14:paraId="2717B747" w14:textId="77777777" w:rsidR="000C0A63" w:rsidRDefault="000C0A63"/>
    <w:p w14:paraId="2BF250A7" w14:textId="2E9039A1" w:rsidR="000C0A63" w:rsidRDefault="000C0A63">
      <w:r>
        <w:t xml:space="preserve">                     23.1. There are better ways to make </w:t>
      </w:r>
      <w:proofErr w:type="gramStart"/>
      <w:r>
        <w:t>some</w:t>
      </w:r>
      <w:proofErr w:type="gramEnd"/>
    </w:p>
    <w:p w14:paraId="2024E159" w14:textId="34769ECE" w:rsidR="000C0A63" w:rsidRDefault="000C0A63">
      <w:r>
        <w:t xml:space="preserve">                     money –</w:t>
      </w:r>
    </w:p>
    <w:p w14:paraId="1D68814A" w14:textId="77777777" w:rsidR="000C0A63" w:rsidRDefault="000C0A63"/>
    <w:p w14:paraId="79C2D20C" w14:textId="5EC143B8" w:rsidR="000C0A63" w:rsidRDefault="000C0A63">
      <w:r>
        <w:t xml:space="preserve">                                      23.1.1. or a living</w:t>
      </w:r>
    </w:p>
    <w:p w14:paraId="0BD62DF2" w14:textId="77777777" w:rsidR="000C0A63" w:rsidRDefault="000C0A63"/>
    <w:p w14:paraId="3EA6F5DA" w14:textId="01498B4C" w:rsidR="000C0A63" w:rsidRDefault="000C0A63">
      <w:r>
        <w:t xml:space="preserve">                                                      23.1.1.1. or to stay alive</w:t>
      </w:r>
      <w:r w:rsidR="00382EA8">
        <w:t>.</w:t>
      </w:r>
    </w:p>
    <w:p w14:paraId="2CE7E35F" w14:textId="77777777" w:rsidR="000C0A63" w:rsidRDefault="000C0A63"/>
    <w:p w14:paraId="468AD928" w14:textId="3C74D335" w:rsidR="000C0A63" w:rsidRDefault="000C0A63">
      <w:r>
        <w:t>so too does recognition of cultural assumptions and expectations from others, even your own family:</w:t>
      </w:r>
    </w:p>
    <w:p w14:paraId="58EFCBA2" w14:textId="77777777" w:rsidR="000C0A63" w:rsidRDefault="000C0A63"/>
    <w:p w14:paraId="4DD9ABD7" w14:textId="7D7E9581" w:rsidR="000C0A63" w:rsidRDefault="000C0A63">
      <w:r>
        <w:t xml:space="preserve">     160. But the assumptions, always the assumptions.</w:t>
      </w:r>
    </w:p>
    <w:p w14:paraId="6B62A9D1" w14:textId="77777777" w:rsidR="000C0A63" w:rsidRDefault="000C0A63"/>
    <w:p w14:paraId="4796F828" w14:textId="4F5D5D51" w:rsidR="000C0A63" w:rsidRDefault="000C0A63">
      <w:r>
        <w:t xml:space="preserve">                      160.1. No, you are not from here.</w:t>
      </w:r>
    </w:p>
    <w:p w14:paraId="347A2205" w14:textId="77777777" w:rsidR="000C0A63" w:rsidRDefault="000C0A63"/>
    <w:p w14:paraId="39034F36" w14:textId="0F8B7C41" w:rsidR="000C0A63" w:rsidRDefault="000C0A63" w:rsidP="000C0A63">
      <w:r>
        <w:t xml:space="preserve">                      160.2. No, you were born here.</w:t>
      </w:r>
    </w:p>
    <w:p w14:paraId="78198387" w14:textId="77777777" w:rsidR="000C0A63" w:rsidRDefault="000C0A63" w:rsidP="000C0A63"/>
    <w:p w14:paraId="35692D24" w14:textId="70E2FC31" w:rsidR="000C0A63" w:rsidRDefault="000C0A63" w:rsidP="000C0A63">
      <w:r>
        <w:t xml:space="preserve">                      160.3. No, you have not been.</w:t>
      </w:r>
    </w:p>
    <w:p w14:paraId="2D217603" w14:textId="77777777" w:rsidR="000C0A63" w:rsidRDefault="000C0A63" w:rsidP="000C0A63"/>
    <w:p w14:paraId="1EE7973D" w14:textId="7A28DC48" w:rsidR="000C0A63" w:rsidRPr="00CF4281" w:rsidRDefault="000C0A63" w:rsidP="000C0A63">
      <w:r>
        <w:t xml:space="preserve">                                     160.3.1 Sure, maybe, why not, no plans.</w:t>
      </w:r>
    </w:p>
    <w:p w14:paraId="158B5FD1" w14:textId="77777777" w:rsidR="000C0A63" w:rsidRDefault="000C0A63" w:rsidP="000C0A63"/>
    <w:p w14:paraId="4543D5D7" w14:textId="268A6DED" w:rsidR="000C0A63" w:rsidRDefault="000C0A63" w:rsidP="000C0A63">
      <w:r>
        <w:t xml:space="preserve">                      160.4. No, you are not all friends.</w:t>
      </w:r>
    </w:p>
    <w:p w14:paraId="6EFEA648" w14:textId="77777777" w:rsidR="000C0A63" w:rsidRDefault="000C0A63" w:rsidP="000C0A63"/>
    <w:p w14:paraId="202309F9" w14:textId="16B6853D" w:rsidR="000C0A63" w:rsidRDefault="000C0A63" w:rsidP="000C0A63">
      <w:r>
        <w:lastRenderedPageBreak/>
        <w:t xml:space="preserve">                      160.5. No, you do now all know each other.</w:t>
      </w:r>
    </w:p>
    <w:p w14:paraId="00022C74" w14:textId="77777777" w:rsidR="000C0A63" w:rsidRDefault="000C0A63" w:rsidP="000C0A63"/>
    <w:p w14:paraId="5CB35B95" w14:textId="23AA74A9" w:rsidR="000C0A63" w:rsidRDefault="000C0A63" w:rsidP="000C0A63">
      <w:r>
        <w:t xml:space="preserve">                      160.6. No, you are not an accountant.</w:t>
      </w:r>
    </w:p>
    <w:p w14:paraId="04F6352D" w14:textId="77777777" w:rsidR="000C0A63" w:rsidRDefault="000C0A63" w:rsidP="000C0A63"/>
    <w:p w14:paraId="242F1548" w14:textId="2CEB8932" w:rsidR="000C0A63" w:rsidRDefault="000C0A63" w:rsidP="000C0A63">
      <w:r>
        <w:t xml:space="preserve">                      160.7. No, you are not </w:t>
      </w:r>
      <w:proofErr w:type="gramStart"/>
      <w:r>
        <w:t>an</w:t>
      </w:r>
      <w:proofErr w:type="gramEnd"/>
      <w:r>
        <w:t xml:space="preserve"> doctor.</w:t>
      </w:r>
    </w:p>
    <w:p w14:paraId="55556F64" w14:textId="77777777" w:rsidR="000C0A63" w:rsidRDefault="000C0A63" w:rsidP="000C0A63"/>
    <w:p w14:paraId="50E5018E" w14:textId="4BD50D5C" w:rsidR="000C0A63" w:rsidRDefault="000C0A63" w:rsidP="000C0A63">
      <w:r>
        <w:t xml:space="preserve">                      160.8. No, you are not a lawyer.</w:t>
      </w:r>
    </w:p>
    <w:p w14:paraId="6F382F1F" w14:textId="77777777" w:rsidR="000C0A63" w:rsidRDefault="000C0A63" w:rsidP="000C0A63"/>
    <w:p w14:paraId="5DDE511A" w14:textId="6AAFD505" w:rsidR="000C0A63" w:rsidRDefault="000C0A63" w:rsidP="000C0A63">
      <w:r>
        <w:t xml:space="preserve">                      160.9. No, you do not work in a corner shop.</w:t>
      </w:r>
    </w:p>
    <w:p w14:paraId="742CE46A" w14:textId="77777777" w:rsidR="000C0A63" w:rsidRDefault="000C0A63" w:rsidP="000C0A63"/>
    <w:p w14:paraId="34890417" w14:textId="0ADC61EA" w:rsidR="000C0A63" w:rsidRDefault="000C0A63" w:rsidP="000C0A63">
      <w:r>
        <w:t xml:space="preserve">                                     160.9.1. And your parents do not either.</w:t>
      </w:r>
    </w:p>
    <w:p w14:paraId="6F54460A" w14:textId="77777777" w:rsidR="000C0A63" w:rsidRDefault="000C0A63" w:rsidP="000C0A63"/>
    <w:p w14:paraId="3EBED09D" w14:textId="7E33826E" w:rsidR="000C0A63" w:rsidRDefault="000C0A63" w:rsidP="000C0A63">
      <w:r>
        <w:t xml:space="preserve">                      160.10. And no, you do not like Bollywood and</w:t>
      </w:r>
    </w:p>
    <w:p w14:paraId="6D9F9D67" w14:textId="6CAC74EC" w:rsidR="000C0A63" w:rsidRPr="00CF4281" w:rsidRDefault="000C0A63" w:rsidP="000C0A63">
      <w:r>
        <w:t xml:space="preserve">                       you </w:t>
      </w:r>
      <w:proofErr w:type="gramStart"/>
      <w:r>
        <w:t>fucking</w:t>
      </w:r>
      <w:proofErr w:type="gramEnd"/>
      <w:r>
        <w:t xml:space="preserve"> hate curry.</w:t>
      </w:r>
    </w:p>
    <w:p w14:paraId="6D3D25C1" w14:textId="77777777" w:rsidR="000C0A63" w:rsidRPr="00CF4281" w:rsidRDefault="000C0A63" w:rsidP="000C0A63"/>
    <w:p w14:paraId="7979CE1C" w14:textId="25E94188" w:rsidR="000C0A63" w:rsidRDefault="004356ED" w:rsidP="000C0A63">
      <w:r>
        <w:t xml:space="preserve">Even as we (and Saffron Jack) slowly come to terms with our own racism and exclusionary politics ('186. Now you get it.') </w:t>
      </w:r>
      <w:proofErr w:type="gramStart"/>
      <w:r>
        <w:t>were</w:t>
      </w:r>
      <w:proofErr w:type="gramEnd"/>
      <w:r>
        <w:t xml:space="preserve"> are told 'If you are waiting for a moral, do not.' (192) There is no moral, just a car-crash of self-serv</w:t>
      </w:r>
      <w:r w:rsidR="00382EA8">
        <w:t>ing delusion and self-mythologiz</w:t>
      </w:r>
      <w:r>
        <w:t>ing that '</w:t>
      </w:r>
      <w:r w:rsidR="00435FE4">
        <w:t>h</w:t>
      </w:r>
      <w:r>
        <w:t>as made you what you are. The hollow wreck / that you are.' (191) And meanwhile</w:t>
      </w:r>
    </w:p>
    <w:p w14:paraId="7D873CE7" w14:textId="77777777" w:rsidR="004356ED" w:rsidRDefault="004356ED" w:rsidP="000C0A63"/>
    <w:p w14:paraId="36B95F88" w14:textId="6183ECA0" w:rsidR="004356ED" w:rsidRPr="004356ED" w:rsidRDefault="004356ED" w:rsidP="000C0A63">
      <w:pPr>
        <w:rPr>
          <w:i/>
          <w:iCs/>
        </w:rPr>
      </w:pPr>
      <w:r>
        <w:rPr>
          <w:i/>
          <w:iCs/>
        </w:rPr>
        <w:t xml:space="preserve">                                       </w:t>
      </w:r>
      <w:r w:rsidRPr="004356ED">
        <w:rPr>
          <w:i/>
          <w:iCs/>
        </w:rPr>
        <w:t>WE HAVE INVADED YOUR COUNTRY.</w:t>
      </w:r>
    </w:p>
    <w:p w14:paraId="6B4DB6C5" w14:textId="77777777" w:rsidR="004356ED" w:rsidRPr="004356ED" w:rsidRDefault="004356ED" w:rsidP="000C0A63">
      <w:pPr>
        <w:rPr>
          <w:i/>
          <w:iCs/>
        </w:rPr>
      </w:pPr>
    </w:p>
    <w:p w14:paraId="2E4D2153" w14:textId="6DE8AB48" w:rsidR="004356ED" w:rsidRPr="004356ED" w:rsidRDefault="004356ED" w:rsidP="000C0A63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</w:t>
      </w:r>
      <w:r w:rsidRPr="004356ED">
        <w:rPr>
          <w:i/>
          <w:iCs/>
        </w:rPr>
        <w:t>STOP.</w:t>
      </w:r>
    </w:p>
    <w:p w14:paraId="069BDB0C" w14:textId="77777777" w:rsidR="000C0A63" w:rsidRPr="00CF4281" w:rsidRDefault="000C0A63" w:rsidP="000C0A63"/>
    <w:p w14:paraId="5A21C5F0" w14:textId="3A1FD6D5" w:rsidR="000C0A63" w:rsidRDefault="004356ED" w:rsidP="000C0A63">
      <w:r>
        <w:t xml:space="preserve">This is a digressionary, witty, </w:t>
      </w:r>
      <w:proofErr w:type="gramStart"/>
      <w:r>
        <w:t>provocative</w:t>
      </w:r>
      <w:proofErr w:type="gramEnd"/>
      <w:r>
        <w:t xml:space="preserve"> and indeed revolutionary, critique of the idiocy of contemporary politics, warmongering and neoliberalism. </w:t>
      </w:r>
      <w:proofErr w:type="spellStart"/>
      <w:r>
        <w:t>Dastidar</w:t>
      </w:r>
      <w:proofErr w:type="spellEnd"/>
      <w:r>
        <w:t xml:space="preserve"> points the finger at all of us, including himself, without preaching or offering any trite solutions. It is the best book of poetry I have read for a long time, and I look forward to getting </w:t>
      </w:r>
      <w:r w:rsidR="00435FE4">
        <w:t>the author's</w:t>
      </w:r>
      <w:r>
        <w:t xml:space="preserve"> next book when it comes out rather than several years later.</w:t>
      </w:r>
    </w:p>
    <w:p w14:paraId="2567BCAD" w14:textId="77777777" w:rsidR="004356ED" w:rsidRDefault="004356ED" w:rsidP="000C0A63"/>
    <w:p w14:paraId="0083C18C" w14:textId="77777777" w:rsidR="00382EA8" w:rsidRDefault="00382EA8" w:rsidP="000C0A63"/>
    <w:p w14:paraId="34A02922" w14:textId="673F9353" w:rsidR="000C0A63" w:rsidRPr="00CF4281" w:rsidRDefault="004356ED" w:rsidP="000C0A63">
      <w:r>
        <w:t>Rupert Loydell</w:t>
      </w:r>
    </w:p>
    <w:p w14:paraId="41D221D8" w14:textId="77777777" w:rsidR="000C0A63" w:rsidRPr="00CF4281" w:rsidRDefault="000C0A63" w:rsidP="000C0A63"/>
    <w:p w14:paraId="47F2646C" w14:textId="75E235CC" w:rsidR="000C0A63" w:rsidRPr="00CF4281" w:rsidRDefault="00A4056A">
      <w:r>
        <w:t>(870 words)</w:t>
      </w:r>
    </w:p>
    <w:sectPr w:rsidR="000C0A63" w:rsidRPr="00CF428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D569" w14:textId="77777777" w:rsidR="00BD6A23" w:rsidRDefault="00BD6A23" w:rsidP="00E54F02">
      <w:r>
        <w:separator/>
      </w:r>
    </w:p>
  </w:endnote>
  <w:endnote w:type="continuationSeparator" w:id="0">
    <w:p w14:paraId="6BF3B2F5" w14:textId="77777777" w:rsidR="00BD6A23" w:rsidRDefault="00BD6A23" w:rsidP="00E5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24A1" w14:textId="1B76B39F" w:rsidR="00E54F02" w:rsidRDefault="00C761A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3D590A3" wp14:editId="52F8C0F8">
              <wp:extent cx="443865" cy="443865"/>
              <wp:effectExtent l="0" t="0" r="12700" b="0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48045" w14:textId="3249B148" w:rsidR="00C761AE" w:rsidRPr="00C761AE" w:rsidRDefault="00C761AE" w:rsidP="00C76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6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3D59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BD48045" w14:textId="3249B148" w:rsidR="00C761AE" w:rsidRPr="00C761AE" w:rsidRDefault="00C761AE" w:rsidP="00C76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61A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79A9" w14:textId="4E1F4352" w:rsidR="00C761AE" w:rsidRDefault="00C761A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0667456" wp14:editId="753569F9">
              <wp:extent cx="443865" cy="443865"/>
              <wp:effectExtent l="0" t="0" r="12700" b="0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7F377" w14:textId="11A417B7" w:rsidR="00C761AE" w:rsidRPr="00C761AE" w:rsidRDefault="00C761AE" w:rsidP="00C76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6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6674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D7F377" w14:textId="11A417B7" w:rsidR="00C761AE" w:rsidRPr="00C761AE" w:rsidRDefault="00C761AE" w:rsidP="00C76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61A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0088" w14:textId="173E955A" w:rsidR="00E54F02" w:rsidRDefault="00C761A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6F46BEB" wp14:editId="41515FAD">
              <wp:extent cx="443865" cy="443865"/>
              <wp:effectExtent l="0" t="0" r="12700" b="0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B6F64" w14:textId="790D09FE" w:rsidR="00C761AE" w:rsidRPr="00C761AE" w:rsidRDefault="00C761AE" w:rsidP="00C76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6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F46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F9B6F64" w14:textId="790D09FE" w:rsidR="00C761AE" w:rsidRPr="00C761AE" w:rsidRDefault="00C761AE" w:rsidP="00C76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61A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14FE" w14:textId="77777777" w:rsidR="00BD6A23" w:rsidRDefault="00BD6A23" w:rsidP="00E54F02">
      <w:r>
        <w:separator/>
      </w:r>
    </w:p>
  </w:footnote>
  <w:footnote w:type="continuationSeparator" w:id="0">
    <w:p w14:paraId="16A75645" w14:textId="77777777" w:rsidR="00BD6A23" w:rsidRDefault="00BD6A23" w:rsidP="00E5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04E7" w14:textId="4649DE54" w:rsidR="00E54F02" w:rsidRDefault="00E54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B254" w14:textId="4211F752" w:rsidR="00E54F02" w:rsidRDefault="00E54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02"/>
    <w:rsid w:val="000A4BEB"/>
    <w:rsid w:val="000C0A63"/>
    <w:rsid w:val="0010226D"/>
    <w:rsid w:val="00382EA8"/>
    <w:rsid w:val="004356ED"/>
    <w:rsid w:val="00435FE4"/>
    <w:rsid w:val="0068680A"/>
    <w:rsid w:val="008C7D9D"/>
    <w:rsid w:val="00A30FD4"/>
    <w:rsid w:val="00A4056A"/>
    <w:rsid w:val="00AA7656"/>
    <w:rsid w:val="00B47DEF"/>
    <w:rsid w:val="00B61A4F"/>
    <w:rsid w:val="00BD6A23"/>
    <w:rsid w:val="00C761AE"/>
    <w:rsid w:val="00CF4281"/>
    <w:rsid w:val="00E5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F0DF52"/>
  <w15:docId w15:val="{A3FB08C7-851B-4C7B-B321-CA8B8B9B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F02"/>
  </w:style>
  <w:style w:type="paragraph" w:styleId="Footer">
    <w:name w:val="footer"/>
    <w:basedOn w:val="Normal"/>
    <w:link w:val="FooterChar"/>
    <w:uiPriority w:val="99"/>
    <w:unhideWhenUsed/>
    <w:rsid w:val="00E54F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Malcolm Edwards</cp:lastModifiedBy>
  <cp:revision>2</cp:revision>
  <dcterms:created xsi:type="dcterms:W3CDTF">2023-08-21T09:03:00Z</dcterms:created>
  <dcterms:modified xsi:type="dcterms:W3CDTF">2023-08-21T09:03:00Z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7a13ef6a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5534f12,1,2,3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190ba2b7-5de7-4484-a37b-2ffba5b6743f_Enabled">
    <vt:lpwstr>true</vt:lpwstr>
  </property>
  <property fmtid="{D5CDD505-2E9C-101B-9397-08002B2CF9AE}" pid="9" name="MSIP_Label_190ba2b7-5de7-4484-a37b-2ffba5b6743f_SetDate">
    <vt:lpwstr>2023-08-21T08:59:07Z</vt:lpwstr>
  </property>
  <property fmtid="{D5CDD505-2E9C-101B-9397-08002B2CF9AE}" pid="10" name="MSIP_Label_190ba2b7-5de7-4484-a37b-2ffba5b6743f_Method">
    <vt:lpwstr>Privileged</vt:lpwstr>
  </property>
  <property fmtid="{D5CDD505-2E9C-101B-9397-08002B2CF9AE}" pid="11" name="MSIP_Label_190ba2b7-5de7-4484-a37b-2ffba5b6743f_Name">
    <vt:lpwstr>Public</vt:lpwstr>
  </property>
  <property fmtid="{D5CDD505-2E9C-101B-9397-08002B2CF9AE}" pid="12" name="MSIP_Label_190ba2b7-5de7-4484-a37b-2ffba5b6743f_SiteId">
    <vt:lpwstr>550beeb3-6a3d-4646-a111-f89d0177792e</vt:lpwstr>
  </property>
  <property fmtid="{D5CDD505-2E9C-101B-9397-08002B2CF9AE}" pid="13" name="MSIP_Label_190ba2b7-5de7-4484-a37b-2ffba5b6743f_ActionId">
    <vt:lpwstr>217cc105-7852-40ac-9d03-88d42bc5cfe7</vt:lpwstr>
  </property>
  <property fmtid="{D5CDD505-2E9C-101B-9397-08002B2CF9AE}" pid="14" name="MSIP_Label_190ba2b7-5de7-4484-a37b-2ffba5b6743f_ContentBits">
    <vt:lpwstr>2</vt:lpwstr>
  </property>
</Properties>
</file>