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9699" w14:textId="02EDE3B3" w:rsidR="00523A57" w:rsidRDefault="00523A57" w:rsidP="00523A57">
      <w:pPr>
        <w:jc w:val="center"/>
        <w:rPr>
          <w:rFonts w:ascii="Helvetica Neue" w:eastAsia="Times New Roman" w:hAnsi="Helvetica Neue" w:cs="Times New Roman"/>
          <w:color w:val="070706"/>
          <w:sz w:val="32"/>
          <w:szCs w:val="32"/>
          <w:shd w:val="clear" w:color="auto" w:fill="FFEE94"/>
          <w:lang w:eastAsia="en-GB"/>
        </w:rPr>
      </w:pPr>
      <w:r w:rsidRPr="00523A57">
        <w:rPr>
          <w:rFonts w:ascii="Helvetica Neue" w:eastAsia="Times New Roman" w:hAnsi="Helvetica Neue" w:cs="Times New Roman"/>
          <w:color w:val="070706"/>
          <w:sz w:val="32"/>
          <w:szCs w:val="32"/>
          <w:shd w:val="clear" w:color="auto" w:fill="FFEE94"/>
          <w:lang w:eastAsia="en-GB"/>
        </w:rPr>
        <w:t>Decolonising Decarbonisation Zine Submission</w:t>
      </w:r>
    </w:p>
    <w:p w14:paraId="7B4506CA" w14:textId="22227F81" w:rsidR="00523A57" w:rsidRDefault="00523A57" w:rsidP="00523A57">
      <w:pPr>
        <w:jc w:val="center"/>
        <w:rPr>
          <w:rFonts w:ascii="Helvetica Neue" w:eastAsia="Times New Roman" w:hAnsi="Helvetica Neue" w:cs="Times New Roman"/>
          <w:color w:val="070706"/>
          <w:sz w:val="32"/>
          <w:szCs w:val="32"/>
          <w:shd w:val="clear" w:color="auto" w:fill="FFEE94"/>
          <w:lang w:eastAsia="en-GB"/>
        </w:rPr>
      </w:pPr>
    </w:p>
    <w:p w14:paraId="208235AE" w14:textId="21799303" w:rsidR="00523A57" w:rsidRPr="00523A57" w:rsidRDefault="00523A57" w:rsidP="00523A57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23A57">
        <w:rPr>
          <w:rFonts w:ascii="Helvetica Neue" w:eastAsia="Times New Roman" w:hAnsi="Helvetica Neue" w:cs="Times New Roman"/>
          <w:color w:val="070706"/>
          <w:sz w:val="22"/>
          <w:szCs w:val="22"/>
          <w:shd w:val="clear" w:color="auto" w:fill="FFEE94"/>
          <w:lang w:eastAsia="en-GB"/>
        </w:rPr>
        <w:t>Catarina Fontoura</w:t>
      </w:r>
    </w:p>
    <w:p w14:paraId="56CE1564" w14:textId="0BAF860F" w:rsidR="00574B3D" w:rsidRDefault="00574B3D"/>
    <w:p w14:paraId="67B6A412" w14:textId="1ACF48AE" w:rsidR="00523A57" w:rsidRDefault="00523A57"/>
    <w:p w14:paraId="1D240D43" w14:textId="77777777" w:rsidR="00F8383D" w:rsidRDefault="00F8383D"/>
    <w:p w14:paraId="62683F5D" w14:textId="5453B0BF" w:rsidR="00523A57" w:rsidRDefault="00523A57"/>
    <w:p w14:paraId="29B060B0" w14:textId="0223791C" w:rsidR="00523A57" w:rsidRDefault="00523A57" w:rsidP="00523A57">
      <w:pPr>
        <w:jc w:val="center"/>
      </w:pPr>
      <w:r>
        <w:rPr>
          <w:noProof/>
        </w:rPr>
        <w:drawing>
          <wp:inline distT="0" distB="0" distL="0" distR="0" wp14:anchorId="731C9667" wp14:editId="4C66DA90">
            <wp:extent cx="3689498" cy="5270712"/>
            <wp:effectExtent l="0" t="0" r="0" b="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200" cy="527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9CC1D" w14:textId="61778D21" w:rsidR="00DE20F0" w:rsidRPr="000A27A1" w:rsidRDefault="00DE20F0" w:rsidP="000A27A1">
      <w:pPr>
        <w:jc w:val="center"/>
        <w:rPr>
          <w:rFonts w:ascii="Times New Roman" w:hAnsi="Times New Roman" w:cs="Times New Roman"/>
          <w:sz w:val="15"/>
          <w:szCs w:val="15"/>
        </w:rPr>
      </w:pPr>
      <w:r w:rsidRPr="000A27A1">
        <w:rPr>
          <w:rFonts w:ascii="Times New Roman" w:hAnsi="Times New Roman" w:cs="Times New Roman"/>
          <w:sz w:val="15"/>
          <w:szCs w:val="15"/>
        </w:rPr>
        <w:t>‘Chinchona Officinalis</w:t>
      </w:r>
      <w:r w:rsidR="007861D8" w:rsidRPr="000A27A1">
        <w:rPr>
          <w:rFonts w:ascii="Times New Roman" w:hAnsi="Times New Roman" w:cs="Times New Roman"/>
          <w:sz w:val="15"/>
          <w:szCs w:val="15"/>
        </w:rPr>
        <w:t>’, collected by C.R Markham, India 1910</w:t>
      </w:r>
    </w:p>
    <w:p w14:paraId="3FB6EA2D" w14:textId="1EA31A86" w:rsidR="007861D8" w:rsidRPr="000A27A1" w:rsidRDefault="007861D8" w:rsidP="000A27A1">
      <w:pPr>
        <w:jc w:val="center"/>
        <w:rPr>
          <w:rFonts w:ascii="Times New Roman" w:hAnsi="Times New Roman" w:cs="Times New Roman"/>
          <w:sz w:val="15"/>
          <w:szCs w:val="15"/>
        </w:rPr>
      </w:pPr>
      <w:r w:rsidRPr="000A27A1">
        <w:rPr>
          <w:rFonts w:ascii="Times New Roman" w:hAnsi="Times New Roman" w:cs="Times New Roman"/>
          <w:sz w:val="15"/>
          <w:szCs w:val="15"/>
        </w:rPr>
        <w:t>Kew Gardens Herbarium</w:t>
      </w:r>
      <w:r w:rsidRPr="000A27A1">
        <w:rPr>
          <w:rStyle w:val="FootnoteReference"/>
          <w:rFonts w:ascii="Times New Roman" w:hAnsi="Times New Roman" w:cs="Times New Roman"/>
          <w:sz w:val="15"/>
          <w:szCs w:val="15"/>
        </w:rPr>
        <w:footnoteReference w:id="1"/>
      </w:r>
    </w:p>
    <w:p w14:paraId="48F3C8BB" w14:textId="11B30CA2" w:rsidR="000A27A1" w:rsidRPr="000A27A1" w:rsidRDefault="000A27A1" w:rsidP="000A27A1">
      <w:pPr>
        <w:jc w:val="center"/>
        <w:rPr>
          <w:rFonts w:ascii="Times New Roman" w:eastAsia="Times New Roman" w:hAnsi="Times New Roman" w:cs="Times New Roman"/>
          <w:sz w:val="15"/>
          <w:szCs w:val="15"/>
          <w:lang w:eastAsia="en-GB"/>
        </w:rPr>
      </w:pPr>
      <w:r w:rsidRPr="000A27A1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shd w:val="clear" w:color="auto" w:fill="FFFFFF"/>
          <w:lang w:eastAsia="en-GB"/>
        </w:rPr>
        <w:t>© copyright of the Board of Trustees of the Royal Botanic Gardens, Kew.</w:t>
      </w:r>
    </w:p>
    <w:p w14:paraId="723D37D4" w14:textId="77777777" w:rsidR="000A27A1" w:rsidRPr="000A27A1" w:rsidRDefault="000A27A1" w:rsidP="000A27A1">
      <w:pPr>
        <w:jc w:val="center"/>
        <w:rPr>
          <w:sz w:val="21"/>
          <w:szCs w:val="21"/>
        </w:rPr>
      </w:pPr>
    </w:p>
    <w:p w14:paraId="4F24E28A" w14:textId="5513B3BB" w:rsidR="00DE20F0" w:rsidRDefault="00DE20F0" w:rsidP="00523A57">
      <w:pPr>
        <w:jc w:val="center"/>
      </w:pPr>
    </w:p>
    <w:p w14:paraId="6FE2E07A" w14:textId="6DCA9676" w:rsidR="00DE20F0" w:rsidRDefault="00DE20F0" w:rsidP="00523A57">
      <w:pPr>
        <w:jc w:val="center"/>
      </w:pPr>
    </w:p>
    <w:p w14:paraId="0FFB2DAC" w14:textId="3213DC41" w:rsidR="00DE20F0" w:rsidRDefault="00DE20F0" w:rsidP="00523A57">
      <w:pPr>
        <w:jc w:val="center"/>
      </w:pPr>
    </w:p>
    <w:p w14:paraId="780F8B19" w14:textId="77777777" w:rsidR="000A27A1" w:rsidRDefault="000A27A1" w:rsidP="00DE20F0">
      <w:pPr>
        <w:rPr>
          <w:rFonts w:ascii="Times New Roman" w:hAnsi="Times New Roman" w:cs="Times New Roman"/>
          <w:sz w:val="28"/>
          <w:szCs w:val="28"/>
        </w:rPr>
      </w:pPr>
    </w:p>
    <w:p w14:paraId="5C2FACBC" w14:textId="77777777" w:rsidR="000A27A1" w:rsidRDefault="000A27A1" w:rsidP="00DE20F0">
      <w:pPr>
        <w:rPr>
          <w:rFonts w:ascii="Times New Roman" w:hAnsi="Times New Roman" w:cs="Times New Roman"/>
          <w:sz w:val="28"/>
          <w:szCs w:val="28"/>
        </w:rPr>
      </w:pPr>
    </w:p>
    <w:p w14:paraId="79F08BBC" w14:textId="77777777" w:rsidR="000A27A1" w:rsidRDefault="000A27A1" w:rsidP="00DE20F0">
      <w:pPr>
        <w:rPr>
          <w:rFonts w:ascii="Times New Roman" w:hAnsi="Times New Roman" w:cs="Times New Roman"/>
          <w:sz w:val="28"/>
          <w:szCs w:val="28"/>
        </w:rPr>
      </w:pPr>
    </w:p>
    <w:p w14:paraId="4FFB4C27" w14:textId="46B0A9DA" w:rsidR="00A20102" w:rsidRDefault="00DE20F0" w:rsidP="00DE20F0">
      <w:pPr>
        <w:rPr>
          <w:rFonts w:ascii="Times New Roman" w:hAnsi="Times New Roman" w:cs="Times New Roman"/>
          <w:sz w:val="28"/>
          <w:szCs w:val="28"/>
        </w:rPr>
      </w:pPr>
      <w:r w:rsidRPr="000A27A1">
        <w:rPr>
          <w:rFonts w:ascii="Times New Roman" w:hAnsi="Times New Roman" w:cs="Times New Roman"/>
          <w:sz w:val="28"/>
          <w:szCs w:val="28"/>
        </w:rPr>
        <w:t>Ecological Reparations</w:t>
      </w:r>
      <w:r w:rsidR="00B95CA4">
        <w:rPr>
          <w:rFonts w:ascii="Times New Roman" w:hAnsi="Times New Roman" w:cs="Times New Roman"/>
          <w:sz w:val="28"/>
          <w:szCs w:val="28"/>
        </w:rPr>
        <w:t xml:space="preserve">: The story of the </w:t>
      </w:r>
      <w:proofErr w:type="spellStart"/>
      <w:r w:rsidR="00B95CA4">
        <w:rPr>
          <w:rFonts w:ascii="Times New Roman" w:hAnsi="Times New Roman" w:cs="Times New Roman"/>
          <w:sz w:val="28"/>
          <w:szCs w:val="28"/>
        </w:rPr>
        <w:t>Quinquai</w:t>
      </w:r>
      <w:proofErr w:type="spellEnd"/>
      <w:r w:rsidR="00B95CA4">
        <w:rPr>
          <w:rFonts w:ascii="Times New Roman" w:hAnsi="Times New Roman" w:cs="Times New Roman"/>
          <w:sz w:val="28"/>
          <w:szCs w:val="28"/>
        </w:rPr>
        <w:t xml:space="preserve"> Tree </w:t>
      </w:r>
    </w:p>
    <w:p w14:paraId="6BB18076" w14:textId="5A1E5478" w:rsidR="00D10539" w:rsidRDefault="00D10539" w:rsidP="00DE20F0">
      <w:pPr>
        <w:rPr>
          <w:rFonts w:ascii="Times New Roman" w:hAnsi="Times New Roman" w:cs="Times New Roman"/>
          <w:sz w:val="28"/>
          <w:szCs w:val="28"/>
        </w:rPr>
      </w:pPr>
    </w:p>
    <w:p w14:paraId="3F4F6D28" w14:textId="77777777" w:rsidR="00A20102" w:rsidRDefault="00A20102" w:rsidP="00DE20F0">
      <w:pPr>
        <w:rPr>
          <w:rFonts w:ascii="Times New Roman" w:hAnsi="Times New Roman" w:cs="Times New Roman"/>
          <w:sz w:val="28"/>
          <w:szCs w:val="28"/>
        </w:rPr>
      </w:pPr>
    </w:p>
    <w:p w14:paraId="4958F2D4" w14:textId="0EFA38BA" w:rsidR="00A20102" w:rsidRPr="009D5C5D" w:rsidRDefault="00A20102" w:rsidP="009D5C5D">
      <w:pPr>
        <w:spacing w:line="360" w:lineRule="auto"/>
        <w:rPr>
          <w:rFonts w:ascii="Times New Roman" w:hAnsi="Times New Roman" w:cs="Times New Roman"/>
        </w:rPr>
      </w:pPr>
      <w:r w:rsidRPr="009D5C5D">
        <w:rPr>
          <w:rFonts w:ascii="Times New Roman" w:hAnsi="Times New Roman" w:cs="Times New Roman"/>
        </w:rPr>
        <w:t xml:space="preserve">Decarbonising with integrity means owning up to </w:t>
      </w:r>
      <w:r w:rsidR="004D51F1" w:rsidRPr="009D5C5D">
        <w:rPr>
          <w:rFonts w:ascii="Times New Roman" w:hAnsi="Times New Roman" w:cs="Times New Roman"/>
        </w:rPr>
        <w:t xml:space="preserve">our </w:t>
      </w:r>
      <w:r w:rsidRPr="009D5C5D">
        <w:rPr>
          <w:rFonts w:ascii="Times New Roman" w:hAnsi="Times New Roman" w:cs="Times New Roman"/>
        </w:rPr>
        <w:t xml:space="preserve">violent histories, </w:t>
      </w:r>
      <w:r w:rsidR="004D51F1" w:rsidRPr="009D5C5D">
        <w:rPr>
          <w:rFonts w:ascii="Times New Roman" w:hAnsi="Times New Roman" w:cs="Times New Roman"/>
        </w:rPr>
        <w:t>to ‘sit with the scream’ as Akomolafe shares</w:t>
      </w:r>
      <w:r w:rsidR="004D51F1" w:rsidRPr="009D5C5D">
        <w:rPr>
          <w:rStyle w:val="FootnoteReference"/>
          <w:rFonts w:ascii="Times New Roman" w:hAnsi="Times New Roman" w:cs="Times New Roman"/>
        </w:rPr>
        <w:footnoteReference w:id="2"/>
      </w:r>
      <w:r w:rsidR="004D51F1" w:rsidRPr="009D5C5D">
        <w:rPr>
          <w:rFonts w:ascii="Times New Roman" w:hAnsi="Times New Roman" w:cs="Times New Roman"/>
        </w:rPr>
        <w:t xml:space="preserve"> echoing Ben </w:t>
      </w:r>
      <w:proofErr w:type="spellStart"/>
      <w:r w:rsidR="004D51F1" w:rsidRPr="009D5C5D">
        <w:rPr>
          <w:rFonts w:ascii="Times New Roman" w:hAnsi="Times New Roman" w:cs="Times New Roman"/>
        </w:rPr>
        <w:t>Okri’s</w:t>
      </w:r>
      <w:proofErr w:type="spellEnd"/>
      <w:r w:rsidR="004D51F1" w:rsidRPr="009D5C5D">
        <w:rPr>
          <w:rFonts w:ascii="Times New Roman" w:hAnsi="Times New Roman" w:cs="Times New Roman"/>
        </w:rPr>
        <w:t xml:space="preserve"> call to listen to the speech, the cries, the howls, and the screams</w:t>
      </w:r>
      <w:r w:rsidR="004D51F1" w:rsidRPr="009D5C5D">
        <w:rPr>
          <w:rStyle w:val="FootnoteReference"/>
          <w:rFonts w:ascii="Times New Roman" w:hAnsi="Times New Roman" w:cs="Times New Roman"/>
        </w:rPr>
        <w:footnoteReference w:id="3"/>
      </w:r>
      <w:r w:rsidR="004D51F1" w:rsidRPr="009D5C5D">
        <w:rPr>
          <w:rFonts w:ascii="Times New Roman" w:hAnsi="Times New Roman" w:cs="Times New Roman"/>
        </w:rPr>
        <w:t>. It means uncovering and telling these histories as entangled with toxic aspect of modernity as we currently experience it</w:t>
      </w:r>
      <w:r w:rsidR="00A747E0" w:rsidRPr="009D5C5D">
        <w:rPr>
          <w:rFonts w:ascii="Times New Roman" w:hAnsi="Times New Roman" w:cs="Times New Roman"/>
        </w:rPr>
        <w:t>,</w:t>
      </w:r>
      <w:r w:rsidR="004D51F1" w:rsidRPr="009D5C5D">
        <w:rPr>
          <w:rFonts w:ascii="Times New Roman" w:hAnsi="Times New Roman" w:cs="Times New Roman"/>
        </w:rPr>
        <w:t xml:space="preserve"> to give it the palliative care it needs.</w:t>
      </w:r>
      <w:r w:rsidR="004D51F1" w:rsidRPr="009D5C5D">
        <w:rPr>
          <w:rStyle w:val="FootnoteReference"/>
          <w:rFonts w:ascii="Times New Roman" w:hAnsi="Times New Roman" w:cs="Times New Roman"/>
        </w:rPr>
        <w:footnoteReference w:id="4"/>
      </w:r>
      <w:r w:rsidR="004D51F1" w:rsidRPr="009D5C5D">
        <w:rPr>
          <w:rFonts w:ascii="Times New Roman" w:hAnsi="Times New Roman" w:cs="Times New Roman"/>
        </w:rPr>
        <w:t xml:space="preserve"> </w:t>
      </w:r>
    </w:p>
    <w:p w14:paraId="5127F03D" w14:textId="3C5E8274" w:rsidR="0089701A" w:rsidRDefault="004D51F1" w:rsidP="009D5C5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r w:rsidRPr="009D5C5D">
        <w:rPr>
          <w:rFonts w:ascii="Times New Roman" w:hAnsi="Times New Roman" w:cs="Times New Roman"/>
        </w:rPr>
        <w:t>Let me tell you the</w:t>
      </w:r>
      <w:r w:rsidR="002203CC" w:rsidRPr="009D5C5D">
        <w:rPr>
          <w:rFonts w:ascii="Times New Roman" w:hAnsi="Times New Roman" w:cs="Times New Roman"/>
        </w:rPr>
        <w:t xml:space="preserve"> story</w:t>
      </w:r>
      <w:r w:rsidRPr="009D5C5D">
        <w:rPr>
          <w:rFonts w:ascii="Times New Roman" w:hAnsi="Times New Roman" w:cs="Times New Roman"/>
        </w:rPr>
        <w:t xml:space="preserve"> </w:t>
      </w:r>
      <w:r w:rsidR="00F86CA2" w:rsidRPr="009D5C5D">
        <w:rPr>
          <w:rFonts w:ascii="Times New Roman" w:hAnsi="Times New Roman" w:cs="Times New Roman"/>
        </w:rPr>
        <w:t xml:space="preserve">– or legend - </w:t>
      </w:r>
      <w:r w:rsidRPr="009D5C5D">
        <w:rPr>
          <w:rFonts w:ascii="Times New Roman" w:hAnsi="Times New Roman" w:cs="Times New Roman"/>
        </w:rPr>
        <w:t xml:space="preserve">of </w:t>
      </w:r>
      <w:r w:rsidR="00A747E0" w:rsidRPr="009D5C5D">
        <w:rPr>
          <w:rFonts w:ascii="Times New Roman" w:hAnsi="Times New Roman" w:cs="Times New Roman"/>
        </w:rPr>
        <w:t xml:space="preserve">Ana de Osorio, the wife of </w:t>
      </w:r>
      <w:r w:rsidR="00A747E0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4th Count of </w:t>
      </w:r>
      <w:proofErr w:type="spellStart"/>
      <w:r w:rsidR="00A747E0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Chinchón</w:t>
      </w:r>
      <w:proofErr w:type="spellEnd"/>
      <w:r w:rsidR="00A747E0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, a Spanish nobleman, viceroy of Peru in the 1600’s. Ana fell ill to</w:t>
      </w:r>
      <w:r w:rsidR="002203CC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malaria</w:t>
      </w:r>
      <w:r w:rsidR="00A747E0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in Peru </w:t>
      </w:r>
      <w:r w:rsidR="002203CC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and was cured by the bark of the Chinchona tree</w:t>
      </w:r>
      <w:r w:rsidR="00D10539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.</w:t>
      </w:r>
      <w:r w:rsidR="001147B5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</w:t>
      </w:r>
      <w:r w:rsidR="00F23160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K</w:t>
      </w:r>
      <w:r w:rsidR="001147B5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nown </w:t>
      </w:r>
      <w:r w:rsidR="0069119D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by </w:t>
      </w:r>
      <w:proofErr w:type="spellStart"/>
      <w:r w:rsidR="00F23160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Q</w:t>
      </w:r>
      <w:r w:rsidR="0069119D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ueshua</w:t>
      </w:r>
      <w:proofErr w:type="spellEnd"/>
      <w:r w:rsidR="0069119D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people as </w:t>
      </w:r>
      <w:proofErr w:type="spellStart"/>
      <w:r w:rsidR="0069119D" w:rsidRPr="009D5C5D">
        <w:rPr>
          <w:rFonts w:ascii="Times New Roman" w:eastAsia="Times New Roman" w:hAnsi="Times New Roman" w:cs="Times New Roman"/>
          <w:i/>
          <w:iCs/>
          <w:color w:val="202122"/>
          <w:shd w:val="clear" w:color="auto" w:fill="FFFFFF"/>
          <w:lang w:eastAsia="en-GB"/>
        </w:rPr>
        <w:t>Quinquai</w:t>
      </w:r>
      <w:proofErr w:type="spellEnd"/>
      <w:r w:rsidR="0069119D" w:rsidRPr="009D5C5D">
        <w:rPr>
          <w:rFonts w:ascii="Times New Roman" w:eastAsia="Times New Roman" w:hAnsi="Times New Roman" w:cs="Times New Roman"/>
          <w:i/>
          <w:iCs/>
          <w:color w:val="202122"/>
          <w:shd w:val="clear" w:color="auto" w:fill="FFFFFF"/>
          <w:lang w:eastAsia="en-GB"/>
        </w:rPr>
        <w:t xml:space="preserve"> or </w:t>
      </w:r>
      <w:proofErr w:type="spellStart"/>
      <w:r w:rsidR="0069119D" w:rsidRPr="009D5C5D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en-GB"/>
        </w:rPr>
        <w:t>Yaracucchu</w:t>
      </w:r>
      <w:proofErr w:type="spellEnd"/>
      <w:r w:rsidR="0069119D" w:rsidRPr="009D5C5D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en-GB"/>
        </w:rPr>
        <w:t xml:space="preserve"> </w:t>
      </w:r>
      <w:proofErr w:type="spellStart"/>
      <w:r w:rsidR="0069119D" w:rsidRPr="009D5C5D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en-GB"/>
        </w:rPr>
        <w:t>Carachucchu</w:t>
      </w:r>
      <w:proofErr w:type="spellEnd"/>
      <w:r w:rsidR="00D10539">
        <w:rPr>
          <w:rStyle w:val="FootnoteReference"/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en-GB"/>
        </w:rPr>
        <w:footnoteReference w:id="5"/>
      </w:r>
      <w:r w:rsidR="0069119D" w:rsidRPr="009D5C5D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en-GB"/>
        </w:rPr>
        <w:t xml:space="preserve"> </w:t>
      </w:r>
      <w:r w:rsidR="001147B5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containing high levels of quinine</w:t>
      </w:r>
      <w:r w:rsidR="004009E0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,</w:t>
      </w:r>
      <w:r w:rsidR="00F23160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this tree became one of the most valuable sustaining resources of imperial ambitions</w:t>
      </w:r>
      <w:r w:rsidR="008A6AB6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of several European nations</w:t>
      </w:r>
      <w:r w:rsidR="001147B5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.</w:t>
      </w:r>
      <w:r w:rsidR="008A6AB6" w:rsidRPr="009D5C5D">
        <w:rPr>
          <w:rStyle w:val="FootnoteReference"/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footnoteReference w:id="6"/>
      </w:r>
      <w:r w:rsidR="008A6AB6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</w:t>
      </w:r>
      <w:r w:rsidR="006970B8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The a</w:t>
      </w:r>
      <w:r w:rsidR="008A6AB6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ppropriation </w:t>
      </w:r>
      <w:r w:rsidR="006970B8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- by </w:t>
      </w:r>
      <w:r w:rsidR="00F8383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W</w:t>
      </w:r>
      <w:r w:rsidR="006970B8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estern science - </w:t>
      </w:r>
      <w:r w:rsidR="008A6AB6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of Traditional Ecological Knowledge (TEK)</w:t>
      </w:r>
      <w:r w:rsidR="00CC05DB">
        <w:rPr>
          <w:rStyle w:val="FootnoteReference"/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footnoteReference w:id="7"/>
      </w:r>
      <w:r w:rsidR="008A6AB6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literally made centuries of violent colonial events possible.</w:t>
      </w:r>
      <w:r w:rsidR="0069119D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Ecosystems containing this tree were then decim</w:t>
      </w:r>
      <w:r w:rsidR="00F23160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ated in South America</w:t>
      </w:r>
      <w:r w:rsidR="008A6AB6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, </w:t>
      </w:r>
      <w:r w:rsidR="00F86CA2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as trees were </w:t>
      </w:r>
      <w:r w:rsidR="00F8383D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complet</w:t>
      </w:r>
      <w:r w:rsidR="00F8383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ely</w:t>
      </w:r>
      <w:r w:rsidR="00F86CA2" w:rsidRPr="009D5C5D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uprooted for the removal of bark until three centuries later </w:t>
      </w:r>
      <w:r w:rsidR="00F86CA2" w:rsidRPr="009D5C5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when the tree was transferred to India</w:t>
      </w:r>
      <w:r w:rsidR="00695E2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,</w:t>
      </w:r>
      <w:r w:rsidR="00F86CA2" w:rsidRPr="009D5C5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and other colonised territories.</w:t>
      </w:r>
      <w:r w:rsidR="006970B8">
        <w:rPr>
          <w:rStyle w:val="FootnoteReference"/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footnoteReference w:id="8"/>
      </w:r>
      <w:r w:rsidR="00F86CA2" w:rsidRPr="009D5C5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</w:t>
      </w:r>
      <w:r w:rsidR="00CC05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Stories like </w:t>
      </w:r>
      <w:r w:rsidR="00F8383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that of the </w:t>
      </w:r>
      <w:proofErr w:type="spellStart"/>
      <w:r w:rsidR="00F8383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Quinquai</w:t>
      </w:r>
      <w:proofErr w:type="spellEnd"/>
      <w:r w:rsidR="00F8383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tree</w:t>
      </w:r>
      <w:r w:rsidR="00CC05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, we have in the thousands. </w:t>
      </w:r>
    </w:p>
    <w:p w14:paraId="6E8C636D" w14:textId="77777777" w:rsidR="00F8383D" w:rsidRDefault="00F8383D" w:rsidP="009D5C5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26C70AB" w14:textId="6E39D99E" w:rsidR="00A747E0" w:rsidRPr="009D5C5D" w:rsidRDefault="00793FDD" w:rsidP="009D5C5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r w:rsidRPr="009D5C5D">
        <w:rPr>
          <w:rFonts w:ascii="Times New Roman" w:hAnsi="Times New Roman" w:cs="Times New Roman"/>
          <w:color w:val="000000" w:themeColor="text1"/>
        </w:rPr>
        <w:t>As an accidental historian of science</w:t>
      </w:r>
      <w:r w:rsidR="00F8383D">
        <w:rPr>
          <w:rFonts w:ascii="Times New Roman" w:hAnsi="Times New Roman" w:cs="Times New Roman"/>
          <w:color w:val="000000" w:themeColor="text1"/>
        </w:rPr>
        <w:t xml:space="preserve"> and postcolonialism</w:t>
      </w:r>
      <w:r w:rsidRPr="009D5C5D">
        <w:rPr>
          <w:rStyle w:val="FootnoteReference"/>
          <w:rFonts w:ascii="Times New Roman" w:hAnsi="Times New Roman" w:cs="Times New Roman"/>
          <w:color w:val="000000" w:themeColor="text1"/>
        </w:rPr>
        <w:footnoteReference w:id="9"/>
      </w:r>
      <w:r w:rsidR="004009E0">
        <w:rPr>
          <w:rFonts w:ascii="Times New Roman" w:hAnsi="Times New Roman" w:cs="Times New Roman"/>
          <w:color w:val="000000" w:themeColor="text1"/>
        </w:rPr>
        <w:t xml:space="preserve"> I want to pass on a very important message for the decolonizing of decarbonization</w:t>
      </w:r>
      <w:r w:rsidR="006970B8">
        <w:rPr>
          <w:rFonts w:ascii="Times New Roman" w:hAnsi="Times New Roman" w:cs="Times New Roman"/>
          <w:color w:val="000000" w:themeColor="text1"/>
        </w:rPr>
        <w:t xml:space="preserve">: </w:t>
      </w:r>
      <w:r w:rsidR="006970B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E</w:t>
      </w:r>
      <w:r w:rsidR="00F86CA2" w:rsidRPr="009D5C5D">
        <w:rPr>
          <w:rFonts w:ascii="Times New Roman" w:hAnsi="Times New Roman" w:cs="Times New Roman"/>
          <w:color w:val="000000" w:themeColor="text1"/>
        </w:rPr>
        <w:t xml:space="preserve">uro-centric imperialism, land appropriation, ecological enslavement of African people and dominion, abuse and genocide of indigenous people are historically entangled and directly linked to current levels of forestation in the </w:t>
      </w:r>
      <w:r w:rsidR="006970B8">
        <w:rPr>
          <w:rFonts w:ascii="Times New Roman" w:hAnsi="Times New Roman" w:cs="Times New Roman"/>
          <w:color w:val="000000" w:themeColor="text1"/>
        </w:rPr>
        <w:t>G</w:t>
      </w:r>
      <w:r w:rsidR="00F86CA2" w:rsidRPr="009D5C5D">
        <w:rPr>
          <w:rFonts w:ascii="Times New Roman" w:hAnsi="Times New Roman" w:cs="Times New Roman"/>
          <w:color w:val="000000" w:themeColor="text1"/>
        </w:rPr>
        <w:t xml:space="preserve">lobal </w:t>
      </w:r>
      <w:r w:rsidR="006970B8">
        <w:rPr>
          <w:rFonts w:ascii="Times New Roman" w:hAnsi="Times New Roman" w:cs="Times New Roman"/>
          <w:color w:val="000000" w:themeColor="text1"/>
        </w:rPr>
        <w:t>S</w:t>
      </w:r>
      <w:r w:rsidR="00F86CA2" w:rsidRPr="009D5C5D">
        <w:rPr>
          <w:rFonts w:ascii="Times New Roman" w:hAnsi="Times New Roman" w:cs="Times New Roman"/>
          <w:color w:val="000000" w:themeColor="text1"/>
        </w:rPr>
        <w:t xml:space="preserve">outh and </w:t>
      </w:r>
      <w:r w:rsidR="006970B8">
        <w:rPr>
          <w:rFonts w:ascii="Times New Roman" w:hAnsi="Times New Roman" w:cs="Times New Roman"/>
          <w:color w:val="000000" w:themeColor="text1"/>
        </w:rPr>
        <w:t xml:space="preserve">to </w:t>
      </w:r>
      <w:r w:rsidR="00F86CA2" w:rsidRPr="009D5C5D">
        <w:rPr>
          <w:rFonts w:ascii="Times New Roman" w:hAnsi="Times New Roman" w:cs="Times New Roman"/>
          <w:color w:val="000000" w:themeColor="text1"/>
        </w:rPr>
        <w:t>levels of carbon</w:t>
      </w:r>
      <w:r w:rsidR="006970B8">
        <w:rPr>
          <w:rFonts w:ascii="Times New Roman" w:hAnsi="Times New Roman" w:cs="Times New Roman"/>
          <w:color w:val="000000" w:themeColor="text1"/>
        </w:rPr>
        <w:t xml:space="preserve"> in the atmosphere</w:t>
      </w:r>
      <w:r w:rsidR="00F86CA2" w:rsidRPr="009D5C5D">
        <w:rPr>
          <w:rFonts w:ascii="Times New Roman" w:hAnsi="Times New Roman" w:cs="Times New Roman"/>
          <w:color w:val="000000" w:themeColor="text1"/>
        </w:rPr>
        <w:t xml:space="preserve"> today. The problem of (de) forestation</w:t>
      </w:r>
      <w:r w:rsidR="006970B8">
        <w:rPr>
          <w:rFonts w:ascii="Times New Roman" w:hAnsi="Times New Roman" w:cs="Times New Roman"/>
          <w:color w:val="000000" w:themeColor="text1"/>
        </w:rPr>
        <w:t xml:space="preserve"> and </w:t>
      </w:r>
      <w:r w:rsidR="00F8383D">
        <w:rPr>
          <w:rFonts w:ascii="Times New Roman" w:hAnsi="Times New Roman" w:cs="Times New Roman"/>
          <w:color w:val="000000" w:themeColor="text1"/>
        </w:rPr>
        <w:t>(</w:t>
      </w:r>
      <w:r w:rsidR="006970B8">
        <w:rPr>
          <w:rFonts w:ascii="Times New Roman" w:hAnsi="Times New Roman" w:cs="Times New Roman"/>
          <w:color w:val="000000" w:themeColor="text1"/>
        </w:rPr>
        <w:t>de</w:t>
      </w:r>
      <w:r w:rsidR="00F8383D">
        <w:rPr>
          <w:rFonts w:ascii="Times New Roman" w:hAnsi="Times New Roman" w:cs="Times New Roman"/>
          <w:color w:val="000000" w:themeColor="text1"/>
        </w:rPr>
        <w:t>)</w:t>
      </w:r>
      <w:r w:rsidR="006970B8">
        <w:rPr>
          <w:rFonts w:ascii="Times New Roman" w:hAnsi="Times New Roman" w:cs="Times New Roman"/>
          <w:color w:val="000000" w:themeColor="text1"/>
        </w:rPr>
        <w:t xml:space="preserve"> carbonisation</w:t>
      </w:r>
      <w:r w:rsidR="00F86CA2" w:rsidRPr="009D5C5D">
        <w:rPr>
          <w:rFonts w:ascii="Times New Roman" w:hAnsi="Times New Roman" w:cs="Times New Roman"/>
          <w:color w:val="000000" w:themeColor="text1"/>
        </w:rPr>
        <w:t xml:space="preserve"> is not one of individual countries</w:t>
      </w:r>
      <w:r w:rsidR="00695E27">
        <w:rPr>
          <w:rFonts w:ascii="Times New Roman" w:hAnsi="Times New Roman" w:cs="Times New Roman"/>
          <w:color w:val="000000" w:themeColor="text1"/>
        </w:rPr>
        <w:t>,</w:t>
      </w:r>
      <w:r w:rsidR="00F86CA2" w:rsidRPr="009D5C5D">
        <w:rPr>
          <w:rFonts w:ascii="Times New Roman" w:hAnsi="Times New Roman" w:cs="Times New Roman"/>
          <w:color w:val="000000" w:themeColor="text1"/>
        </w:rPr>
        <w:t xml:space="preserve"> </w:t>
      </w:r>
      <w:r w:rsidR="006D5FAD" w:rsidRPr="009D5C5D">
        <w:rPr>
          <w:rFonts w:ascii="Times New Roman" w:hAnsi="Times New Roman" w:cs="Times New Roman"/>
          <w:color w:val="000000" w:themeColor="text1"/>
        </w:rPr>
        <w:t xml:space="preserve">as borders are laid out today. It is the </w:t>
      </w:r>
      <w:r w:rsidR="006D5FAD" w:rsidRPr="006970B8">
        <w:rPr>
          <w:rFonts w:ascii="Times New Roman" w:hAnsi="Times New Roman" w:cs="Times New Roman"/>
          <w:i/>
          <w:iCs/>
          <w:color w:val="000000" w:themeColor="text1"/>
        </w:rPr>
        <w:t>response-ability</w:t>
      </w:r>
      <w:r w:rsidR="006D5FAD" w:rsidRPr="009D5C5D">
        <w:rPr>
          <w:rFonts w:ascii="Times New Roman" w:hAnsi="Times New Roman" w:cs="Times New Roman"/>
          <w:color w:val="000000" w:themeColor="text1"/>
        </w:rPr>
        <w:t xml:space="preserve"> of </w:t>
      </w:r>
      <w:r w:rsidR="009D5C5D" w:rsidRPr="009D5C5D">
        <w:rPr>
          <w:rFonts w:ascii="Times New Roman" w:hAnsi="Times New Roman" w:cs="Times New Roman"/>
          <w:color w:val="000000" w:themeColor="text1"/>
        </w:rPr>
        <w:t>oppressor</w:t>
      </w:r>
      <w:r w:rsidR="006D5FAD" w:rsidRPr="009D5C5D">
        <w:rPr>
          <w:rFonts w:ascii="Times New Roman" w:hAnsi="Times New Roman" w:cs="Times New Roman"/>
          <w:color w:val="000000" w:themeColor="text1"/>
        </w:rPr>
        <w:t xml:space="preserve"> societies to offer </w:t>
      </w:r>
      <w:r w:rsidR="006D5FAD" w:rsidRPr="00F8383D">
        <w:rPr>
          <w:rFonts w:ascii="Times New Roman" w:hAnsi="Times New Roman" w:cs="Times New Roman"/>
          <w:color w:val="000000" w:themeColor="text1"/>
        </w:rPr>
        <w:t xml:space="preserve">respectful </w:t>
      </w:r>
      <w:r w:rsidR="006D5FAD" w:rsidRPr="009D5C5D">
        <w:rPr>
          <w:rFonts w:ascii="Times New Roman" w:hAnsi="Times New Roman" w:cs="Times New Roman"/>
          <w:color w:val="000000" w:themeColor="text1"/>
        </w:rPr>
        <w:t xml:space="preserve">reparations for these </w:t>
      </w:r>
      <w:r w:rsidR="006970B8">
        <w:rPr>
          <w:rFonts w:ascii="Times New Roman" w:hAnsi="Times New Roman" w:cs="Times New Roman"/>
          <w:color w:val="000000" w:themeColor="text1"/>
        </w:rPr>
        <w:t xml:space="preserve">ecological </w:t>
      </w:r>
      <w:r w:rsidR="006D5FAD" w:rsidRPr="009D5C5D">
        <w:rPr>
          <w:rFonts w:ascii="Times New Roman" w:hAnsi="Times New Roman" w:cs="Times New Roman"/>
          <w:color w:val="000000" w:themeColor="text1"/>
        </w:rPr>
        <w:t>histories</w:t>
      </w:r>
      <w:r w:rsidR="00695E27">
        <w:rPr>
          <w:rFonts w:ascii="Times New Roman" w:hAnsi="Times New Roman" w:cs="Times New Roman"/>
          <w:color w:val="000000" w:themeColor="text1"/>
        </w:rPr>
        <w:t xml:space="preserve">, </w:t>
      </w:r>
      <w:r w:rsidR="006970B8">
        <w:rPr>
          <w:rFonts w:ascii="Times New Roman" w:hAnsi="Times New Roman" w:cs="Times New Roman"/>
          <w:color w:val="000000" w:themeColor="text1"/>
        </w:rPr>
        <w:t xml:space="preserve">as part of decarbonisation. </w:t>
      </w:r>
    </w:p>
    <w:p w14:paraId="020F9A35" w14:textId="49B56464" w:rsidR="00DE20F0" w:rsidRDefault="00DE20F0" w:rsidP="00DE20F0">
      <w:pPr>
        <w:rPr>
          <w:rFonts w:ascii="Times New Roman" w:hAnsi="Times New Roman" w:cs="Times New Roman"/>
        </w:rPr>
      </w:pPr>
    </w:p>
    <w:p w14:paraId="4ED93BDA" w14:textId="77777777" w:rsidR="000A27A1" w:rsidRDefault="000A27A1" w:rsidP="00DE20F0">
      <w:pPr>
        <w:rPr>
          <w:rFonts w:ascii="Times New Roman" w:hAnsi="Times New Roman" w:cs="Times New Roman"/>
        </w:rPr>
      </w:pPr>
    </w:p>
    <w:p w14:paraId="09FB20BC" w14:textId="77777777" w:rsidR="00DE20F0" w:rsidRPr="00DE20F0" w:rsidRDefault="00DE20F0" w:rsidP="00DE20F0">
      <w:pPr>
        <w:rPr>
          <w:rFonts w:ascii="Times New Roman" w:hAnsi="Times New Roman" w:cs="Times New Roman"/>
        </w:rPr>
      </w:pPr>
    </w:p>
    <w:sectPr w:rsidR="00DE20F0" w:rsidRPr="00DE2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10E5" w14:textId="77777777" w:rsidR="00A16117" w:rsidRDefault="00A16117" w:rsidP="00523A57">
      <w:r>
        <w:separator/>
      </w:r>
    </w:p>
  </w:endnote>
  <w:endnote w:type="continuationSeparator" w:id="0">
    <w:p w14:paraId="6934879B" w14:textId="77777777" w:rsidR="00A16117" w:rsidRDefault="00A16117" w:rsidP="005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F382" w14:textId="77777777" w:rsidR="00523A57" w:rsidRDefault="00523A57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66576F44" wp14:editId="2985BD26">
              <wp:extent cx="443865" cy="443865"/>
              <wp:effectExtent l="0" t="0" r="1270" b="635"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01198" w14:textId="77777777" w:rsidR="00523A57" w:rsidRPr="00523A57" w:rsidRDefault="00523A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C03CE2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6576F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28E01198" w14:textId="77777777" w:rsidR="00523A57" w:rsidRPr="00523A57" w:rsidRDefault="00523A5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C03CE2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514C" w14:textId="77777777" w:rsidR="00523A57" w:rsidRDefault="00523A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8391C4A" wp14:editId="0AB6358C">
              <wp:simplePos x="0" y="0"/>
              <wp:positionH relativeFrom="column">
                <wp:align>center</wp:align>
              </wp:positionH>
              <wp:positionV relativeFrom="paragraph">
                <wp:posOffset>1905</wp:posOffset>
              </wp:positionV>
              <wp:extent cx="443865" cy="443865"/>
              <wp:effectExtent l="0" t="0" r="1270" b="6985"/>
              <wp:wrapSquare wrapText="bothSides"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2B346" w14:textId="77777777" w:rsidR="00523A57" w:rsidRPr="00523A57" w:rsidRDefault="00523A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23A5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1C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&quot;&quot;" style="position:absolute;margin-left:0;margin-top:.1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" filled="f" stroked="f">
              <v:textbox style="mso-fit-shape-to-text:t" inset="0,0,0,0">
                <w:txbxContent>
                  <w:p w14:paraId="7352B346" w14:textId="77777777" w:rsidR="00523A57" w:rsidRPr="00523A57" w:rsidRDefault="00523A5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23A5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D12D" w14:textId="77777777" w:rsidR="00523A57" w:rsidRDefault="00523A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F4CB07" wp14:editId="6F29AA1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41025" w14:textId="77777777" w:rsidR="00523A57" w:rsidRPr="00523A57" w:rsidRDefault="00523A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23A5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4CB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&quot;&quot;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1341025" w14:textId="77777777" w:rsidR="00523A57" w:rsidRPr="00523A57" w:rsidRDefault="00523A5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23A5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65ED" w14:textId="77777777" w:rsidR="00A16117" w:rsidRDefault="00A16117" w:rsidP="00523A57">
      <w:r>
        <w:separator/>
      </w:r>
    </w:p>
  </w:footnote>
  <w:footnote w:type="continuationSeparator" w:id="0">
    <w:p w14:paraId="3FFA89FC" w14:textId="77777777" w:rsidR="00A16117" w:rsidRDefault="00A16117" w:rsidP="00523A57">
      <w:r>
        <w:continuationSeparator/>
      </w:r>
    </w:p>
  </w:footnote>
  <w:footnote w:id="1">
    <w:p w14:paraId="23EF5074" w14:textId="5E1AD252" w:rsidR="007861D8" w:rsidRPr="000A27A1" w:rsidRDefault="007861D8" w:rsidP="007861D8">
      <w:pPr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0A27A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A27A1">
        <w:rPr>
          <w:rFonts w:ascii="Times New Roman" w:hAnsi="Times New Roman" w:cs="Times New Roman"/>
          <w:sz w:val="18"/>
          <w:szCs w:val="18"/>
        </w:rPr>
        <w:t xml:space="preserve"> </w:t>
      </w:r>
      <w:r w:rsidRPr="000A27A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shd w:val="clear" w:color="auto" w:fill="FFFFFF"/>
          <w:lang w:eastAsia="en-GB"/>
        </w:rPr>
        <w:t>'The Herbarium Catalogue, Royal Botanic Gardens, Kew. Published on the Internet http://www.kew.org/herbcat [accessed on 26/06/2022]'.</w:t>
      </w:r>
    </w:p>
    <w:p w14:paraId="4EE2924E" w14:textId="2EEE374D" w:rsidR="007861D8" w:rsidRDefault="007861D8">
      <w:pPr>
        <w:pStyle w:val="FootnoteText"/>
      </w:pPr>
    </w:p>
  </w:footnote>
  <w:footnote w:id="2">
    <w:p w14:paraId="16E87C24" w14:textId="77777777" w:rsidR="004D51F1" w:rsidRPr="00CC05DB" w:rsidRDefault="004D51F1" w:rsidP="004D51F1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CC05D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CC05DB">
        <w:rPr>
          <w:rFonts w:ascii="Times New Roman" w:hAnsi="Times New Roman" w:cs="Times New Roman"/>
          <w:sz w:val="16"/>
          <w:szCs w:val="16"/>
        </w:rPr>
        <w:t xml:space="preserve"> See  </w:t>
      </w:r>
      <w:hyperlink r:id="rId1" w:history="1">
        <w:r w:rsidRPr="00CC05DB">
          <w:rPr>
            <w:rStyle w:val="Hyperlink"/>
            <w:rFonts w:ascii="Times New Roman" w:hAnsi="Times New Roman" w:cs="Times New Roman"/>
            <w:sz w:val="16"/>
            <w:szCs w:val="16"/>
          </w:rPr>
          <w:t>https://www.bayoakomolafe.net/post/we-will-tell-our-stories</w:t>
        </w:r>
      </w:hyperlink>
      <w:r w:rsidRPr="00CC05DB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3">
    <w:p w14:paraId="6FEF20CE" w14:textId="4DCC9213" w:rsidR="004D51F1" w:rsidRPr="00CC05DB" w:rsidRDefault="004D51F1" w:rsidP="004D51F1">
      <w:pPr>
        <w:rPr>
          <w:rFonts w:ascii="Times New Roman" w:hAnsi="Times New Roman" w:cs="Times New Roman"/>
          <w:sz w:val="16"/>
          <w:szCs w:val="16"/>
        </w:rPr>
      </w:pPr>
      <w:r w:rsidRPr="00CC05D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CC05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C05D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Okri</w:t>
      </w:r>
      <w:proofErr w:type="spellEnd"/>
      <w:r w:rsidRPr="00CC05D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B., 1998. </w:t>
      </w:r>
      <w:r w:rsidRPr="00CC05DB">
        <w:rPr>
          <w:rFonts w:ascii="Times New Roman" w:hAnsi="Times New Roman" w:cs="Times New Roman"/>
          <w:i/>
          <w:iCs/>
          <w:color w:val="000000"/>
          <w:sz w:val="16"/>
          <w:szCs w:val="16"/>
          <w:shd w:val="clear" w:color="auto" w:fill="FFFFFF"/>
        </w:rPr>
        <w:t>A Way of Being Free</w:t>
      </w:r>
      <w:r w:rsidRPr="00CC05D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 1st ed. London: Phoenix.</w:t>
      </w:r>
    </w:p>
  </w:footnote>
  <w:footnote w:id="4">
    <w:p w14:paraId="59A9ADBD" w14:textId="4A2A4F35" w:rsidR="004D51F1" w:rsidRPr="00CC05DB" w:rsidRDefault="004D51F1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CC05D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CC05DB">
        <w:rPr>
          <w:rFonts w:ascii="Times New Roman" w:hAnsi="Times New Roman" w:cs="Times New Roman"/>
          <w:sz w:val="16"/>
          <w:szCs w:val="16"/>
        </w:rPr>
        <w:t xml:space="preserve"> </w:t>
      </w:r>
      <w:r w:rsidRPr="00CC05D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Machado de Oliveira, V., 2021. </w:t>
      </w:r>
      <w:proofErr w:type="spellStart"/>
      <w:r w:rsidRPr="00CC05DB">
        <w:rPr>
          <w:rFonts w:ascii="Times New Roman" w:hAnsi="Times New Roman" w:cs="Times New Roman"/>
          <w:i/>
          <w:iCs/>
          <w:color w:val="000000"/>
          <w:sz w:val="16"/>
          <w:szCs w:val="16"/>
          <w:shd w:val="clear" w:color="auto" w:fill="FFFFFF"/>
        </w:rPr>
        <w:t>Hospicing</w:t>
      </w:r>
      <w:proofErr w:type="spellEnd"/>
      <w:r w:rsidRPr="00CC05DB">
        <w:rPr>
          <w:rFonts w:ascii="Times New Roman" w:hAnsi="Times New Roman" w:cs="Times New Roman"/>
          <w:i/>
          <w:iCs/>
          <w:color w:val="000000"/>
          <w:sz w:val="16"/>
          <w:szCs w:val="16"/>
          <w:shd w:val="clear" w:color="auto" w:fill="FFFFFF"/>
        </w:rPr>
        <w:t xml:space="preserve"> Modernity: Facing Humanity's Wrongs and the Implications for Social Activism</w:t>
      </w:r>
      <w:r w:rsidRPr="00CC05D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 North Atlantic Books.</w:t>
      </w:r>
    </w:p>
  </w:footnote>
  <w:footnote w:id="5">
    <w:p w14:paraId="4E169D13" w14:textId="7FD58FD7" w:rsidR="00D10539" w:rsidRPr="00CC05DB" w:rsidRDefault="00D10539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CC05D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CC05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C05DB">
        <w:rPr>
          <w:rFonts w:ascii="Times New Roman" w:hAnsi="Times New Roman" w:cs="Times New Roman"/>
          <w:sz w:val="16"/>
          <w:szCs w:val="16"/>
        </w:rPr>
        <w:t>Schiebinger</w:t>
      </w:r>
      <w:proofErr w:type="spellEnd"/>
      <w:r w:rsidRPr="00CC05DB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CC05DB">
        <w:rPr>
          <w:rFonts w:ascii="Times New Roman" w:hAnsi="Times New Roman" w:cs="Times New Roman"/>
          <w:sz w:val="16"/>
          <w:szCs w:val="16"/>
        </w:rPr>
        <w:t>Londa</w:t>
      </w:r>
      <w:proofErr w:type="spellEnd"/>
      <w:r w:rsidRPr="00CC05DB">
        <w:rPr>
          <w:rFonts w:ascii="Times New Roman" w:hAnsi="Times New Roman" w:cs="Times New Roman"/>
          <w:sz w:val="16"/>
          <w:szCs w:val="16"/>
        </w:rPr>
        <w:t xml:space="preserve"> L. </w:t>
      </w:r>
      <w:r w:rsidRPr="00CC05DB">
        <w:rPr>
          <w:rFonts w:ascii="Times New Roman" w:hAnsi="Times New Roman" w:cs="Times New Roman"/>
          <w:i/>
          <w:iCs/>
          <w:sz w:val="16"/>
          <w:szCs w:val="16"/>
        </w:rPr>
        <w:t>Plants and empire: colonial bioprospecting in the Atlantic world</w:t>
      </w:r>
      <w:r w:rsidRPr="00CC05DB">
        <w:rPr>
          <w:rFonts w:ascii="Times New Roman" w:hAnsi="Times New Roman" w:cs="Times New Roman"/>
          <w:sz w:val="16"/>
          <w:szCs w:val="16"/>
        </w:rPr>
        <w:t xml:space="preserve">. Cambridge, </w:t>
      </w:r>
      <w:proofErr w:type="gramStart"/>
      <w:r w:rsidRPr="00CC05DB">
        <w:rPr>
          <w:rFonts w:ascii="Times New Roman" w:hAnsi="Times New Roman" w:cs="Times New Roman"/>
          <w:sz w:val="16"/>
          <w:szCs w:val="16"/>
        </w:rPr>
        <w:t>MA :</w:t>
      </w:r>
      <w:proofErr w:type="gramEnd"/>
      <w:r w:rsidRPr="00CC05DB">
        <w:rPr>
          <w:rFonts w:ascii="Times New Roman" w:hAnsi="Times New Roman" w:cs="Times New Roman"/>
          <w:sz w:val="16"/>
          <w:szCs w:val="16"/>
        </w:rPr>
        <w:t xml:space="preserve"> Harvard University Press, c2004. </w:t>
      </w:r>
    </w:p>
  </w:footnote>
  <w:footnote w:id="6">
    <w:p w14:paraId="76613144" w14:textId="74D4389C" w:rsidR="008A6AB6" w:rsidRPr="00CC05DB" w:rsidRDefault="008A6AB6" w:rsidP="00984AE4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16"/>
          <w:szCs w:val="16"/>
        </w:rPr>
      </w:pPr>
      <w:r w:rsidRPr="00CC05DB">
        <w:rPr>
          <w:rStyle w:val="FootnoteReference"/>
          <w:b w:val="0"/>
          <w:bCs w:val="0"/>
          <w:sz w:val="16"/>
          <w:szCs w:val="16"/>
        </w:rPr>
        <w:footnoteRef/>
      </w:r>
      <w:r w:rsidRPr="00CC05DB">
        <w:rPr>
          <w:b w:val="0"/>
          <w:bCs w:val="0"/>
          <w:sz w:val="16"/>
          <w:szCs w:val="16"/>
        </w:rPr>
        <w:t xml:space="preserve"> </w:t>
      </w:r>
      <w:r w:rsidR="00984AE4" w:rsidRPr="00CC05DB">
        <w:rPr>
          <w:b w:val="0"/>
          <w:bCs w:val="0"/>
          <w:sz w:val="16"/>
          <w:szCs w:val="16"/>
        </w:rPr>
        <w:t xml:space="preserve">Brockway, Lucile H, </w:t>
      </w:r>
      <w:r w:rsidRPr="00CC05DB">
        <w:rPr>
          <w:b w:val="0"/>
          <w:bCs w:val="0"/>
          <w:i/>
          <w:iCs/>
          <w:color w:val="333333"/>
          <w:sz w:val="16"/>
          <w:szCs w:val="16"/>
        </w:rPr>
        <w:t>Science and Colonial Expansion: The Role of the British Royal Botanic Gardens</w:t>
      </w:r>
      <w:r w:rsidR="00984AE4" w:rsidRPr="00CC05DB">
        <w:rPr>
          <w:b w:val="0"/>
          <w:bCs w:val="0"/>
          <w:i/>
          <w:iCs/>
          <w:color w:val="333333"/>
          <w:sz w:val="16"/>
          <w:szCs w:val="16"/>
        </w:rPr>
        <w:t xml:space="preserve">, </w:t>
      </w:r>
      <w:r w:rsidR="00984AE4" w:rsidRPr="00CC05DB">
        <w:rPr>
          <w:b w:val="0"/>
          <w:bCs w:val="0"/>
          <w:color w:val="333333"/>
          <w:sz w:val="16"/>
          <w:szCs w:val="16"/>
        </w:rPr>
        <w:t>New Haven and London, Yale University Press, 2002</w:t>
      </w:r>
    </w:p>
  </w:footnote>
  <w:footnote w:id="7">
    <w:p w14:paraId="3606FE77" w14:textId="7BF82B38" w:rsidR="00CC05DB" w:rsidRPr="00CC05DB" w:rsidRDefault="00CC05DB" w:rsidP="00CC05DB">
      <w:pPr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CC05D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CC05DB">
        <w:rPr>
          <w:rFonts w:ascii="Times New Roman" w:hAnsi="Times New Roman" w:cs="Times New Roman"/>
          <w:sz w:val="16"/>
          <w:szCs w:val="16"/>
        </w:rPr>
        <w:t xml:space="preserve"> </w:t>
      </w:r>
      <w:r w:rsidRPr="00CC05DB">
        <w:rPr>
          <w:rFonts w:ascii="Times New Roman" w:eastAsia="Times New Roman" w:hAnsi="Times New Roman" w:cs="Times New Roman"/>
          <w:color w:val="181817"/>
          <w:sz w:val="16"/>
          <w:szCs w:val="16"/>
          <w:shd w:val="clear" w:color="auto" w:fill="FFFFFF"/>
          <w:lang w:eastAsia="en-GB"/>
        </w:rPr>
        <w:t>Nelson, Melissa K., and Daniel Shilling, editors. </w:t>
      </w:r>
      <w:r w:rsidRPr="00CC05DB">
        <w:rPr>
          <w:rFonts w:ascii="Times New Roman" w:eastAsia="Times New Roman" w:hAnsi="Times New Roman" w:cs="Times New Roman"/>
          <w:i/>
          <w:iCs/>
          <w:color w:val="181817"/>
          <w:sz w:val="16"/>
          <w:szCs w:val="16"/>
          <w:bdr w:val="none" w:sz="0" w:space="0" w:color="auto" w:frame="1"/>
          <w:shd w:val="clear" w:color="auto" w:fill="FFFFFF"/>
          <w:lang w:eastAsia="en-GB"/>
        </w:rPr>
        <w:t>Traditional Ecological Knowledge: Learning from Indigenous Practices for Environmental Sustainability</w:t>
      </w:r>
      <w:r w:rsidRPr="00CC05DB">
        <w:rPr>
          <w:rFonts w:ascii="Times New Roman" w:eastAsia="Times New Roman" w:hAnsi="Times New Roman" w:cs="Times New Roman"/>
          <w:color w:val="181817"/>
          <w:sz w:val="16"/>
          <w:szCs w:val="16"/>
          <w:shd w:val="clear" w:color="auto" w:fill="FFFFFF"/>
          <w:lang w:eastAsia="en-GB"/>
        </w:rPr>
        <w:t>. Cambridge University Press, 2018.</w:t>
      </w:r>
    </w:p>
  </w:footnote>
  <w:footnote w:id="8">
    <w:p w14:paraId="424E8FCA" w14:textId="42B91CF4" w:rsidR="006970B8" w:rsidRPr="00CC05DB" w:rsidRDefault="006970B8" w:rsidP="006970B8">
      <w:pPr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CC05D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CC05DB">
        <w:rPr>
          <w:rFonts w:ascii="Times New Roman" w:hAnsi="Times New Roman" w:cs="Times New Roman"/>
          <w:sz w:val="16"/>
          <w:szCs w:val="16"/>
        </w:rPr>
        <w:t xml:space="preserve"> </w:t>
      </w:r>
      <w:r w:rsidRPr="008A6AB6">
        <w:rPr>
          <w:rFonts w:ascii="Times New Roman" w:eastAsia="Times New Roman" w:hAnsi="Times New Roman" w:cs="Times New Roman"/>
          <w:color w:val="171717"/>
          <w:sz w:val="16"/>
          <w:szCs w:val="16"/>
          <w:shd w:val="clear" w:color="auto" w:fill="FFFFFF"/>
          <w:lang w:eastAsia="en-GB"/>
        </w:rPr>
        <w:t>Watt</w:t>
      </w:r>
      <w:r w:rsidRPr="00CC05DB">
        <w:rPr>
          <w:rFonts w:ascii="Times New Roman" w:eastAsia="Times New Roman" w:hAnsi="Times New Roman" w:cs="Times New Roman"/>
          <w:color w:val="171717"/>
          <w:sz w:val="16"/>
          <w:szCs w:val="16"/>
          <w:shd w:val="clear" w:color="auto" w:fill="FFFFFF"/>
          <w:lang w:eastAsia="en-GB"/>
        </w:rPr>
        <w:t>, G</w:t>
      </w:r>
      <w:r w:rsidR="00984AE4" w:rsidRPr="00CC05DB">
        <w:rPr>
          <w:rFonts w:ascii="Times New Roman" w:eastAsia="Times New Roman" w:hAnsi="Times New Roman" w:cs="Times New Roman"/>
          <w:color w:val="171717"/>
          <w:sz w:val="16"/>
          <w:szCs w:val="16"/>
          <w:shd w:val="clear" w:color="auto" w:fill="FFFFFF"/>
          <w:lang w:eastAsia="en-GB"/>
        </w:rPr>
        <w:t xml:space="preserve">eorge, </w:t>
      </w:r>
      <w:r w:rsidRPr="008A6AB6">
        <w:rPr>
          <w:rFonts w:ascii="Times New Roman" w:eastAsia="Times New Roman" w:hAnsi="Times New Roman" w:cs="Times New Roman"/>
          <w:i/>
          <w:iCs/>
          <w:color w:val="171717"/>
          <w:sz w:val="16"/>
          <w:szCs w:val="16"/>
          <w:shd w:val="clear" w:color="auto" w:fill="FFFFFF"/>
          <w:lang w:eastAsia="en-GB"/>
        </w:rPr>
        <w:t>Dictionary of the Economic Products of India, v.2 Cabbage to Cyperus</w:t>
      </w:r>
      <w:r w:rsidRPr="008A6AB6">
        <w:rPr>
          <w:rFonts w:ascii="Times New Roman" w:eastAsia="Times New Roman" w:hAnsi="Times New Roman" w:cs="Times New Roman"/>
          <w:color w:val="171717"/>
          <w:sz w:val="16"/>
          <w:szCs w:val="16"/>
          <w:shd w:val="clear" w:color="auto" w:fill="FFFFFF"/>
          <w:lang w:eastAsia="en-GB"/>
        </w:rPr>
        <w:t> (Calcutta: Printed by the Superintendent of Govt. Printing, India, 1889)</w:t>
      </w:r>
      <w:r w:rsidR="00984AE4" w:rsidRPr="00CC05DB">
        <w:rPr>
          <w:rFonts w:ascii="Times New Roman" w:eastAsia="Times New Roman" w:hAnsi="Times New Roman" w:cs="Times New Roman"/>
          <w:color w:val="171717"/>
          <w:sz w:val="16"/>
          <w:szCs w:val="16"/>
          <w:shd w:val="clear" w:color="auto" w:fill="FFFFFF"/>
          <w:lang w:eastAsia="en-GB"/>
        </w:rPr>
        <w:t>.</w:t>
      </w:r>
    </w:p>
  </w:footnote>
  <w:footnote w:id="9">
    <w:p w14:paraId="00F044EB" w14:textId="4C88BEC9" w:rsidR="00793FDD" w:rsidRPr="00793FDD" w:rsidRDefault="00793FDD" w:rsidP="00793FD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C05D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CC05DB">
        <w:rPr>
          <w:rFonts w:ascii="Times New Roman" w:hAnsi="Times New Roman" w:cs="Times New Roman"/>
          <w:sz w:val="16"/>
          <w:szCs w:val="16"/>
        </w:rPr>
        <w:t xml:space="preserve"> With a background in Fine Arts, I </w:t>
      </w:r>
      <w:r w:rsidR="00CC05DB">
        <w:rPr>
          <w:rFonts w:ascii="Times New Roman" w:hAnsi="Times New Roman" w:cs="Times New Roman"/>
          <w:sz w:val="16"/>
          <w:szCs w:val="16"/>
        </w:rPr>
        <w:t>was</w:t>
      </w:r>
      <w:r w:rsidRPr="00CC05DB">
        <w:rPr>
          <w:rFonts w:ascii="Times New Roman" w:hAnsi="Times New Roman" w:cs="Times New Roman"/>
          <w:sz w:val="16"/>
          <w:szCs w:val="16"/>
        </w:rPr>
        <w:t xml:space="preserve"> awarded a AHRC scholarship in 2014 to undertake a collaborative doctoral award with Birkbeck, University of London and the Royal Society to study visual cultures and histories of expeditionary science to the tropics in the twentieth century</w:t>
      </w:r>
      <w:r w:rsidR="00F8383D">
        <w:rPr>
          <w:rFonts w:ascii="Times New Roman" w:hAnsi="Times New Roman" w:cs="Times New Roman"/>
          <w:sz w:val="16"/>
          <w:szCs w:val="16"/>
        </w:rPr>
        <w:t xml:space="preserve">, coming a marginal and oftentimes unwilling historian of -Western- science.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4397" w14:textId="77777777" w:rsidR="00523A57" w:rsidRDefault="00523A57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0C1C1BF" wp14:editId="23A54DC1">
              <wp:extent cx="443865" cy="443865"/>
              <wp:effectExtent l="0" t="0" r="1270" b="635"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E26F5" w14:textId="77777777" w:rsidR="00523A57" w:rsidRPr="00523A57" w:rsidRDefault="00523A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C03CE2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0C1C1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 filled="f" stroked="f">
              <v:textbox style="mso-fit-shape-to-text:t" inset="0,0,0,0">
                <w:txbxContent>
                  <w:p w14:paraId="396E26F5" w14:textId="77777777" w:rsidR="00523A57" w:rsidRPr="00523A57" w:rsidRDefault="00523A5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C03CE2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F74B" w14:textId="77777777" w:rsidR="00523A57" w:rsidRDefault="00523A57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5DC68549" wp14:editId="214DA138">
              <wp:extent cx="443865" cy="443865"/>
              <wp:effectExtent l="0" t="0" r="1270" b="635"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7D9C4" w14:textId="77777777" w:rsidR="00523A57" w:rsidRPr="00523A57" w:rsidRDefault="00523A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C03CE2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C685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1AC7D9C4" w14:textId="77777777" w:rsidR="00523A57" w:rsidRPr="00523A57" w:rsidRDefault="00523A5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C03CE2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8E0B" w14:textId="77777777" w:rsidR="00523A57" w:rsidRDefault="00523A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FE64EC" wp14:editId="0B30EE1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A5D95" w14:textId="77777777" w:rsidR="00523A57" w:rsidRPr="00523A57" w:rsidRDefault="00523A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23A5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E64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&quot;&quot;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402A5D95" w14:textId="77777777" w:rsidR="00523A57" w:rsidRPr="00523A57" w:rsidRDefault="00523A5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23A5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57"/>
    <w:rsid w:val="000513D6"/>
    <w:rsid w:val="000A27A1"/>
    <w:rsid w:val="001147B5"/>
    <w:rsid w:val="001D331A"/>
    <w:rsid w:val="001F1231"/>
    <w:rsid w:val="002203CC"/>
    <w:rsid w:val="00334FFD"/>
    <w:rsid w:val="004009E0"/>
    <w:rsid w:val="00464119"/>
    <w:rsid w:val="004D51F1"/>
    <w:rsid w:val="00523A57"/>
    <w:rsid w:val="00574B3D"/>
    <w:rsid w:val="006149ED"/>
    <w:rsid w:val="0069119D"/>
    <w:rsid w:val="00695E27"/>
    <w:rsid w:val="006970B8"/>
    <w:rsid w:val="006D5FAD"/>
    <w:rsid w:val="006E4E93"/>
    <w:rsid w:val="007861D8"/>
    <w:rsid w:val="00793FDD"/>
    <w:rsid w:val="0089701A"/>
    <w:rsid w:val="008A6AB6"/>
    <w:rsid w:val="00984AE4"/>
    <w:rsid w:val="00991C03"/>
    <w:rsid w:val="009D5C5D"/>
    <w:rsid w:val="00A16117"/>
    <w:rsid w:val="00A20102"/>
    <w:rsid w:val="00A747E0"/>
    <w:rsid w:val="00B27835"/>
    <w:rsid w:val="00B95CA4"/>
    <w:rsid w:val="00BD1E3A"/>
    <w:rsid w:val="00BF0B11"/>
    <w:rsid w:val="00C03CE2"/>
    <w:rsid w:val="00C26C02"/>
    <w:rsid w:val="00CC05DB"/>
    <w:rsid w:val="00CF25C5"/>
    <w:rsid w:val="00D10539"/>
    <w:rsid w:val="00DE20F0"/>
    <w:rsid w:val="00F23160"/>
    <w:rsid w:val="00F8383D"/>
    <w:rsid w:val="00F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C9594"/>
  <w15:chartTrackingRefBased/>
  <w15:docId w15:val="{0869A0C5-AA0E-5848-8AF5-8A6C28F5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AB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A57"/>
  </w:style>
  <w:style w:type="paragraph" w:styleId="Footer">
    <w:name w:val="footer"/>
    <w:basedOn w:val="Normal"/>
    <w:link w:val="FooterChar"/>
    <w:uiPriority w:val="99"/>
    <w:unhideWhenUsed/>
    <w:rsid w:val="00523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A57"/>
  </w:style>
  <w:style w:type="character" w:customStyle="1" w:styleId="searchhighlight">
    <w:name w:val="searchhighlight"/>
    <w:basedOn w:val="DefaultParagraphFont"/>
    <w:rsid w:val="00523A57"/>
  </w:style>
  <w:style w:type="paragraph" w:styleId="FootnoteText">
    <w:name w:val="footnote text"/>
    <w:basedOn w:val="Normal"/>
    <w:link w:val="FootnoteTextChar"/>
    <w:uiPriority w:val="99"/>
    <w:unhideWhenUsed/>
    <w:rsid w:val="007861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61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1D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861D8"/>
    <w:rPr>
      <w:i/>
      <w:iCs/>
    </w:rPr>
  </w:style>
  <w:style w:type="character" w:styleId="Hyperlink">
    <w:name w:val="Hyperlink"/>
    <w:basedOn w:val="DefaultParagraphFont"/>
    <w:uiPriority w:val="99"/>
    <w:unhideWhenUsed/>
    <w:rsid w:val="004D5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6AB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ddmd">
    <w:name w:val="addmd"/>
    <w:basedOn w:val="DefaultParagraphFont"/>
    <w:rsid w:val="008A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yoakomolafe.net/post/we-will-tell-our-s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Fontoura</dc:creator>
  <cp:keywords/>
  <dc:description/>
  <cp:lastModifiedBy>Ailsa Poll</cp:lastModifiedBy>
  <cp:revision>3</cp:revision>
  <dcterms:created xsi:type="dcterms:W3CDTF">2023-10-13T15:56:00Z</dcterms:created>
  <dcterms:modified xsi:type="dcterms:W3CDTF">2023-10-19T09:31:00Z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2022-07-05T16:46:49Z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a572a35d-43b3-4e29-87e5-51ef5a6aa29a</vt:lpwstr>
  </property>
  <property fmtid="{D5CDD505-2E9C-101B-9397-08002B2CF9AE}" pid="14" name="MSIP_Label_57c33bae-76e0-44b3-baa3-351f99b93dbd_ContentBits">
    <vt:lpwstr>3</vt:lpwstr>
  </property>
</Properties>
</file>