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D3ACE" w14:textId="35FF5936" w:rsidR="00377A9D" w:rsidRPr="00061554" w:rsidRDefault="000A6763">
      <w:pPr>
        <w:rPr>
          <w:sz w:val="48"/>
          <w:szCs w:val="48"/>
        </w:rPr>
      </w:pPr>
      <w:r w:rsidRPr="00061554">
        <w:rPr>
          <w:sz w:val="48"/>
          <w:szCs w:val="48"/>
        </w:rPr>
        <w:t>Room for the Imagination</w:t>
      </w:r>
    </w:p>
    <w:p w14:paraId="023A4214" w14:textId="77777777" w:rsidR="00AF3DBD" w:rsidRDefault="00AF3DBD"/>
    <w:p w14:paraId="7206E656" w14:textId="77777777" w:rsidR="00061554" w:rsidRDefault="00061554"/>
    <w:p w14:paraId="45B51BB4" w14:textId="43BE9F03" w:rsidR="00AF3DBD" w:rsidRDefault="00AF3DBD">
      <w:r>
        <w:rPr>
          <w:i/>
        </w:rPr>
        <w:t>Playgrounds. The Experimental Years</w:t>
      </w:r>
      <w:r>
        <w:t>, Ben Highmore (</w:t>
      </w:r>
      <w:proofErr w:type="spellStart"/>
      <w:r>
        <w:t>Reaktion</w:t>
      </w:r>
      <w:proofErr w:type="spellEnd"/>
      <w:r>
        <w:t xml:space="preserve"> Books)</w:t>
      </w:r>
    </w:p>
    <w:p w14:paraId="5DF81575" w14:textId="77777777" w:rsidR="00AF3DBD" w:rsidRPr="00AF3DBD" w:rsidRDefault="00AF3DBD"/>
    <w:p w14:paraId="682549FA" w14:textId="702B93CC" w:rsidR="00AF3DBD" w:rsidRDefault="00AF3DBD">
      <w:r>
        <w:t>I'd always assumed that adventure playgrounds were part of hippy idealism, allowing kids the freedom to construct their own makeshift walkways, ramps, treehouses and climbing frames and then take them apart to make something new.</w:t>
      </w:r>
      <w:r w:rsidR="00F94E29">
        <w:t xml:space="preserve"> Even in 1980</w:t>
      </w:r>
      <w:r w:rsidR="00722437">
        <w:t>,</w:t>
      </w:r>
      <w:r w:rsidR="00F94E29">
        <w:t xml:space="preserve"> when I worked at a community centre in Coventry</w:t>
      </w:r>
      <w:r w:rsidR="00722437">
        <w:t>,</w:t>
      </w:r>
      <w:r w:rsidR="00F94E29">
        <w:t xml:space="preserve"> adventure playgrounds were </w:t>
      </w:r>
      <w:r w:rsidR="00F94E29">
        <w:rPr>
          <w:i/>
        </w:rPr>
        <w:t xml:space="preserve">de </w:t>
      </w:r>
      <w:proofErr w:type="spellStart"/>
      <w:r w:rsidR="00F94E29">
        <w:rPr>
          <w:i/>
        </w:rPr>
        <w:t>rigeur</w:t>
      </w:r>
      <w:proofErr w:type="spellEnd"/>
      <w:r w:rsidR="00F94E29">
        <w:t xml:space="preserve">, although the timber, especially any new railway sleepers bought in </w:t>
      </w:r>
      <w:r w:rsidR="00722437">
        <w:t>as</w:t>
      </w:r>
      <w:r w:rsidR="00F94E29">
        <w:t xml:space="preserve"> furth</w:t>
      </w:r>
      <w:r w:rsidR="008919CC">
        <w:t>e</w:t>
      </w:r>
      <w:r w:rsidR="00F94E29">
        <w:t xml:space="preserve">r building materials, </w:t>
      </w:r>
      <w:r w:rsidR="00084CC0">
        <w:t>was</w:t>
      </w:r>
      <w:r w:rsidR="00F94E29">
        <w:t xml:space="preserve"> prone to disappearing and turning up later as garden fence posts or parts of sheds.</w:t>
      </w:r>
    </w:p>
    <w:p w14:paraId="0AA69309" w14:textId="77777777" w:rsidR="00F94E29" w:rsidRDefault="00F94E29"/>
    <w:p w14:paraId="070932D5" w14:textId="178EC902" w:rsidR="00F94E29" w:rsidRDefault="00F94E29">
      <w:r>
        <w:t xml:space="preserve">As Ben Highmore explains though, in this intriguing and readable book, </w:t>
      </w:r>
      <w:r w:rsidR="008919CC">
        <w:t xml:space="preserve">experimental </w:t>
      </w:r>
      <w:r>
        <w:t xml:space="preserve">playgrounds </w:t>
      </w:r>
      <w:r w:rsidR="008919CC">
        <w:t xml:space="preserve">– indeed the general ideas of spaces for play – </w:t>
      </w:r>
      <w:r>
        <w:t>go back furthe</w:t>
      </w:r>
      <w:r w:rsidR="008919CC">
        <w:t xml:space="preserve">r. Post World War 2 numerous bomb sites would serve as </w:t>
      </w:r>
      <w:r w:rsidR="00722437">
        <w:t xml:space="preserve">makeshift </w:t>
      </w:r>
      <w:r w:rsidR="008919CC">
        <w:t>playgrounds, along with the streets that had always done so, sometimes designated Play Streets and banning vehicles during the day. The rise of the car, however, not to mention new ideas about childhood and being a teenager, would change all this.</w:t>
      </w:r>
    </w:p>
    <w:p w14:paraId="1817A2F3" w14:textId="77777777" w:rsidR="008919CC" w:rsidRDefault="008919CC"/>
    <w:p w14:paraId="0393E07A" w14:textId="52D1E707" w:rsidR="008919CC" w:rsidRDefault="00722437">
      <w:r>
        <w:t>Playground equipment had</w:t>
      </w:r>
      <w:r w:rsidR="008919CC">
        <w:t xml:space="preserve"> of course already</w:t>
      </w:r>
      <w:r>
        <w:t xml:space="preserve"> been</w:t>
      </w:r>
      <w:r w:rsidR="008919CC">
        <w:t xml:space="preserve"> invented. Seesaws and versions of gym equipment could be installed in designated </w:t>
      </w:r>
      <w:r>
        <w:t>spaces</w:t>
      </w:r>
      <w:r w:rsidR="008919CC">
        <w:t xml:space="preserve"> or parks along with the obligatory </w:t>
      </w:r>
      <w:r>
        <w:t>painted lines and goals for football pitches</w:t>
      </w:r>
      <w:r w:rsidR="00084CC0">
        <w:t xml:space="preserve"> (or basketball hoops in the States)</w:t>
      </w:r>
      <w:r w:rsidR="008919CC">
        <w:t xml:space="preserve">. This cost money whereas junk playgrounds which turned into adventure playgrounds later on, did not. In theory anyway. </w:t>
      </w:r>
      <w:r>
        <w:t>However, e</w:t>
      </w:r>
      <w:r w:rsidR="008919CC">
        <w:t>ven back in the 70s</w:t>
      </w:r>
      <w:r>
        <w:t>,</w:t>
      </w:r>
      <w:r w:rsidR="008919CC">
        <w:t xml:space="preserve"> adults started worrying about regulating and supervising play, especially if it involved splinters, nails</w:t>
      </w:r>
      <w:r>
        <w:t>,</w:t>
      </w:r>
      <w:r w:rsidR="008919CC">
        <w:t xml:space="preserve"> </w:t>
      </w:r>
      <w:r>
        <w:t xml:space="preserve">fires </w:t>
      </w:r>
      <w:r w:rsidR="008919CC">
        <w:t>or ramshackle dens.</w:t>
      </w:r>
      <w:r w:rsidR="00EF7664">
        <w:t xml:space="preserve"> Although self-guided play was great in theory, according to psychologists, sociologists, parents and teachers, kids could not be trusted.</w:t>
      </w:r>
    </w:p>
    <w:p w14:paraId="44749A7B" w14:textId="77777777" w:rsidR="00EF7664" w:rsidRDefault="00EF7664"/>
    <w:p w14:paraId="540B6842" w14:textId="246C7299" w:rsidR="00EF7664" w:rsidRDefault="00EF7664">
      <w:r>
        <w:t xml:space="preserve">I don't remember playworkers at Holland Park adventure playground, my nearest one, only the thrill of hurtling down huge ramps in </w:t>
      </w:r>
      <w:r w:rsidR="00722437">
        <w:t>rickety</w:t>
      </w:r>
      <w:r>
        <w:t xml:space="preserve"> go-carts, swinging on fraying ropes or climbing nets tentatively attached to their supports with six-inch nails. I remember mud, dirt, </w:t>
      </w:r>
      <w:r w:rsidR="00722437">
        <w:t>dust</w:t>
      </w:r>
      <w:r>
        <w:t xml:space="preserve"> and building dams in the rain; all very different to the slide, swings, roundabout and witch's hat </w:t>
      </w:r>
      <w:r w:rsidR="00722437">
        <w:t>o</w:t>
      </w:r>
      <w:r>
        <w:t xml:space="preserve">n the </w:t>
      </w:r>
      <w:r w:rsidR="00722437">
        <w:t xml:space="preserve">square of </w:t>
      </w:r>
      <w:r>
        <w:t xml:space="preserve">tarmac in </w:t>
      </w:r>
      <w:r w:rsidR="00722437">
        <w:t>a</w:t>
      </w:r>
      <w:r>
        <w:t xml:space="preserve"> corner of the park at the end of my road. Maybe </w:t>
      </w:r>
      <w:r w:rsidR="00C720C5">
        <w:t>any staff</w:t>
      </w:r>
      <w:r>
        <w:t xml:space="preserve"> just kept their heads down or I wasn't paying attention?</w:t>
      </w:r>
    </w:p>
    <w:p w14:paraId="6EC191DE" w14:textId="77777777" w:rsidR="00EF7664" w:rsidRDefault="00EF7664"/>
    <w:p w14:paraId="62CC1004" w14:textId="0C2B7B97" w:rsidR="00EF7664" w:rsidRDefault="00EF7664">
      <w:r>
        <w:t xml:space="preserve">The same </w:t>
      </w:r>
      <w:r w:rsidR="00722437">
        <w:t>concerned</w:t>
      </w:r>
      <w:r>
        <w:t xml:space="preserve"> and interfering individuals, </w:t>
      </w:r>
      <w:r w:rsidR="00722437">
        <w:t xml:space="preserve">local </w:t>
      </w:r>
      <w:r>
        <w:t>societies</w:t>
      </w:r>
      <w:r w:rsidR="00722437">
        <w:t xml:space="preserve"> and</w:t>
      </w:r>
      <w:r>
        <w:t xml:space="preserve"> community groups would also worry about 'life skills'. So some playground sheds and youth group halls would run sessions about carpentry or bricklaying, whilst councils often put areas of mini road systems </w:t>
      </w:r>
      <w:r w:rsidR="00C720C5">
        <w:t xml:space="preserve">in their parks </w:t>
      </w:r>
      <w:r>
        <w:t>to teach the young the realities of adult life. (These would later be commandeered by those preparing kids for their cycling proficiency test.)</w:t>
      </w:r>
    </w:p>
    <w:p w14:paraId="4F692BD3" w14:textId="77777777" w:rsidR="00EF7664" w:rsidRDefault="00EF7664"/>
    <w:p w14:paraId="2899C0BD" w14:textId="1C147E48" w:rsidR="00EF7664" w:rsidRDefault="00722437">
      <w:r>
        <w:t>However,</w:t>
      </w:r>
      <w:r w:rsidR="00EF7664">
        <w:t xml:space="preserve"> observing how children used adventure playgrounds and council playgrounds </w:t>
      </w:r>
      <w:r>
        <w:t>did</w:t>
      </w:r>
      <w:r w:rsidR="00EF7664">
        <w:t xml:space="preserve"> start to inform playground </w:t>
      </w:r>
      <w:r w:rsidR="00084CC0">
        <w:t xml:space="preserve">design and </w:t>
      </w:r>
      <w:r w:rsidR="00EF7664">
        <w:t xml:space="preserve">architecture, especially on new estates or </w:t>
      </w:r>
      <w:r>
        <w:t xml:space="preserve">in </w:t>
      </w:r>
      <w:r w:rsidR="00EF7664">
        <w:t xml:space="preserve">so-called 'deprived areas', where playworkers would be parachuted in for rescue attempts to control and tame young people and tempt them away from </w:t>
      </w:r>
      <w:r w:rsidR="00084CC0">
        <w:lastRenderedPageBreak/>
        <w:t>their predicted</w:t>
      </w:r>
      <w:r w:rsidR="00EF7664">
        <w:t xml:space="preserve"> lives of poverty and crime. </w:t>
      </w:r>
      <w:r w:rsidR="00084CC0">
        <w:t>Specialist p</w:t>
      </w:r>
      <w:r>
        <w:t>layground designers</w:t>
      </w:r>
      <w:r w:rsidR="00C720C5">
        <w:t xml:space="preserve"> would be called upon to help humanise existing or planned estates, sometimes adapting what </w:t>
      </w:r>
      <w:r w:rsidR="001910B7">
        <w:t xml:space="preserve">was </w:t>
      </w:r>
      <w:r w:rsidR="00C720C5">
        <w:t xml:space="preserve">already </w:t>
      </w:r>
      <w:r w:rsidR="001910B7">
        <w:t>built</w:t>
      </w:r>
      <w:r w:rsidR="00C720C5">
        <w:t>, sometimes to cater for new crazes such as roller skating or skateboarding.</w:t>
      </w:r>
    </w:p>
    <w:p w14:paraId="22C5A127" w14:textId="77777777" w:rsidR="00254376" w:rsidRDefault="00254376"/>
    <w:p w14:paraId="6F6BBC2D" w14:textId="77777777" w:rsidR="00084CC0" w:rsidRDefault="00254376">
      <w:r>
        <w:t xml:space="preserve">Fixed, unchanging and 'safe' playgrounds are still the norm now, complete with soft </w:t>
      </w:r>
      <w:r w:rsidR="00722437">
        <w:t xml:space="preserve">safety </w:t>
      </w:r>
      <w:r>
        <w:t xml:space="preserve">material under swings </w:t>
      </w:r>
      <w:r w:rsidR="001910B7">
        <w:t xml:space="preserve">and </w:t>
      </w:r>
      <w:r w:rsidR="00722437">
        <w:t>overly-</w:t>
      </w:r>
      <w:r w:rsidR="001910B7">
        <w:t>sanitized thrills</w:t>
      </w:r>
      <w:r w:rsidR="00722437">
        <w:t>. T</w:t>
      </w:r>
      <w:r>
        <w:t xml:space="preserve">he witch's hat is no more (too many broken or </w:t>
      </w:r>
      <w:r w:rsidR="00722437">
        <w:t>amputated</w:t>
      </w:r>
      <w:r>
        <w:t xml:space="preserve"> fingers from climbing up </w:t>
      </w:r>
      <w:r w:rsidR="00722437">
        <w:t xml:space="preserve">to </w:t>
      </w:r>
      <w:r w:rsidR="00084CC0">
        <w:t xml:space="preserve">explore the greasy gap between </w:t>
      </w:r>
      <w:r w:rsidR="00722437">
        <w:t>the teetering cap and pole</w:t>
      </w:r>
      <w:r>
        <w:t xml:space="preserve">) and slides </w:t>
      </w:r>
      <w:r w:rsidR="00084CC0">
        <w:t xml:space="preserve">are shorter and </w:t>
      </w:r>
      <w:r>
        <w:t xml:space="preserve">no longer have </w:t>
      </w:r>
      <w:r w:rsidR="00084CC0">
        <w:t>cabins at the top that can be climbed on</w:t>
      </w:r>
      <w:r w:rsidR="00722437">
        <w:t>,</w:t>
      </w:r>
      <w:r>
        <w:t xml:space="preserve"> </w:t>
      </w:r>
      <w:r w:rsidR="00722437">
        <w:t>b</w:t>
      </w:r>
      <w:r>
        <w:t xml:space="preserve">ut playgrounds that do not insist on single use and specific forms </w:t>
      </w:r>
      <w:r w:rsidR="00C720C5">
        <w:t>still</w:t>
      </w:r>
      <w:r>
        <w:t xml:space="preserve"> exist: odd-shaped climbing frames of rope and wood, slopes and tunnels, different types of swings, areas that can be commandeered as group dens, offices or headquarters. </w:t>
      </w:r>
      <w:r w:rsidR="00C720C5">
        <w:t xml:space="preserve">Playgrounds that offer room for the imagination. </w:t>
      </w:r>
    </w:p>
    <w:p w14:paraId="25B439B3" w14:textId="77777777" w:rsidR="00084CC0" w:rsidRDefault="00084CC0"/>
    <w:p w14:paraId="082195DF" w14:textId="131EF546" w:rsidR="00254376" w:rsidRDefault="00254376">
      <w:r>
        <w:t>Recently, there has even been a move back towards offering children scrap materials to play with, with</w:t>
      </w:r>
      <w:r w:rsidR="00C720C5">
        <w:t xml:space="preserve"> </w:t>
      </w:r>
      <w:r w:rsidR="00722437">
        <w:t xml:space="preserve">contracted </w:t>
      </w:r>
      <w:r>
        <w:t>firm</w:t>
      </w:r>
      <w:r w:rsidR="00722437">
        <w:t>s</w:t>
      </w:r>
      <w:r>
        <w:t xml:space="preserve"> delivering, replenishing and renewing the contents of shipping containers</w:t>
      </w:r>
      <w:r w:rsidR="00722437">
        <w:t xml:space="preserve"> to schools</w:t>
      </w:r>
      <w:r>
        <w:t xml:space="preserve">. Tyres, ropes, nets, blocks of wood </w:t>
      </w:r>
      <w:r w:rsidR="00722437">
        <w:t>etc. are</w:t>
      </w:r>
      <w:r>
        <w:t xml:space="preserve"> available to</w:t>
      </w:r>
      <w:r w:rsidR="00722437">
        <w:t xml:space="preserve"> pupils</w:t>
      </w:r>
      <w:r>
        <w:t>, with the idea that children will explore and innovate each lunchtime</w:t>
      </w:r>
      <w:r w:rsidR="00722437">
        <w:t xml:space="preserve"> through participatory, hands-on self-guided play</w:t>
      </w:r>
      <w:r>
        <w:t>.</w:t>
      </w:r>
      <w:r w:rsidR="00C720C5">
        <w:t xml:space="preserve"> In a similar manner scrap stores provide materials for craft and art activit</w:t>
      </w:r>
      <w:r w:rsidR="00722437">
        <w:t>i</w:t>
      </w:r>
      <w:r w:rsidR="00C720C5">
        <w:t>es, mostly sourced as industrial byproducts, scraps or waste material.</w:t>
      </w:r>
      <w:r w:rsidR="001910B7">
        <w:t xml:space="preserve"> </w:t>
      </w:r>
    </w:p>
    <w:p w14:paraId="0CB87C24" w14:textId="77777777" w:rsidR="00254376" w:rsidRDefault="00254376"/>
    <w:p w14:paraId="54D6D261" w14:textId="10EE77F8" w:rsidR="00AF3DBD" w:rsidRDefault="00722437">
      <w:r>
        <w:t>This</w:t>
      </w:r>
      <w:r w:rsidR="00254376">
        <w:t xml:space="preserve"> history is succinct and wide-ranging, with several specific case studies, and plenty of photographs. In fact it's so wide-ranging, with </w:t>
      </w:r>
      <w:r w:rsidR="00C720C5">
        <w:t xml:space="preserve">quick writerly </w:t>
      </w:r>
      <w:r w:rsidR="00254376">
        <w:t xml:space="preserve">visits to </w:t>
      </w:r>
      <w:r w:rsidR="00C720C5">
        <w:t>Europe and the USA, that it sometimes loses focus o</w:t>
      </w:r>
      <w:r>
        <w:t>n</w:t>
      </w:r>
      <w:r w:rsidR="00C720C5">
        <w:t xml:space="preserve"> its subject matter, although Highmore reins it in at the end, with a </w:t>
      </w:r>
      <w:r w:rsidR="00084CC0">
        <w:t xml:space="preserve">final </w:t>
      </w:r>
      <w:r w:rsidR="00C720C5">
        <w:t>chapter that uses what the preceding 200 pages has discussed as evidence that</w:t>
      </w:r>
      <w:r w:rsidR="00204B8E">
        <w:t xml:space="preserve"> we should consider the qualities of play required in today's society. </w:t>
      </w:r>
      <w:r w:rsidR="00084CC0">
        <w:t>Its title is 'Repairing the Future'</w:t>
      </w:r>
      <w:r w:rsidR="00204B8E">
        <w:t xml:space="preserve"> because</w:t>
      </w:r>
      <w:r w:rsidR="00084CC0">
        <w:t>,</w:t>
      </w:r>
      <w:r w:rsidR="00204B8E">
        <w:t xml:space="preserve"> as Highmore sees it</w:t>
      </w:r>
      <w:r w:rsidR="00296AA6">
        <w:t>,</w:t>
      </w:r>
      <w:r w:rsidR="00204B8E">
        <w:t xml:space="preserve"> 'If a playground can be a place of youthful thriving, then it must take on the damage called by social structures'.</w:t>
      </w:r>
    </w:p>
    <w:p w14:paraId="1F53273B" w14:textId="77777777" w:rsidR="00204B8E" w:rsidRDefault="00204B8E"/>
    <w:p w14:paraId="5B3C5860" w14:textId="217B3444" w:rsidR="001910B7" w:rsidRDefault="00204B8E" w:rsidP="001910B7">
      <w:r>
        <w:t xml:space="preserve">Play spaces can be regarded as 'A third space – neither home nor school – shaped by experimentalism, equality and self-organization', and although that 'won't cure the damage of climate catastrophe, nor the injustices of the way that our world is currently organized and experienced', it may 'make future generations better able to deal with what is on the horizon, to create support structures that we cannot yet dream of, to improvise and innovate in ways that will be essential to survival.' Highmore is optimistically adamant that we need to reconsider play and its relationship to growing up, and </w:t>
      </w:r>
      <w:r w:rsidRPr="001910B7">
        <w:rPr>
          <w:i/>
          <w:iCs/>
        </w:rPr>
        <w:t>Playgrounds</w:t>
      </w:r>
      <w:r>
        <w:t xml:space="preserve"> provides plenty of evidence and discussion to back up his argument.</w:t>
      </w:r>
      <w:r w:rsidR="001910B7">
        <w:t xml:space="preserve"> He even </w:t>
      </w:r>
      <w:r w:rsidR="00296AA6">
        <w:t xml:space="preserve">triumphantly </w:t>
      </w:r>
      <w:r w:rsidR="001910B7">
        <w:t>notes that there is a growing numb</w:t>
      </w:r>
      <w:r w:rsidR="004C423D">
        <w:t>er of new adventure playgrounds in existence.</w:t>
      </w:r>
    </w:p>
    <w:p w14:paraId="3CB2995D" w14:textId="35172F52" w:rsidR="00204B8E" w:rsidRPr="00204B8E" w:rsidRDefault="00204B8E"/>
    <w:p w14:paraId="230C4969" w14:textId="77777777" w:rsidR="00204B8E" w:rsidRDefault="00204B8E"/>
    <w:p w14:paraId="56314AF4" w14:textId="259DF112" w:rsidR="00826ACC" w:rsidRDefault="00204B8E">
      <w:r>
        <w:t>Rupert Loydell</w:t>
      </w:r>
    </w:p>
    <w:p w14:paraId="2FD072FD" w14:textId="77777777" w:rsidR="00204B8E" w:rsidRDefault="00204B8E"/>
    <w:p w14:paraId="7E8BBC85" w14:textId="408AEBCC" w:rsidR="00204B8E" w:rsidRDefault="00204B8E">
      <w:r>
        <w:t>(</w:t>
      </w:r>
      <w:r w:rsidR="00C7701D">
        <w:t>935</w:t>
      </w:r>
      <w:r>
        <w:t xml:space="preserve"> words)</w:t>
      </w:r>
      <w:bookmarkStart w:id="0" w:name="_GoBack"/>
      <w:bookmarkEnd w:id="0"/>
    </w:p>
    <w:sectPr w:rsidR="00204B8E">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3D0E2" w14:textId="77777777" w:rsidR="005143DE" w:rsidRDefault="005143DE" w:rsidP="00377A9D">
      <w:r>
        <w:separator/>
      </w:r>
    </w:p>
  </w:endnote>
  <w:endnote w:type="continuationSeparator" w:id="0">
    <w:p w14:paraId="551C368B" w14:textId="77777777" w:rsidR="005143DE" w:rsidRDefault="005143DE" w:rsidP="0037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85AA0" w14:textId="653C2EEF" w:rsidR="00377A9D" w:rsidRDefault="00377A9D">
    <w:pPr>
      <w:pStyle w:val="Footer"/>
    </w:pPr>
    <w:r>
      <w:rPr>
        <w:noProof/>
        <w:lang w:val="en-US"/>
      </w:rPr>
      <mc:AlternateContent>
        <mc:Choice Requires="wps">
          <w:drawing>
            <wp:anchor distT="0" distB="0" distL="0" distR="0" simplePos="0" relativeHeight="251662336" behindDoc="0" locked="0" layoutInCell="1" allowOverlap="1" wp14:anchorId="50E177F7" wp14:editId="02266F7A">
              <wp:simplePos x="635" y="635"/>
              <wp:positionH relativeFrom="page">
                <wp:align>center</wp:align>
              </wp:positionH>
              <wp:positionV relativeFrom="page">
                <wp:align>bottom</wp:align>
              </wp:positionV>
              <wp:extent cx="684530" cy="361315"/>
              <wp:effectExtent l="0" t="0" r="1270" b="0"/>
              <wp:wrapNone/>
              <wp:docPr id="1401940717"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3EC5DFC" w14:textId="3DDE433F" w:rsidR="00377A9D" w:rsidRPr="00377A9D" w:rsidRDefault="00377A9D" w:rsidP="00377A9D">
                          <w:pPr>
                            <w:rPr>
                              <w:rFonts w:ascii="Calibri" w:eastAsia="Calibri" w:hAnsi="Calibri" w:cs="Calibri"/>
                              <w:noProof/>
                              <w:color w:val="FF8C00"/>
                              <w:sz w:val="22"/>
                              <w:szCs w:val="22"/>
                            </w:rPr>
                          </w:pPr>
                          <w:r w:rsidRPr="00377A9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0E177F7"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23EC5DFC" w14:textId="3DDE433F" w:rsidR="00377A9D" w:rsidRPr="00377A9D" w:rsidRDefault="00377A9D" w:rsidP="00377A9D">
                    <w:pPr>
                      <w:rPr>
                        <w:rFonts w:ascii="Calibri" w:eastAsia="Calibri" w:hAnsi="Calibri" w:cs="Calibri"/>
                        <w:noProof/>
                        <w:color w:val="FF8C00"/>
                        <w:sz w:val="22"/>
                        <w:szCs w:val="22"/>
                      </w:rPr>
                    </w:pPr>
                    <w:r w:rsidRPr="00377A9D">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2886" w14:textId="286A25B4" w:rsidR="00377A9D" w:rsidRDefault="00377A9D">
    <w:pPr>
      <w:pStyle w:val="Footer"/>
    </w:pPr>
    <w:r>
      <w:rPr>
        <w:noProof/>
        <w:lang w:val="en-US"/>
      </w:rPr>
      <mc:AlternateContent>
        <mc:Choice Requires="wps">
          <w:drawing>
            <wp:anchor distT="0" distB="0" distL="0" distR="0" simplePos="0" relativeHeight="251661312" behindDoc="0" locked="0" layoutInCell="1" allowOverlap="1" wp14:anchorId="0B352F41" wp14:editId="551EEE51">
              <wp:simplePos x="635" y="635"/>
              <wp:positionH relativeFrom="page">
                <wp:align>center</wp:align>
              </wp:positionH>
              <wp:positionV relativeFrom="page">
                <wp:align>bottom</wp:align>
              </wp:positionV>
              <wp:extent cx="684530" cy="361315"/>
              <wp:effectExtent l="0" t="0" r="1270" b="0"/>
              <wp:wrapNone/>
              <wp:docPr id="2123423427"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0AEEFFB" w14:textId="2239308D" w:rsidR="00377A9D" w:rsidRPr="00377A9D" w:rsidRDefault="00377A9D" w:rsidP="00377A9D">
                          <w:pPr>
                            <w:rPr>
                              <w:rFonts w:ascii="Calibri" w:eastAsia="Calibri" w:hAnsi="Calibri" w:cs="Calibri"/>
                              <w:noProof/>
                              <w:color w:val="FF8C00"/>
                              <w:sz w:val="22"/>
                              <w:szCs w:val="22"/>
                            </w:rPr>
                          </w:pPr>
                          <w:r w:rsidRPr="00377A9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B352F41"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10AEEFFB" w14:textId="2239308D" w:rsidR="00377A9D" w:rsidRPr="00377A9D" w:rsidRDefault="00377A9D" w:rsidP="00377A9D">
                    <w:pPr>
                      <w:rPr>
                        <w:rFonts w:ascii="Calibri" w:eastAsia="Calibri" w:hAnsi="Calibri" w:cs="Calibri"/>
                        <w:noProof/>
                        <w:color w:val="FF8C00"/>
                        <w:sz w:val="22"/>
                        <w:szCs w:val="22"/>
                      </w:rPr>
                    </w:pPr>
                    <w:r w:rsidRPr="00377A9D">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4919A" w14:textId="77777777" w:rsidR="005143DE" w:rsidRDefault="005143DE" w:rsidP="00377A9D">
      <w:r>
        <w:separator/>
      </w:r>
    </w:p>
  </w:footnote>
  <w:footnote w:type="continuationSeparator" w:id="0">
    <w:p w14:paraId="4B099F63" w14:textId="77777777" w:rsidR="005143DE" w:rsidRDefault="005143DE" w:rsidP="00377A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8A1A5" w14:textId="7893BC8C" w:rsidR="00377A9D" w:rsidRDefault="00377A9D">
    <w:pPr>
      <w:pStyle w:val="Header"/>
    </w:pPr>
    <w:r>
      <w:rPr>
        <w:noProof/>
        <w:lang w:val="en-US"/>
      </w:rPr>
      <mc:AlternateContent>
        <mc:Choice Requires="wps">
          <w:drawing>
            <wp:anchor distT="0" distB="0" distL="0" distR="0" simplePos="0" relativeHeight="251659264" behindDoc="0" locked="0" layoutInCell="1" allowOverlap="1" wp14:anchorId="56B54244" wp14:editId="377A1EDC">
              <wp:simplePos x="635" y="635"/>
              <wp:positionH relativeFrom="page">
                <wp:align>center</wp:align>
              </wp:positionH>
              <wp:positionV relativeFrom="page">
                <wp:align>top</wp:align>
              </wp:positionV>
              <wp:extent cx="684530" cy="361315"/>
              <wp:effectExtent l="0" t="0" r="1270" b="6985"/>
              <wp:wrapNone/>
              <wp:docPr id="328935364"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49E7BD5" w14:textId="1F015259" w:rsidR="00377A9D" w:rsidRPr="00377A9D" w:rsidRDefault="00377A9D" w:rsidP="00377A9D">
                          <w:pPr>
                            <w:rPr>
                              <w:rFonts w:ascii="Calibri" w:eastAsia="Calibri" w:hAnsi="Calibri" w:cs="Calibri"/>
                              <w:noProof/>
                              <w:color w:val="FF8C00"/>
                              <w:sz w:val="22"/>
                              <w:szCs w:val="22"/>
                            </w:rPr>
                          </w:pPr>
                          <w:r w:rsidRPr="00377A9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6B54244"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149E7BD5" w14:textId="1F015259" w:rsidR="00377A9D" w:rsidRPr="00377A9D" w:rsidRDefault="00377A9D" w:rsidP="00377A9D">
                    <w:pPr>
                      <w:rPr>
                        <w:rFonts w:ascii="Calibri" w:eastAsia="Calibri" w:hAnsi="Calibri" w:cs="Calibri"/>
                        <w:noProof/>
                        <w:color w:val="FF8C00"/>
                        <w:sz w:val="22"/>
                        <w:szCs w:val="22"/>
                      </w:rPr>
                    </w:pPr>
                    <w:r w:rsidRPr="00377A9D">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1273A" w14:textId="4B51BD0E" w:rsidR="00377A9D" w:rsidRDefault="00377A9D">
    <w:pPr>
      <w:pStyle w:val="Header"/>
    </w:pPr>
    <w:r>
      <w:rPr>
        <w:noProof/>
        <w:lang w:val="en-US"/>
      </w:rPr>
      <mc:AlternateContent>
        <mc:Choice Requires="wps">
          <w:drawing>
            <wp:anchor distT="0" distB="0" distL="0" distR="0" simplePos="0" relativeHeight="251658240" behindDoc="0" locked="0" layoutInCell="1" allowOverlap="1" wp14:anchorId="19CE8E11" wp14:editId="2A464DCD">
              <wp:simplePos x="635" y="635"/>
              <wp:positionH relativeFrom="page">
                <wp:align>center</wp:align>
              </wp:positionH>
              <wp:positionV relativeFrom="page">
                <wp:align>top</wp:align>
              </wp:positionV>
              <wp:extent cx="684530" cy="361315"/>
              <wp:effectExtent l="0" t="0" r="1270" b="6985"/>
              <wp:wrapNone/>
              <wp:docPr id="744606719"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F3879B7" w14:textId="34A252EC" w:rsidR="00377A9D" w:rsidRPr="00377A9D" w:rsidRDefault="00377A9D" w:rsidP="00377A9D">
                          <w:pPr>
                            <w:rPr>
                              <w:rFonts w:ascii="Calibri" w:eastAsia="Calibri" w:hAnsi="Calibri" w:cs="Calibri"/>
                              <w:noProof/>
                              <w:color w:val="FF8C00"/>
                              <w:sz w:val="22"/>
                              <w:szCs w:val="22"/>
                            </w:rPr>
                          </w:pPr>
                          <w:r w:rsidRPr="00377A9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9CE8E11"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7F3879B7" w14:textId="34A252EC" w:rsidR="00377A9D" w:rsidRPr="00377A9D" w:rsidRDefault="00377A9D" w:rsidP="00377A9D">
                    <w:pPr>
                      <w:rPr>
                        <w:rFonts w:ascii="Calibri" w:eastAsia="Calibri" w:hAnsi="Calibri" w:cs="Calibri"/>
                        <w:noProof/>
                        <w:color w:val="FF8C00"/>
                        <w:sz w:val="22"/>
                        <w:szCs w:val="22"/>
                      </w:rPr>
                    </w:pPr>
                    <w:r w:rsidRPr="00377A9D">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9D"/>
    <w:rsid w:val="00061554"/>
    <w:rsid w:val="00084CC0"/>
    <w:rsid w:val="000A6763"/>
    <w:rsid w:val="000C3775"/>
    <w:rsid w:val="001910B7"/>
    <w:rsid w:val="00204B8E"/>
    <w:rsid w:val="00254376"/>
    <w:rsid w:val="00296AA6"/>
    <w:rsid w:val="00377A9D"/>
    <w:rsid w:val="004208FB"/>
    <w:rsid w:val="004C423D"/>
    <w:rsid w:val="005143DE"/>
    <w:rsid w:val="006315DB"/>
    <w:rsid w:val="00722437"/>
    <w:rsid w:val="00826ACC"/>
    <w:rsid w:val="008919CC"/>
    <w:rsid w:val="009A0B05"/>
    <w:rsid w:val="00AF3DBD"/>
    <w:rsid w:val="00B227A2"/>
    <w:rsid w:val="00B4335A"/>
    <w:rsid w:val="00C720C5"/>
    <w:rsid w:val="00C7701D"/>
    <w:rsid w:val="00CF03C5"/>
    <w:rsid w:val="00DA3A57"/>
    <w:rsid w:val="00DF2F1A"/>
    <w:rsid w:val="00EF7664"/>
    <w:rsid w:val="00F147B3"/>
    <w:rsid w:val="00F94E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8E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7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A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A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A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A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A9D"/>
    <w:rPr>
      <w:rFonts w:eastAsiaTheme="majorEastAsia" w:cstheme="majorBidi"/>
      <w:color w:val="272727" w:themeColor="text1" w:themeTint="D8"/>
    </w:rPr>
  </w:style>
  <w:style w:type="paragraph" w:styleId="Title">
    <w:name w:val="Title"/>
    <w:basedOn w:val="Normal"/>
    <w:next w:val="Normal"/>
    <w:link w:val="TitleChar"/>
    <w:uiPriority w:val="10"/>
    <w:qFormat/>
    <w:rsid w:val="00377A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A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A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7A9D"/>
    <w:rPr>
      <w:i/>
      <w:iCs/>
      <w:color w:val="404040" w:themeColor="text1" w:themeTint="BF"/>
    </w:rPr>
  </w:style>
  <w:style w:type="paragraph" w:styleId="ListParagraph">
    <w:name w:val="List Paragraph"/>
    <w:basedOn w:val="Normal"/>
    <w:uiPriority w:val="34"/>
    <w:qFormat/>
    <w:rsid w:val="00377A9D"/>
    <w:pPr>
      <w:ind w:left="720"/>
      <w:contextualSpacing/>
    </w:pPr>
  </w:style>
  <w:style w:type="character" w:styleId="IntenseEmphasis">
    <w:name w:val="Intense Emphasis"/>
    <w:basedOn w:val="DefaultParagraphFont"/>
    <w:uiPriority w:val="21"/>
    <w:qFormat/>
    <w:rsid w:val="00377A9D"/>
    <w:rPr>
      <w:i/>
      <w:iCs/>
      <w:color w:val="0F4761" w:themeColor="accent1" w:themeShade="BF"/>
    </w:rPr>
  </w:style>
  <w:style w:type="paragraph" w:styleId="IntenseQuote">
    <w:name w:val="Intense Quote"/>
    <w:basedOn w:val="Normal"/>
    <w:next w:val="Normal"/>
    <w:link w:val="IntenseQuoteChar"/>
    <w:uiPriority w:val="30"/>
    <w:qFormat/>
    <w:rsid w:val="00377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A9D"/>
    <w:rPr>
      <w:i/>
      <w:iCs/>
      <w:color w:val="0F4761" w:themeColor="accent1" w:themeShade="BF"/>
    </w:rPr>
  </w:style>
  <w:style w:type="character" w:styleId="IntenseReference">
    <w:name w:val="Intense Reference"/>
    <w:basedOn w:val="DefaultParagraphFont"/>
    <w:uiPriority w:val="32"/>
    <w:qFormat/>
    <w:rsid w:val="00377A9D"/>
    <w:rPr>
      <w:b/>
      <w:bCs/>
      <w:smallCaps/>
      <w:color w:val="0F4761" w:themeColor="accent1" w:themeShade="BF"/>
      <w:spacing w:val="5"/>
    </w:rPr>
  </w:style>
  <w:style w:type="paragraph" w:styleId="Header">
    <w:name w:val="header"/>
    <w:basedOn w:val="Normal"/>
    <w:link w:val="HeaderChar"/>
    <w:uiPriority w:val="99"/>
    <w:unhideWhenUsed/>
    <w:rsid w:val="00377A9D"/>
    <w:pPr>
      <w:tabs>
        <w:tab w:val="center" w:pos="4513"/>
        <w:tab w:val="right" w:pos="9026"/>
      </w:tabs>
    </w:pPr>
  </w:style>
  <w:style w:type="character" w:customStyle="1" w:styleId="HeaderChar">
    <w:name w:val="Header Char"/>
    <w:basedOn w:val="DefaultParagraphFont"/>
    <w:link w:val="Header"/>
    <w:uiPriority w:val="99"/>
    <w:rsid w:val="00377A9D"/>
  </w:style>
  <w:style w:type="paragraph" w:styleId="Footer">
    <w:name w:val="footer"/>
    <w:basedOn w:val="Normal"/>
    <w:link w:val="FooterChar"/>
    <w:uiPriority w:val="99"/>
    <w:unhideWhenUsed/>
    <w:rsid w:val="00377A9D"/>
    <w:pPr>
      <w:tabs>
        <w:tab w:val="center" w:pos="4513"/>
        <w:tab w:val="right" w:pos="9026"/>
      </w:tabs>
    </w:pPr>
  </w:style>
  <w:style w:type="character" w:customStyle="1" w:styleId="FooterChar">
    <w:name w:val="Footer Char"/>
    <w:basedOn w:val="DefaultParagraphFont"/>
    <w:link w:val="Footer"/>
    <w:uiPriority w:val="99"/>
    <w:rsid w:val="00377A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7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A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A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A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A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A9D"/>
    <w:rPr>
      <w:rFonts w:eastAsiaTheme="majorEastAsia" w:cstheme="majorBidi"/>
      <w:color w:val="272727" w:themeColor="text1" w:themeTint="D8"/>
    </w:rPr>
  </w:style>
  <w:style w:type="paragraph" w:styleId="Title">
    <w:name w:val="Title"/>
    <w:basedOn w:val="Normal"/>
    <w:next w:val="Normal"/>
    <w:link w:val="TitleChar"/>
    <w:uiPriority w:val="10"/>
    <w:qFormat/>
    <w:rsid w:val="00377A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A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A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7A9D"/>
    <w:rPr>
      <w:i/>
      <w:iCs/>
      <w:color w:val="404040" w:themeColor="text1" w:themeTint="BF"/>
    </w:rPr>
  </w:style>
  <w:style w:type="paragraph" w:styleId="ListParagraph">
    <w:name w:val="List Paragraph"/>
    <w:basedOn w:val="Normal"/>
    <w:uiPriority w:val="34"/>
    <w:qFormat/>
    <w:rsid w:val="00377A9D"/>
    <w:pPr>
      <w:ind w:left="720"/>
      <w:contextualSpacing/>
    </w:pPr>
  </w:style>
  <w:style w:type="character" w:styleId="IntenseEmphasis">
    <w:name w:val="Intense Emphasis"/>
    <w:basedOn w:val="DefaultParagraphFont"/>
    <w:uiPriority w:val="21"/>
    <w:qFormat/>
    <w:rsid w:val="00377A9D"/>
    <w:rPr>
      <w:i/>
      <w:iCs/>
      <w:color w:val="0F4761" w:themeColor="accent1" w:themeShade="BF"/>
    </w:rPr>
  </w:style>
  <w:style w:type="paragraph" w:styleId="IntenseQuote">
    <w:name w:val="Intense Quote"/>
    <w:basedOn w:val="Normal"/>
    <w:next w:val="Normal"/>
    <w:link w:val="IntenseQuoteChar"/>
    <w:uiPriority w:val="30"/>
    <w:qFormat/>
    <w:rsid w:val="00377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A9D"/>
    <w:rPr>
      <w:i/>
      <w:iCs/>
      <w:color w:val="0F4761" w:themeColor="accent1" w:themeShade="BF"/>
    </w:rPr>
  </w:style>
  <w:style w:type="character" w:styleId="IntenseReference">
    <w:name w:val="Intense Reference"/>
    <w:basedOn w:val="DefaultParagraphFont"/>
    <w:uiPriority w:val="32"/>
    <w:qFormat/>
    <w:rsid w:val="00377A9D"/>
    <w:rPr>
      <w:b/>
      <w:bCs/>
      <w:smallCaps/>
      <w:color w:val="0F4761" w:themeColor="accent1" w:themeShade="BF"/>
      <w:spacing w:val="5"/>
    </w:rPr>
  </w:style>
  <w:style w:type="paragraph" w:styleId="Header">
    <w:name w:val="header"/>
    <w:basedOn w:val="Normal"/>
    <w:link w:val="HeaderChar"/>
    <w:uiPriority w:val="99"/>
    <w:unhideWhenUsed/>
    <w:rsid w:val="00377A9D"/>
    <w:pPr>
      <w:tabs>
        <w:tab w:val="center" w:pos="4513"/>
        <w:tab w:val="right" w:pos="9026"/>
      </w:tabs>
    </w:pPr>
  </w:style>
  <w:style w:type="character" w:customStyle="1" w:styleId="HeaderChar">
    <w:name w:val="Header Char"/>
    <w:basedOn w:val="DefaultParagraphFont"/>
    <w:link w:val="Header"/>
    <w:uiPriority w:val="99"/>
    <w:rsid w:val="00377A9D"/>
  </w:style>
  <w:style w:type="paragraph" w:styleId="Footer">
    <w:name w:val="footer"/>
    <w:basedOn w:val="Normal"/>
    <w:link w:val="FooterChar"/>
    <w:uiPriority w:val="99"/>
    <w:unhideWhenUsed/>
    <w:rsid w:val="00377A9D"/>
    <w:pPr>
      <w:tabs>
        <w:tab w:val="center" w:pos="4513"/>
        <w:tab w:val="right" w:pos="9026"/>
      </w:tabs>
    </w:pPr>
  </w:style>
  <w:style w:type="character" w:customStyle="1" w:styleId="FooterChar">
    <w:name w:val="Footer Char"/>
    <w:basedOn w:val="DefaultParagraphFont"/>
    <w:link w:val="Footer"/>
    <w:uiPriority w:val="99"/>
    <w:rsid w:val="00377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cp:lastPrinted>2024-10-15T16:09:00Z</cp:lastPrinted>
  <dcterms:created xsi:type="dcterms:W3CDTF">2024-10-15T16:07:00Z</dcterms:created>
  <dcterms:modified xsi:type="dcterms:W3CDTF">2024-10-15T16:09:00Z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2c61cbff,139b27c4,26f4929d</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7e90dec3,538feaed,2f170e5e</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2024-10-11T12:14:20Z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31f24652-4316-45d9-8b3e-20bf40daf74b</vt:lpwstr>
  </property>
  <property fmtid="{D5CDD505-2E9C-101B-9397-08002B2CF9AE}" pid="14" name="MSIP_Label_57c33bae-76e0-44b3-baa3-351f99b93dbd_ContentBits">
    <vt:lpwstr>3</vt:lpwstr>
  </property>
</Properties>
</file>