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D4C1" w14:textId="77777777" w:rsidR="00225A95" w:rsidRDefault="00225A95" w:rsidP="00225A95"/>
    <w:p w14:paraId="23257203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I would like to submit the following proposal for the CHEAD Innovations in Practice event on 12</w:t>
      </w:r>
      <w:r w:rsidRPr="00156FEF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November:</w:t>
      </w:r>
    </w:p>
    <w:p w14:paraId="6E93A9BD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31E3B0E5" w14:textId="77777777" w:rsidR="00156FEF" w:rsidRPr="00156FEF" w:rsidRDefault="00156FEF" w:rsidP="00156FEF">
      <w:pPr>
        <w:numPr>
          <w:ilvl w:val="0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Title of presentation 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>- Live Audience Accessibility &amp; Augmentation (‘LAAA’) Project(s)</w:t>
      </w:r>
    </w:p>
    <w:p w14:paraId="070616FD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0FAC9A91" w14:textId="77777777" w:rsidR="00156FEF" w:rsidRPr="00156FEF" w:rsidRDefault="00156FEF" w:rsidP="00156FEF">
      <w:pPr>
        <w:numPr>
          <w:ilvl w:val="0"/>
          <w:numId w:val="4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b/>
          <w:bCs/>
          <w:color w:val="000000" w:themeColor="text1"/>
          <w:sz w:val="22"/>
          <w:szCs w:val="22"/>
        </w:rPr>
        <w:t>Name and title of presenter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– Adrian Bossey</w:t>
      </w:r>
    </w:p>
    <w:p w14:paraId="6BB2580F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33E917CF" w14:textId="77777777" w:rsidR="00156FEF" w:rsidRPr="00156FEF" w:rsidRDefault="00156FEF" w:rsidP="00156FEF">
      <w:pPr>
        <w:numPr>
          <w:ilvl w:val="0"/>
          <w:numId w:val="5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b/>
          <w:bCs/>
          <w:color w:val="000000" w:themeColor="text1"/>
          <w:sz w:val="22"/>
          <w:szCs w:val="22"/>
        </w:rPr>
        <w:t>Summary of project in 20 words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- The LAAA project(s) explored music festival audience’s perceptions of liveness, haptic dancefloors and haptic vests regarding accessibility, disability and neurodivergence. </w:t>
      </w:r>
    </w:p>
    <w:p w14:paraId="10432A4E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7BBABE76" w14:textId="77777777" w:rsidR="00156FEF" w:rsidRPr="00156FEF" w:rsidRDefault="00156FEF" w:rsidP="00156FEF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b/>
          <w:bCs/>
          <w:color w:val="000000" w:themeColor="text1"/>
          <w:sz w:val="22"/>
          <w:szCs w:val="22"/>
        </w:rPr>
        <w:t>Key features of the project, the role of industry partners and the outcomes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A048535" w14:textId="77777777" w:rsidR="00185CD7" w:rsidRDefault="00185CD7" w:rsidP="00156FE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629A3B0" w14:textId="29571393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The 16 million people who are d/Deaf, disabled or neurodiverse in the UK</w:t>
      </w:r>
      <w:r w:rsidR="001C4B4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65CDE">
        <w:rPr>
          <w:rFonts w:ascii="Calibri" w:hAnsi="Calibri" w:cs="Calibri"/>
          <w:color w:val="000000" w:themeColor="text1"/>
          <w:sz w:val="22"/>
          <w:szCs w:val="22"/>
        </w:rPr>
        <w:t>face challenges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access</w:t>
      </w:r>
      <w:r w:rsidR="00A65CDE">
        <w:rPr>
          <w:rFonts w:ascii="Calibri" w:hAnsi="Calibri" w:cs="Calibri"/>
          <w:color w:val="000000" w:themeColor="text1"/>
          <w:sz w:val="22"/>
          <w:szCs w:val="22"/>
        </w:rPr>
        <w:t>ing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live music events. </w:t>
      </w:r>
      <w:r w:rsidR="008D207F">
        <w:rPr>
          <w:rFonts w:ascii="Calibri" w:hAnsi="Calibri" w:cs="Calibri"/>
          <w:color w:val="000000" w:themeColor="text1"/>
          <w:sz w:val="22"/>
          <w:szCs w:val="22"/>
        </w:rPr>
        <w:t>Some</w:t>
      </w:r>
      <w:r w:rsidR="00643EA1">
        <w:rPr>
          <w:rFonts w:ascii="Calibri" w:hAnsi="Calibri" w:cs="Calibri"/>
          <w:color w:val="000000" w:themeColor="text1"/>
          <w:sz w:val="22"/>
          <w:szCs w:val="22"/>
        </w:rPr>
        <w:t xml:space="preserve"> mitigat</w:t>
      </w:r>
      <w:r w:rsidR="008D207F">
        <w:rPr>
          <w:rFonts w:ascii="Calibri" w:hAnsi="Calibri" w:cs="Calibri"/>
          <w:color w:val="000000" w:themeColor="text1"/>
          <w:sz w:val="22"/>
          <w:szCs w:val="22"/>
        </w:rPr>
        <w:t>ion may be provided</w:t>
      </w:r>
      <w:r w:rsidR="00643EA1">
        <w:rPr>
          <w:rFonts w:ascii="Calibri" w:hAnsi="Calibri" w:cs="Calibri"/>
          <w:color w:val="000000" w:themeColor="text1"/>
          <w:sz w:val="22"/>
          <w:szCs w:val="22"/>
        </w:rPr>
        <w:t xml:space="preserve"> by </w:t>
      </w:r>
      <w:r w:rsidR="00921139">
        <w:rPr>
          <w:rFonts w:ascii="Calibri" w:hAnsi="Calibri" w:cs="Calibri"/>
          <w:color w:val="000000" w:themeColor="text1"/>
          <w:sz w:val="22"/>
          <w:szCs w:val="22"/>
        </w:rPr>
        <w:t>h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aptic </w:t>
      </w:r>
      <w:r w:rsidR="003B7E67">
        <w:rPr>
          <w:rFonts w:ascii="Calibri" w:hAnsi="Calibri" w:cs="Calibri"/>
          <w:color w:val="000000" w:themeColor="text1"/>
          <w:sz w:val="22"/>
          <w:szCs w:val="22"/>
        </w:rPr>
        <w:t>technologies</w:t>
      </w:r>
      <w:r w:rsidR="00063DD5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63DD5" w:rsidRPr="00063D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63DD5"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which transform sound into felt vibration, </w:t>
      </w:r>
      <w:r w:rsidR="0015783F">
        <w:rPr>
          <w:rFonts w:ascii="Calibri" w:hAnsi="Calibri" w:cs="Calibri"/>
          <w:color w:val="000000" w:themeColor="text1"/>
          <w:sz w:val="22"/>
          <w:szCs w:val="22"/>
        </w:rPr>
        <w:t>by</w:t>
      </w:r>
      <w:r w:rsidR="007F4DE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5CD7">
        <w:rPr>
          <w:rFonts w:ascii="Calibri" w:hAnsi="Calibri" w:cs="Calibri"/>
          <w:color w:val="000000" w:themeColor="text1"/>
          <w:sz w:val="22"/>
          <w:szCs w:val="22"/>
        </w:rPr>
        <w:t>generat</w:t>
      </w:r>
      <w:r w:rsidR="0015783F">
        <w:rPr>
          <w:rFonts w:ascii="Calibri" w:hAnsi="Calibri" w:cs="Calibri"/>
          <w:color w:val="000000" w:themeColor="text1"/>
          <w:sz w:val="22"/>
          <w:szCs w:val="22"/>
        </w:rPr>
        <w:t>ing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experiences </w:t>
      </w:r>
      <w:r w:rsidR="00921139">
        <w:rPr>
          <w:rFonts w:ascii="Calibri" w:hAnsi="Calibri" w:cs="Calibri"/>
          <w:color w:val="000000" w:themeColor="text1"/>
          <w:sz w:val="22"/>
          <w:szCs w:val="22"/>
        </w:rPr>
        <w:t>that</w:t>
      </w:r>
      <w:r w:rsidR="00185CD7">
        <w:rPr>
          <w:rFonts w:ascii="Calibri" w:hAnsi="Calibri" w:cs="Calibri"/>
          <w:color w:val="000000" w:themeColor="text1"/>
          <w:sz w:val="22"/>
          <w:szCs w:val="22"/>
        </w:rPr>
        <w:t xml:space="preserve"> feel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authentically ‘live’. </w:t>
      </w:r>
    </w:p>
    <w:p w14:paraId="4679634A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0D0482FE" w14:textId="4C5DB17E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Four LAAA projects evaluated audience experiences of ‘live’ music performances, augmented with haptic technology while facilitating learning, knowledge exchange and outreach activity. </w:t>
      </w:r>
      <w:r w:rsidR="00610374">
        <w:rPr>
          <w:rFonts w:ascii="Calibri" w:hAnsi="Calibri" w:cs="Calibri"/>
          <w:color w:val="000000" w:themeColor="text1"/>
          <w:sz w:val="22"/>
          <w:szCs w:val="22"/>
        </w:rPr>
        <w:t>T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he first LAAA events installed the </w:t>
      </w:r>
      <w:hyperlink r:id="rId7" w:tgtFrame="_blank" w:tooltip="https://www.beatblocks.co.uk/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BEAT BLOCKS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haptic dancefloor and programmed </w:t>
      </w:r>
      <w:hyperlink r:id="rId8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DEAF RAVE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DJ workshops</w:t>
      </w:r>
      <w:r w:rsidR="00051CD7">
        <w:rPr>
          <w:rFonts w:ascii="Calibri" w:hAnsi="Calibri" w:cs="Calibri"/>
          <w:color w:val="000000" w:themeColor="text1"/>
          <w:sz w:val="22"/>
          <w:szCs w:val="22"/>
        </w:rPr>
        <w:t xml:space="preserve"> to</w:t>
      </w:r>
      <w:r w:rsidR="00051CD7"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school groups including </w:t>
      </w:r>
      <w:hyperlink r:id="rId9" w:history="1">
        <w:r w:rsidR="00051CD7" w:rsidRPr="00156FEF">
          <w:rPr>
            <w:rStyle w:val="Hyperlink"/>
            <w:rFonts w:ascii="Calibri" w:hAnsi="Calibri" w:cs="Calibri"/>
            <w:sz w:val="22"/>
            <w:szCs w:val="22"/>
          </w:rPr>
          <w:t>The Deaf Academy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in May 2023. LAAA2F field tested haptic vests, at </w:t>
      </w:r>
      <w:hyperlink r:id="rId10" w:tooltip="https://www.boomtownfair.co.uk/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Boomtown Fair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>  and the </w:t>
      </w:r>
      <w:hyperlink r:id="rId11" w:tooltip="https://richmix.org.uk/events/deaf-rave-festival/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Deaf Rave Festival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> in 2023.</w:t>
      </w:r>
      <w:r w:rsidRPr="00156F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LAAA2BB measured audience and policy maker perceptions of the haptic dancefloor, with colleagues from the University of Brighton, at </w:t>
      </w:r>
      <w:hyperlink r:id="rId12" w:tgtFrame="_blank" w:tooltip="https://www.cheltenhamfestivals.com/jazz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Cheltenham Jazz Festival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hyperlink r:id="rId13" w:tgtFrame="_blank" w:tooltip="https://www.southbankcentre.co.uk/whats-on/festivals-series/meltdown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Meltdown Festival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hyperlink r:id="rId14" w:tgtFrame="_blank" w:tooltip="https://www.tropicalpressure.co.uk/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Tropical Pressure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in 2024. LAAA2BB co-convened the </w:t>
      </w:r>
      <w:hyperlink r:id="rId15" w:tgtFrame="_blank" w:tooltip="https://www.cheltenhamfestivals.com/jazz/news/access-to-music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Access to Music Conference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, at Cheltenham Jazz Festival. LAAA3 delivered knowledge exchange and included </w:t>
      </w:r>
      <w:hyperlink r:id="rId16" w:tgtFrame="_blank" w:tooltip="https://www.bellatrixmusic.co.uk/" w:history="1">
        <w:r w:rsidRPr="00156FEF">
          <w:rPr>
            <w:rStyle w:val="Hyperlink"/>
            <w:rFonts w:ascii="Calibri" w:hAnsi="Calibri" w:cs="Calibri"/>
            <w:sz w:val="22"/>
            <w:szCs w:val="22"/>
          </w:rPr>
          <w:t>Bellatrix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performing with a haptic floor tile on stage.</w:t>
      </w:r>
      <w:r w:rsidR="00051CD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Multiple partners </w:t>
      </w:r>
      <w:r w:rsidR="00610374">
        <w:rPr>
          <w:rFonts w:ascii="Calibri" w:hAnsi="Calibri" w:cs="Calibri"/>
          <w:color w:val="000000" w:themeColor="text1"/>
          <w:sz w:val="22"/>
          <w:szCs w:val="22"/>
        </w:rPr>
        <w:t>included: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Beat Blocks, Deaf Rave, </w:t>
      </w:r>
      <w:hyperlink r:id="rId17" w:history="1">
        <w:r w:rsidRPr="00156FEF">
          <w:rPr>
            <w:rStyle w:val="Hyperlink"/>
            <w:rFonts w:ascii="Calibri" w:hAnsi="Calibri" w:cs="Calibri"/>
            <w:b/>
            <w:bCs/>
            <w:sz w:val="22"/>
            <w:szCs w:val="22"/>
          </w:rPr>
          <w:t>Attitude is Everything</w:t>
        </w:r>
      </w:hyperlink>
      <w:r w:rsidRPr="00156FEF">
        <w:rPr>
          <w:rFonts w:ascii="Calibri" w:hAnsi="Calibri" w:cs="Calibri"/>
          <w:color w:val="000000" w:themeColor="text1"/>
          <w:sz w:val="22"/>
          <w:szCs w:val="22"/>
        </w:rPr>
        <w:t>, providing in-conversation speakers</w:t>
      </w:r>
      <w:r w:rsidR="00051CD7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Cheltenham Festival Ltd, pro</w:t>
      </w:r>
      <w:r w:rsidR="002D5F45">
        <w:rPr>
          <w:rFonts w:ascii="Calibri" w:hAnsi="Calibri" w:cs="Calibri"/>
          <w:color w:val="000000" w:themeColor="text1"/>
          <w:sz w:val="22"/>
          <w:szCs w:val="22"/>
        </w:rPr>
        <w:t>ducing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Access to Music Conference</w:t>
      </w:r>
      <w:r w:rsidR="005339C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12203BF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10F67614" w14:textId="45F8A788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156FEF">
        <w:rPr>
          <w:rFonts w:ascii="Calibri" w:hAnsi="Calibri" w:cs="Calibri"/>
          <w:color w:val="000000" w:themeColor="text1"/>
          <w:sz w:val="22"/>
          <w:szCs w:val="22"/>
        </w:rPr>
        <w:t>Nineteen Student Research Assistant roles,</w:t>
      </w:r>
      <w:proofErr w:type="gramEnd"/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support</w:t>
      </w:r>
      <w:r w:rsidR="00051CD7">
        <w:rPr>
          <w:rFonts w:ascii="Calibri" w:hAnsi="Calibri" w:cs="Calibri"/>
          <w:color w:val="000000" w:themeColor="text1"/>
          <w:sz w:val="22"/>
          <w:szCs w:val="22"/>
        </w:rPr>
        <w:t>ed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field tests by collecting </w:t>
      </w:r>
      <w:r w:rsidR="002D5F45">
        <w:rPr>
          <w:rFonts w:ascii="Calibri" w:hAnsi="Calibri" w:cs="Calibri"/>
          <w:color w:val="000000" w:themeColor="text1"/>
          <w:sz w:val="22"/>
          <w:szCs w:val="22"/>
        </w:rPr>
        <w:t>data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and facilitating research activities. Student feedback </w:t>
      </w:r>
      <w:r w:rsidR="00051CD7">
        <w:rPr>
          <w:rFonts w:ascii="Calibri" w:hAnsi="Calibri" w:cs="Calibri"/>
          <w:color w:val="000000" w:themeColor="text1"/>
          <w:sz w:val="22"/>
          <w:szCs w:val="22"/>
        </w:rPr>
        <w:t>was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excellent, evidencing benefits from experiential, research-based learning, including developing employability skills and social capital. The surveys built on previous </w:t>
      </w:r>
      <w:r w:rsidR="00A65CDE">
        <w:rPr>
          <w:rFonts w:ascii="Calibri" w:hAnsi="Calibri" w:cs="Calibri"/>
          <w:color w:val="000000" w:themeColor="text1"/>
          <w:sz w:val="22"/>
          <w:szCs w:val="22"/>
        </w:rPr>
        <w:t xml:space="preserve">work 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in: </w:t>
      </w:r>
      <w:hyperlink r:id="rId18" w:history="1">
        <w:r w:rsidRPr="00156FEF">
          <w:rPr>
            <w:rStyle w:val="Hyperlink"/>
            <w:rFonts w:ascii="Calibri" w:hAnsi="Calibri" w:cs="Calibri"/>
            <w:i/>
            <w:iCs/>
            <w:sz w:val="22"/>
            <w:szCs w:val="22"/>
          </w:rPr>
          <w:t>Do you think ICT enhanced performances are really ‘live’ music?</w:t>
        </w:r>
      </w:hyperlink>
      <w:r w:rsidR="001B355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>Ten student performers gained experience of performing to</w:t>
      </w:r>
      <w:r w:rsidR="001B3552">
        <w:rPr>
          <w:rFonts w:ascii="Calibri" w:hAnsi="Calibri" w:cs="Calibri"/>
          <w:color w:val="000000" w:themeColor="text1"/>
          <w:sz w:val="22"/>
          <w:szCs w:val="22"/>
        </w:rPr>
        <w:t xml:space="preserve"> public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audiences while over two hundred student audience members experienced the </w:t>
      </w:r>
      <w:r w:rsidR="001B3552" w:rsidRPr="00156FEF">
        <w:rPr>
          <w:rFonts w:ascii="Calibri" w:hAnsi="Calibri" w:cs="Calibri"/>
          <w:color w:val="000000" w:themeColor="text1"/>
          <w:sz w:val="22"/>
          <w:szCs w:val="22"/>
        </w:rPr>
        <w:t>haptic</w:t>
      </w:r>
      <w:r w:rsidR="001B3552" w:rsidRPr="00156FE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56FEF">
        <w:rPr>
          <w:rFonts w:ascii="Calibri" w:hAnsi="Calibri" w:cs="Calibri"/>
          <w:color w:val="000000" w:themeColor="text1"/>
          <w:sz w:val="22"/>
          <w:szCs w:val="22"/>
        </w:rPr>
        <w:t>technologies.</w:t>
      </w:r>
    </w:p>
    <w:p w14:paraId="5A1C9FE0" w14:textId="77777777" w:rsidR="00156FEF" w:rsidRPr="00156FEF" w:rsidRDefault="00156FEF" w:rsidP="00156FE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56FEF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15C172ED" w14:textId="49998F90" w:rsidR="005503CB" w:rsidRPr="00E62468" w:rsidRDefault="005503CB" w:rsidP="00156FEF">
      <w:pPr>
        <w:rPr>
          <w:color w:val="000000" w:themeColor="text1"/>
          <w:sz w:val="22"/>
          <w:szCs w:val="22"/>
        </w:rPr>
      </w:pPr>
    </w:p>
    <w:sectPr w:rsidR="005503CB" w:rsidRPr="00E6246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D99E" w14:textId="77777777" w:rsidR="006A627A" w:rsidRDefault="006A627A" w:rsidP="00FF1860">
      <w:r>
        <w:separator/>
      </w:r>
    </w:p>
  </w:endnote>
  <w:endnote w:type="continuationSeparator" w:id="0">
    <w:p w14:paraId="733D3C6A" w14:textId="77777777" w:rsidR="006A627A" w:rsidRDefault="006A627A" w:rsidP="00FF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1219" w14:textId="08359BCC" w:rsidR="00FF1860" w:rsidRDefault="00FF1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A6A54C" wp14:editId="5BCB26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F2FC0" w14:textId="5CF79271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6A5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139F2FC0" w14:textId="5CF79271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03B7" w14:textId="7053661E" w:rsidR="00FF1860" w:rsidRDefault="00FF1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818874" wp14:editId="6797D6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A4A6E" w14:textId="1C761E40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188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textbox style="mso-fit-shape-to-text:t" inset="0,0,0,15pt">
                <w:txbxContent>
                  <w:p w14:paraId="272A4A6E" w14:textId="1C761E40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5FEE" w14:textId="47A61322" w:rsidR="00FF1860" w:rsidRDefault="00FF1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38C99B" wp14:editId="7D7D91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99762" w14:textId="3B1159F4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8C9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4F599762" w14:textId="3B1159F4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1499" w14:textId="77777777" w:rsidR="006A627A" w:rsidRDefault="006A627A" w:rsidP="00FF1860">
      <w:r>
        <w:separator/>
      </w:r>
    </w:p>
  </w:footnote>
  <w:footnote w:type="continuationSeparator" w:id="0">
    <w:p w14:paraId="7ACDD13C" w14:textId="77777777" w:rsidR="006A627A" w:rsidRDefault="006A627A" w:rsidP="00FF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45C9" w14:textId="779A01B7" w:rsidR="00FF1860" w:rsidRDefault="00FF1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0B2E7" wp14:editId="60713B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61044" w14:textId="0A0AEF9A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0B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79E61044" w14:textId="0A0AEF9A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E93C" w14:textId="74947AC5" w:rsidR="00FF1860" w:rsidRDefault="00FF1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6D811" wp14:editId="33A0646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AE519" w14:textId="6C23B0F8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6D8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39AAE519" w14:textId="6C23B0F8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0393" w14:textId="30355D95" w:rsidR="00FF1860" w:rsidRDefault="00FF1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53F818" wp14:editId="120A04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3817D" w14:textId="55AB55B4" w:rsidR="00FF1860" w:rsidRPr="00FF1860" w:rsidRDefault="00FF1860" w:rsidP="00FF18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FF18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3F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02A3817D" w14:textId="55AB55B4" w:rsidR="00FF1860" w:rsidRPr="00FF1860" w:rsidRDefault="00FF1860" w:rsidP="00FF18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FF186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37BF6"/>
    <w:multiLevelType w:val="multilevel"/>
    <w:tmpl w:val="BD7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C044D9"/>
    <w:multiLevelType w:val="multilevel"/>
    <w:tmpl w:val="DCF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1B5796"/>
    <w:multiLevelType w:val="multilevel"/>
    <w:tmpl w:val="C8CC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A30C88"/>
    <w:multiLevelType w:val="hybridMultilevel"/>
    <w:tmpl w:val="B3B6B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4533"/>
    <w:multiLevelType w:val="multilevel"/>
    <w:tmpl w:val="173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E35045"/>
    <w:multiLevelType w:val="hybridMultilevel"/>
    <w:tmpl w:val="569AB8AA"/>
    <w:lvl w:ilvl="0" w:tplc="AC9C5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7135560">
    <w:abstractNumId w:val="3"/>
  </w:num>
  <w:num w:numId="2" w16cid:durableId="1294870028">
    <w:abstractNumId w:val="5"/>
  </w:num>
  <w:num w:numId="3" w16cid:durableId="5998765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2637236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255938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18883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0"/>
    <w:rsid w:val="00002451"/>
    <w:rsid w:val="00051CD7"/>
    <w:rsid w:val="00063DD5"/>
    <w:rsid w:val="000E587A"/>
    <w:rsid w:val="00114824"/>
    <w:rsid w:val="00156FEF"/>
    <w:rsid w:val="0015783F"/>
    <w:rsid w:val="00185CD7"/>
    <w:rsid w:val="001B3552"/>
    <w:rsid w:val="001C4B4A"/>
    <w:rsid w:val="002075DE"/>
    <w:rsid w:val="00207F9C"/>
    <w:rsid w:val="00225A95"/>
    <w:rsid w:val="00274683"/>
    <w:rsid w:val="002923CB"/>
    <w:rsid w:val="002C54FD"/>
    <w:rsid w:val="002D5F45"/>
    <w:rsid w:val="002F40E1"/>
    <w:rsid w:val="003560C6"/>
    <w:rsid w:val="00363163"/>
    <w:rsid w:val="003B7E67"/>
    <w:rsid w:val="003E399D"/>
    <w:rsid w:val="003E4CB5"/>
    <w:rsid w:val="003E7175"/>
    <w:rsid w:val="004C0761"/>
    <w:rsid w:val="004D2DB5"/>
    <w:rsid w:val="004D2E7D"/>
    <w:rsid w:val="005339C7"/>
    <w:rsid w:val="005503CB"/>
    <w:rsid w:val="005E3804"/>
    <w:rsid w:val="00610374"/>
    <w:rsid w:val="00627FB7"/>
    <w:rsid w:val="00643EA1"/>
    <w:rsid w:val="00663D8D"/>
    <w:rsid w:val="00666339"/>
    <w:rsid w:val="006A0B9A"/>
    <w:rsid w:val="006A627A"/>
    <w:rsid w:val="006C106F"/>
    <w:rsid w:val="006D2841"/>
    <w:rsid w:val="006F14D9"/>
    <w:rsid w:val="00765037"/>
    <w:rsid w:val="00786599"/>
    <w:rsid w:val="00791AA2"/>
    <w:rsid w:val="0079283B"/>
    <w:rsid w:val="007F4DE3"/>
    <w:rsid w:val="00804315"/>
    <w:rsid w:val="008329CC"/>
    <w:rsid w:val="0083589F"/>
    <w:rsid w:val="008636F2"/>
    <w:rsid w:val="008866E5"/>
    <w:rsid w:val="008957D2"/>
    <w:rsid w:val="008D207F"/>
    <w:rsid w:val="00921139"/>
    <w:rsid w:val="0098650E"/>
    <w:rsid w:val="009E2CBB"/>
    <w:rsid w:val="009F437A"/>
    <w:rsid w:val="00A22D85"/>
    <w:rsid w:val="00A233CD"/>
    <w:rsid w:val="00A300BE"/>
    <w:rsid w:val="00A65CDE"/>
    <w:rsid w:val="00AC2D0A"/>
    <w:rsid w:val="00B41556"/>
    <w:rsid w:val="00B41837"/>
    <w:rsid w:val="00BD4F44"/>
    <w:rsid w:val="00C36427"/>
    <w:rsid w:val="00C80ECC"/>
    <w:rsid w:val="00CB5420"/>
    <w:rsid w:val="00CC02F4"/>
    <w:rsid w:val="00D07460"/>
    <w:rsid w:val="00D5436E"/>
    <w:rsid w:val="00E06928"/>
    <w:rsid w:val="00E13234"/>
    <w:rsid w:val="00E23D52"/>
    <w:rsid w:val="00E42EC9"/>
    <w:rsid w:val="00E62468"/>
    <w:rsid w:val="00E81F02"/>
    <w:rsid w:val="00E97121"/>
    <w:rsid w:val="00EB424A"/>
    <w:rsid w:val="00F23E97"/>
    <w:rsid w:val="00F452C5"/>
    <w:rsid w:val="00F90960"/>
    <w:rsid w:val="00F95DDA"/>
    <w:rsid w:val="00F971F1"/>
    <w:rsid w:val="00FD1C63"/>
    <w:rsid w:val="00FD7D66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23E3B"/>
  <w15:chartTrackingRefBased/>
  <w15:docId w15:val="{24AE1858-0D46-0543-AB59-F3842571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8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60"/>
  </w:style>
  <w:style w:type="paragraph" w:styleId="Footer">
    <w:name w:val="footer"/>
    <w:basedOn w:val="Normal"/>
    <w:link w:val="FooterChar"/>
    <w:uiPriority w:val="99"/>
    <w:unhideWhenUsed/>
    <w:rsid w:val="00FF1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60"/>
  </w:style>
  <w:style w:type="paragraph" w:styleId="ListParagraph">
    <w:name w:val="List Paragraph"/>
    <w:basedOn w:val="Normal"/>
    <w:uiPriority w:val="34"/>
    <w:qFormat/>
    <w:rsid w:val="002F40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29CC"/>
  </w:style>
  <w:style w:type="character" w:customStyle="1" w:styleId="normaltextrun">
    <w:name w:val="normaltextrun"/>
    <w:basedOn w:val="DefaultParagraphFont"/>
    <w:rsid w:val="0027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frave.com/" TargetMode="External"/><Relationship Id="rId13" Type="http://schemas.openxmlformats.org/officeDocument/2006/relationships/hyperlink" Target="https://www.southbankcentre.co.uk/whats-on/festivals-series/meltdown" TargetMode="External"/><Relationship Id="rId18" Type="http://schemas.openxmlformats.org/officeDocument/2006/relationships/hyperlink" Target="https://doi.org/10.4324/978100339038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eatblocks.co.uk/" TargetMode="External"/><Relationship Id="rId12" Type="http://schemas.openxmlformats.org/officeDocument/2006/relationships/hyperlink" Target="https://www.cheltenhamfestivals.com/jazz" TargetMode="External"/><Relationship Id="rId17" Type="http://schemas.openxmlformats.org/officeDocument/2006/relationships/hyperlink" Target="https://attitudeiseverything.org.u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ellatrixmusic.co.uk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chmix.org.uk/events/deaf-rave-festival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heltenhamfestivals.com/jazz/news/access-to-music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oomtownfair.co.u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deafacademy.ac.uk/" TargetMode="External"/><Relationship Id="rId14" Type="http://schemas.openxmlformats.org/officeDocument/2006/relationships/hyperlink" Target="https://www.tropicalpressure.co.uk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Bossey</dc:creator>
  <cp:keywords/>
  <dc:description/>
  <cp:lastModifiedBy>Adrian Bossey</cp:lastModifiedBy>
  <cp:revision>78</cp:revision>
  <dcterms:created xsi:type="dcterms:W3CDTF">2023-03-07T20:56:00Z</dcterms:created>
  <dcterms:modified xsi:type="dcterms:W3CDTF">2024-10-02T16:22:00Z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2023-03-07T20:58:21Z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e2c163e8-e9a4-48fd-8f6a-81a2154de35c</vt:lpwstr>
  </property>
  <property fmtid="{D5CDD505-2E9C-101B-9397-08002B2CF9AE}" pid="14" name="MSIP_Label_57c33bae-76e0-44b3-baa3-351f99b93dbd_ContentBits">
    <vt:lpwstr>3</vt:lpwstr>
  </property>
</Properties>
</file>