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994749" w14:textId="77777777" w:rsidR="00A02DAC" w:rsidRDefault="00A02DAC" w:rsidP="00D766ED">
      <w:pPr>
        <w:spacing w:before="240" w:line="360" w:lineRule="auto"/>
        <w:jc w:val="center"/>
        <w:rPr>
          <w:rFonts w:ascii="Times New Roman" w:eastAsia="Times New Roman" w:hAnsi="Times New Roman" w:cs="Times New Roman"/>
          <w:b/>
          <w:sz w:val="24"/>
          <w:szCs w:val="24"/>
        </w:rPr>
      </w:pPr>
    </w:p>
    <w:p w14:paraId="00000002" w14:textId="1150C9D2" w:rsidR="001443E2" w:rsidRPr="00F143CC" w:rsidRDefault="00A265A0" w:rsidP="00ED5F93">
      <w:pPr>
        <w:spacing w:before="240" w:line="360" w:lineRule="auto"/>
        <w:rPr>
          <w:rFonts w:ascii="Times New Roman" w:eastAsia="Times New Roman" w:hAnsi="Times New Roman" w:cs="Times New Roman"/>
          <w:sz w:val="28"/>
          <w:szCs w:val="28"/>
        </w:rPr>
      </w:pPr>
      <w:r w:rsidRPr="00F143CC">
        <w:rPr>
          <w:rFonts w:ascii="Times New Roman" w:eastAsia="Times New Roman" w:hAnsi="Times New Roman" w:cs="Times New Roman"/>
          <w:b/>
          <w:sz w:val="28"/>
          <w:szCs w:val="28"/>
        </w:rPr>
        <w:t>Introduction</w:t>
      </w:r>
    </w:p>
    <w:p w14:paraId="00000003" w14:textId="2516C5DC" w:rsidR="001443E2" w:rsidRDefault="00A265A0" w:rsidP="00D766ED">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men have </w:t>
      </w:r>
      <w:r w:rsidR="00ED5F93">
        <w:rPr>
          <w:rFonts w:ascii="Times New Roman" w:eastAsia="Times New Roman" w:hAnsi="Times New Roman" w:cs="Times New Roman"/>
          <w:sz w:val="24"/>
          <w:szCs w:val="24"/>
        </w:rPr>
        <w:t xml:space="preserve">always </w:t>
      </w:r>
      <w:r>
        <w:rPr>
          <w:rFonts w:ascii="Times New Roman" w:eastAsia="Times New Roman" w:hAnsi="Times New Roman" w:cs="Times New Roman"/>
          <w:sz w:val="24"/>
          <w:szCs w:val="24"/>
        </w:rPr>
        <w:t xml:space="preserve">observed </w:t>
      </w:r>
      <w:r w:rsidR="00D766ED">
        <w:rPr>
          <w:rFonts w:ascii="Times New Roman" w:eastAsia="Times New Roman" w:hAnsi="Times New Roman" w:cs="Times New Roman"/>
          <w:sz w:val="24"/>
          <w:szCs w:val="24"/>
        </w:rPr>
        <w:t xml:space="preserve">and written about </w:t>
      </w:r>
      <w:r>
        <w:rPr>
          <w:rFonts w:ascii="Times New Roman" w:eastAsia="Times New Roman" w:hAnsi="Times New Roman" w:cs="Times New Roman"/>
          <w:sz w:val="24"/>
          <w:szCs w:val="24"/>
        </w:rPr>
        <w:t xml:space="preserve">women, </w:t>
      </w:r>
      <w:r w:rsidR="00625F11">
        <w:rPr>
          <w:rFonts w:ascii="Times New Roman" w:eastAsia="Times New Roman" w:hAnsi="Times New Roman" w:cs="Times New Roman"/>
          <w:sz w:val="24"/>
          <w:szCs w:val="24"/>
        </w:rPr>
        <w:t xml:space="preserve">so </w:t>
      </w:r>
      <w:r>
        <w:rPr>
          <w:rFonts w:ascii="Times New Roman" w:eastAsia="Times New Roman" w:hAnsi="Times New Roman" w:cs="Times New Roman"/>
          <w:sz w:val="24"/>
          <w:szCs w:val="24"/>
        </w:rPr>
        <w:t xml:space="preserve">women have </w:t>
      </w:r>
      <w:r w:rsidR="00ED5F93">
        <w:rPr>
          <w:rFonts w:ascii="Times New Roman" w:eastAsia="Times New Roman" w:hAnsi="Times New Roman" w:cs="Times New Roman"/>
          <w:sz w:val="24"/>
          <w:szCs w:val="24"/>
        </w:rPr>
        <w:t xml:space="preserve">always </w:t>
      </w:r>
      <w:r>
        <w:rPr>
          <w:rFonts w:ascii="Times New Roman" w:eastAsia="Times New Roman" w:hAnsi="Times New Roman" w:cs="Times New Roman"/>
          <w:sz w:val="24"/>
          <w:szCs w:val="24"/>
        </w:rPr>
        <w:t xml:space="preserve">observed </w:t>
      </w:r>
      <w:r w:rsidR="00625F11">
        <w:rPr>
          <w:rFonts w:ascii="Times New Roman" w:eastAsia="Times New Roman" w:hAnsi="Times New Roman" w:cs="Times New Roman"/>
          <w:sz w:val="24"/>
          <w:szCs w:val="24"/>
        </w:rPr>
        <w:t xml:space="preserve">and written about </w:t>
      </w:r>
      <w:r>
        <w:rPr>
          <w:rFonts w:ascii="Times New Roman" w:eastAsia="Times New Roman" w:hAnsi="Times New Roman" w:cs="Times New Roman"/>
          <w:sz w:val="24"/>
          <w:szCs w:val="24"/>
        </w:rPr>
        <w:t>men</w:t>
      </w:r>
      <w:r w:rsidR="00625F11">
        <w:rPr>
          <w:rFonts w:ascii="Times New Roman" w:eastAsia="Times New Roman" w:hAnsi="Times New Roman" w:cs="Times New Roman"/>
          <w:sz w:val="24"/>
          <w:szCs w:val="24"/>
        </w:rPr>
        <w:t>. However,</w:t>
      </w:r>
      <w:r>
        <w:rPr>
          <w:rFonts w:ascii="Times New Roman" w:eastAsia="Times New Roman" w:hAnsi="Times New Roman" w:cs="Times New Roman"/>
          <w:sz w:val="24"/>
          <w:szCs w:val="24"/>
        </w:rPr>
        <w:t xml:space="preserve"> to date</w:t>
      </w:r>
      <w:r w:rsidR="00625F1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there has been </w:t>
      </w:r>
      <w:r w:rsidR="00625F11">
        <w:rPr>
          <w:rFonts w:ascii="Times New Roman" w:eastAsia="Times New Roman" w:hAnsi="Times New Roman" w:cs="Times New Roman"/>
          <w:sz w:val="24"/>
          <w:szCs w:val="24"/>
        </w:rPr>
        <w:t>much</w:t>
      </w:r>
      <w:r>
        <w:rPr>
          <w:rFonts w:ascii="Times New Roman" w:eastAsia="Times New Roman" w:hAnsi="Times New Roman" w:cs="Times New Roman"/>
          <w:sz w:val="24"/>
          <w:szCs w:val="24"/>
        </w:rPr>
        <w:t xml:space="preserve"> less scholarly attention paid to women’s textual construction of men</w:t>
      </w:r>
      <w:r w:rsidR="00ED5F93">
        <w:rPr>
          <w:rFonts w:ascii="Times New Roman" w:eastAsia="Times New Roman" w:hAnsi="Times New Roman" w:cs="Times New Roman"/>
          <w:sz w:val="24"/>
          <w:szCs w:val="24"/>
        </w:rPr>
        <w:t>,</w:t>
      </w:r>
      <w:r w:rsidR="00625F11">
        <w:rPr>
          <w:rFonts w:ascii="Times New Roman" w:eastAsia="Times New Roman" w:hAnsi="Times New Roman" w:cs="Times New Roman"/>
          <w:sz w:val="24"/>
          <w:szCs w:val="24"/>
        </w:rPr>
        <w:t xml:space="preserve"> with </w:t>
      </w:r>
      <w:proofErr w:type="gramStart"/>
      <w:r w:rsidR="00625F11">
        <w:rPr>
          <w:rFonts w:ascii="Times New Roman" w:eastAsia="Times New Roman" w:hAnsi="Times New Roman" w:cs="Times New Roman"/>
          <w:sz w:val="24"/>
          <w:szCs w:val="24"/>
        </w:rPr>
        <w:t>the vast majority of</w:t>
      </w:r>
      <w:proofErr w:type="gramEnd"/>
      <w:r w:rsidR="00625F11">
        <w:rPr>
          <w:rFonts w:ascii="Times New Roman" w:eastAsia="Times New Roman" w:hAnsi="Times New Roman" w:cs="Times New Roman"/>
          <w:sz w:val="24"/>
          <w:szCs w:val="24"/>
        </w:rPr>
        <w:t xml:space="preserve"> work looking at men’s representations of </w:t>
      </w:r>
      <w:r w:rsidR="00625F11" w:rsidRPr="00904DA7">
        <w:rPr>
          <w:rFonts w:ascii="Times New Roman" w:eastAsia="Times New Roman" w:hAnsi="Times New Roman" w:cs="Times New Roman"/>
          <w:sz w:val="24"/>
          <w:szCs w:val="24"/>
        </w:rPr>
        <w:t>women</w:t>
      </w:r>
      <w:r w:rsidRPr="00904DA7">
        <w:rPr>
          <w:rFonts w:ascii="Times New Roman" w:eastAsia="Times New Roman" w:hAnsi="Times New Roman" w:cs="Times New Roman"/>
          <w:sz w:val="24"/>
          <w:szCs w:val="24"/>
        </w:rPr>
        <w:t xml:space="preserve">. </w:t>
      </w:r>
      <w:r w:rsidR="00D925F2" w:rsidRPr="00904DA7">
        <w:rPr>
          <w:rFonts w:ascii="Times New Roman" w:eastAsia="Times New Roman" w:hAnsi="Times New Roman" w:cs="Times New Roman"/>
          <w:sz w:val="24"/>
          <w:szCs w:val="24"/>
        </w:rPr>
        <w:t>In the</w:t>
      </w:r>
      <w:r w:rsidRPr="00904DA7">
        <w:rPr>
          <w:rFonts w:ascii="Times New Roman" w:eastAsia="Times New Roman" w:hAnsi="Times New Roman" w:cs="Times New Roman"/>
          <w:sz w:val="24"/>
          <w:szCs w:val="24"/>
        </w:rPr>
        <w:t xml:space="preserve"> scholarly debates</w:t>
      </w:r>
      <w:r w:rsidR="00D925F2" w:rsidRPr="00904DA7">
        <w:rPr>
          <w:rFonts w:ascii="Times New Roman" w:eastAsia="Times New Roman" w:hAnsi="Times New Roman" w:cs="Times New Roman"/>
          <w:sz w:val="24"/>
          <w:szCs w:val="24"/>
        </w:rPr>
        <w:t xml:space="preserve"> since the advent of second wave feminism</w:t>
      </w:r>
      <w:r w:rsidR="00D25DA8" w:rsidRPr="00904DA7">
        <w:rPr>
          <w:rFonts w:ascii="Times New Roman" w:eastAsia="Times New Roman" w:hAnsi="Times New Roman" w:cs="Times New Roman"/>
          <w:sz w:val="24"/>
          <w:szCs w:val="24"/>
        </w:rPr>
        <w:t>,</w:t>
      </w:r>
      <w:r w:rsidRPr="00904DA7">
        <w:rPr>
          <w:rFonts w:ascii="Times New Roman" w:eastAsia="Times New Roman" w:hAnsi="Times New Roman" w:cs="Times New Roman"/>
          <w:sz w:val="24"/>
          <w:szCs w:val="24"/>
        </w:rPr>
        <w:t xml:space="preserve"> </w:t>
      </w:r>
      <w:r w:rsidR="00D766ED" w:rsidRPr="00904DA7">
        <w:rPr>
          <w:rFonts w:ascii="Times New Roman" w:eastAsia="Times New Roman" w:hAnsi="Times New Roman" w:cs="Times New Roman"/>
          <w:sz w:val="24"/>
          <w:szCs w:val="24"/>
        </w:rPr>
        <w:t>t</w:t>
      </w:r>
      <w:r w:rsidRPr="00904DA7">
        <w:rPr>
          <w:rFonts w:ascii="Times New Roman" w:eastAsia="Times New Roman" w:hAnsi="Times New Roman" w:cs="Times New Roman"/>
          <w:sz w:val="24"/>
          <w:szCs w:val="24"/>
        </w:rPr>
        <w:t xml:space="preserve">he focus </w:t>
      </w:r>
      <w:r w:rsidR="00625F11" w:rsidRPr="00904DA7">
        <w:rPr>
          <w:rFonts w:ascii="Times New Roman" w:eastAsia="Times New Roman" w:hAnsi="Times New Roman" w:cs="Times New Roman"/>
          <w:sz w:val="24"/>
          <w:szCs w:val="24"/>
        </w:rPr>
        <w:t xml:space="preserve">has tended and </w:t>
      </w:r>
      <w:r w:rsidRPr="00904DA7">
        <w:rPr>
          <w:rFonts w:ascii="Times New Roman" w:eastAsia="Times New Roman" w:hAnsi="Times New Roman" w:cs="Times New Roman"/>
          <w:sz w:val="24"/>
          <w:szCs w:val="24"/>
        </w:rPr>
        <w:t>still tends to be towards women as spectacle</w:t>
      </w:r>
      <w:r w:rsidR="00B21AB2" w:rsidRPr="00904DA7">
        <w:rPr>
          <w:rFonts w:ascii="Times New Roman" w:eastAsia="Times New Roman" w:hAnsi="Times New Roman" w:cs="Times New Roman"/>
          <w:sz w:val="24"/>
          <w:szCs w:val="24"/>
        </w:rPr>
        <w:t xml:space="preserve"> as </w:t>
      </w:r>
      <w:r w:rsidRPr="00904DA7">
        <w:rPr>
          <w:rFonts w:ascii="Times New Roman" w:eastAsia="Times New Roman" w:hAnsi="Times New Roman" w:cs="Times New Roman"/>
          <w:sz w:val="24"/>
          <w:szCs w:val="24"/>
        </w:rPr>
        <w:t>viewed through the male gaze</w:t>
      </w:r>
      <w:r w:rsidR="00625F11" w:rsidRPr="00904DA7">
        <w:rPr>
          <w:rFonts w:ascii="Times New Roman" w:eastAsia="Times New Roman" w:hAnsi="Times New Roman" w:cs="Times New Roman"/>
          <w:sz w:val="24"/>
          <w:szCs w:val="24"/>
        </w:rPr>
        <w:t xml:space="preserve">, </w:t>
      </w:r>
      <w:r w:rsidRPr="00904DA7">
        <w:rPr>
          <w:rFonts w:ascii="Times New Roman" w:eastAsia="Times New Roman" w:hAnsi="Times New Roman" w:cs="Times New Roman"/>
          <w:sz w:val="24"/>
          <w:szCs w:val="24"/>
        </w:rPr>
        <w:t>even when this is</w:t>
      </w:r>
      <w:r w:rsidR="00625F11" w:rsidRPr="00904DA7">
        <w:rPr>
          <w:rFonts w:ascii="Times New Roman" w:eastAsia="Times New Roman" w:hAnsi="Times New Roman" w:cs="Times New Roman"/>
          <w:sz w:val="24"/>
          <w:szCs w:val="24"/>
        </w:rPr>
        <w:t xml:space="preserve"> fiercely </w:t>
      </w:r>
      <w:r w:rsidRPr="00904DA7">
        <w:rPr>
          <w:rFonts w:ascii="Times New Roman" w:eastAsia="Times New Roman" w:hAnsi="Times New Roman" w:cs="Times New Roman"/>
          <w:sz w:val="24"/>
          <w:szCs w:val="24"/>
        </w:rPr>
        <w:t>critiqued.</w:t>
      </w:r>
      <w:r>
        <w:rPr>
          <w:rFonts w:ascii="Times New Roman" w:eastAsia="Times New Roman" w:hAnsi="Times New Roman" w:cs="Times New Roman"/>
          <w:sz w:val="24"/>
          <w:szCs w:val="24"/>
        </w:rPr>
        <w:t xml:space="preserve"> </w:t>
      </w:r>
      <w:r w:rsidR="00625F11">
        <w:rPr>
          <w:rFonts w:ascii="Times New Roman" w:eastAsia="Times New Roman" w:hAnsi="Times New Roman" w:cs="Times New Roman"/>
          <w:sz w:val="24"/>
          <w:szCs w:val="24"/>
        </w:rPr>
        <w:t>I</w:t>
      </w:r>
      <w:r w:rsidR="00D766ED">
        <w:rPr>
          <w:rFonts w:ascii="Times New Roman" w:eastAsia="Times New Roman" w:hAnsi="Times New Roman" w:cs="Times New Roman"/>
          <w:sz w:val="24"/>
          <w:szCs w:val="24"/>
        </w:rPr>
        <w:t>n</w:t>
      </w:r>
      <w:r w:rsidR="00625F11">
        <w:rPr>
          <w:rFonts w:ascii="Times New Roman" w:eastAsia="Times New Roman" w:hAnsi="Times New Roman" w:cs="Times New Roman"/>
          <w:sz w:val="24"/>
          <w:szCs w:val="24"/>
        </w:rPr>
        <w:t xml:space="preserve"> the </w:t>
      </w:r>
      <w:r w:rsidR="00272EA9">
        <w:rPr>
          <w:rFonts w:ascii="Times New Roman" w:eastAsia="Times New Roman" w:hAnsi="Times New Roman" w:cs="Times New Roman"/>
          <w:sz w:val="24"/>
          <w:szCs w:val="24"/>
        </w:rPr>
        <w:t>I</w:t>
      </w:r>
      <w:r w:rsidR="00625F11">
        <w:rPr>
          <w:rFonts w:ascii="Times New Roman" w:eastAsia="Times New Roman" w:hAnsi="Times New Roman" w:cs="Times New Roman"/>
          <w:sz w:val="24"/>
          <w:szCs w:val="24"/>
        </w:rPr>
        <w:t>ntroduction to</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 Victorian Male Body</w:t>
      </w:r>
      <w:r w:rsidR="00D766ED">
        <w:rPr>
          <w:rFonts w:ascii="Times New Roman" w:eastAsia="Times New Roman" w:hAnsi="Times New Roman" w:cs="Times New Roman"/>
          <w:iCs/>
          <w:sz w:val="24"/>
          <w:szCs w:val="24"/>
        </w:rPr>
        <w:t>,</w:t>
      </w:r>
      <w:r>
        <w:rPr>
          <w:rFonts w:ascii="Times New Roman" w:eastAsia="Times New Roman" w:hAnsi="Times New Roman" w:cs="Times New Roman"/>
          <w:i/>
          <w:sz w:val="24"/>
          <w:szCs w:val="24"/>
        </w:rPr>
        <w:t xml:space="preserve"> </w:t>
      </w:r>
      <w:r w:rsidR="00D766ED">
        <w:rPr>
          <w:rFonts w:ascii="Times New Roman" w:eastAsia="Times New Roman" w:hAnsi="Times New Roman" w:cs="Times New Roman"/>
          <w:sz w:val="24"/>
          <w:szCs w:val="24"/>
        </w:rPr>
        <w:t>we wrote</w:t>
      </w:r>
      <w:r>
        <w:rPr>
          <w:rFonts w:ascii="Times New Roman" w:eastAsia="Times New Roman" w:hAnsi="Times New Roman" w:cs="Times New Roman"/>
          <w:sz w:val="24"/>
          <w:szCs w:val="24"/>
        </w:rPr>
        <w:t xml:space="preserve"> that ‘historically masculinity has not been a spectacle: everyone else has formed the spectacle and white men have been invisible, or at least less visible, powerful </w:t>
      </w:r>
      <w:proofErr w:type="gramStart"/>
      <w:r>
        <w:rPr>
          <w:rFonts w:ascii="Times New Roman" w:eastAsia="Times New Roman" w:hAnsi="Times New Roman" w:cs="Times New Roman"/>
          <w:sz w:val="24"/>
          <w:szCs w:val="24"/>
        </w:rPr>
        <w:t>surveyors’</w:t>
      </w:r>
      <w:proofErr w:type="gramEnd"/>
      <w:r>
        <w:rPr>
          <w:rFonts w:ascii="Times New Roman" w:eastAsia="Times New Roman" w:hAnsi="Times New Roman" w:cs="Times New Roman"/>
          <w:sz w:val="24"/>
          <w:szCs w:val="24"/>
        </w:rPr>
        <w:t>.</w:t>
      </w:r>
      <w:r w:rsidR="00C24397">
        <w:rPr>
          <w:rStyle w:val="EndnoteReference"/>
          <w:rFonts w:ascii="Times New Roman" w:eastAsia="Times New Roman" w:hAnsi="Times New Roman" w:cs="Times New Roman"/>
          <w:sz w:val="24"/>
          <w:szCs w:val="24"/>
        </w:rPr>
        <w:endnoteReference w:id="1"/>
      </w:r>
      <w:r>
        <w:rPr>
          <w:rFonts w:ascii="Times New Roman" w:eastAsia="Times New Roman" w:hAnsi="Times New Roman" w:cs="Times New Roman"/>
          <w:sz w:val="24"/>
          <w:szCs w:val="24"/>
        </w:rPr>
        <w:t xml:space="preserve"> </w:t>
      </w:r>
      <w:r w:rsidR="00712B70">
        <w:rPr>
          <w:rFonts w:ascii="Times New Roman" w:eastAsia="Times New Roman" w:hAnsi="Times New Roman" w:cs="Times New Roman"/>
          <w:sz w:val="24"/>
          <w:szCs w:val="24"/>
        </w:rPr>
        <w:t>However, the past thirty years or so has seen the emergence of masculinities studies and</w:t>
      </w:r>
      <w:r w:rsidR="008B77E0">
        <w:rPr>
          <w:rFonts w:ascii="Times New Roman" w:eastAsia="Times New Roman" w:hAnsi="Times New Roman" w:cs="Times New Roman"/>
          <w:sz w:val="24"/>
          <w:szCs w:val="24"/>
        </w:rPr>
        <w:t>,</w:t>
      </w:r>
      <w:r w:rsidR="00712B70">
        <w:rPr>
          <w:rFonts w:ascii="Times New Roman" w:eastAsia="Times New Roman" w:hAnsi="Times New Roman" w:cs="Times New Roman"/>
          <w:sz w:val="24"/>
          <w:szCs w:val="24"/>
        </w:rPr>
        <w:t xml:space="preserve"> with this rapid rise in scholarly interest in the field of masculinities</w:t>
      </w:r>
      <w:r w:rsidR="008B77E0">
        <w:rPr>
          <w:rFonts w:ascii="Times New Roman" w:eastAsia="Times New Roman" w:hAnsi="Times New Roman" w:cs="Times New Roman"/>
          <w:sz w:val="24"/>
          <w:szCs w:val="24"/>
        </w:rPr>
        <w:t>,</w:t>
      </w:r>
      <w:r w:rsidR="00712B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gaze has slowly begun to turn backwards onto the male subject.</w:t>
      </w:r>
      <w:r w:rsidR="00625F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Despite this, when the attention has turned to the textual construction of masculinity, the emphasis has tended to centre on the representations themselves rather than specifically interrogating who is constructing these gendered representations or from which perspective. </w:t>
      </w:r>
      <w:r w:rsidR="00625F11">
        <w:rPr>
          <w:rFonts w:ascii="Times New Roman" w:eastAsia="Times New Roman" w:hAnsi="Times New Roman" w:cs="Times New Roman"/>
          <w:sz w:val="24"/>
          <w:szCs w:val="24"/>
        </w:rPr>
        <w:t xml:space="preserve">This special issue looks </w:t>
      </w:r>
      <w:r w:rsidR="00ED5F93">
        <w:rPr>
          <w:rFonts w:ascii="Times New Roman" w:eastAsia="Times New Roman" w:hAnsi="Times New Roman" w:cs="Times New Roman"/>
          <w:sz w:val="24"/>
          <w:szCs w:val="24"/>
        </w:rPr>
        <w:t xml:space="preserve">directly </w:t>
      </w:r>
      <w:r w:rsidR="00625F11">
        <w:rPr>
          <w:rFonts w:ascii="Times New Roman" w:eastAsia="Times New Roman" w:hAnsi="Times New Roman" w:cs="Times New Roman"/>
          <w:sz w:val="24"/>
          <w:szCs w:val="24"/>
        </w:rPr>
        <w:t>at how women writers construct and represent men. M</w:t>
      </w:r>
      <w:r>
        <w:rPr>
          <w:rFonts w:ascii="Times New Roman" w:eastAsia="Times New Roman" w:hAnsi="Times New Roman" w:cs="Times New Roman"/>
          <w:sz w:val="24"/>
          <w:szCs w:val="24"/>
        </w:rPr>
        <w:t xml:space="preserve">en have been subject to construction through a female lens since writing began –– albeit a construction that is, sometimes, mediated by dominant patriarchal narratives. Women writers </w:t>
      </w:r>
      <w:r w:rsidR="00625F11">
        <w:rPr>
          <w:rFonts w:ascii="Times New Roman" w:eastAsia="Times New Roman" w:hAnsi="Times New Roman" w:cs="Times New Roman"/>
          <w:sz w:val="24"/>
          <w:szCs w:val="24"/>
        </w:rPr>
        <w:t xml:space="preserve">however </w:t>
      </w:r>
      <w:r>
        <w:rPr>
          <w:rFonts w:ascii="Times New Roman" w:eastAsia="Times New Roman" w:hAnsi="Times New Roman" w:cs="Times New Roman"/>
          <w:sz w:val="24"/>
          <w:szCs w:val="24"/>
        </w:rPr>
        <w:t xml:space="preserve">were </w:t>
      </w:r>
      <w:r w:rsidR="00625F11">
        <w:rPr>
          <w:rFonts w:ascii="Times New Roman" w:eastAsia="Times New Roman" w:hAnsi="Times New Roman" w:cs="Times New Roman"/>
          <w:sz w:val="24"/>
          <w:szCs w:val="24"/>
        </w:rPr>
        <w:t xml:space="preserve">always </w:t>
      </w:r>
      <w:r>
        <w:rPr>
          <w:rFonts w:ascii="Times New Roman" w:eastAsia="Times New Roman" w:hAnsi="Times New Roman" w:cs="Times New Roman"/>
          <w:sz w:val="24"/>
          <w:szCs w:val="24"/>
        </w:rPr>
        <w:t xml:space="preserve">in a unique position to be able to deconstruct and examine cultural norms from a position away from the centre –– able perhaps to ‘look aslant’ at masculinity. This special issue seeks to consider to how this ‘female gaze’ that looks ‘aslant’ engages with questions of manliness and deviance, exploring to what extent there is a sense of rebellion and subversion, or even </w:t>
      </w:r>
      <w:r w:rsidR="00D26BD5">
        <w:rPr>
          <w:rFonts w:ascii="Times New Roman" w:eastAsia="Times New Roman" w:hAnsi="Times New Roman" w:cs="Times New Roman"/>
          <w:sz w:val="24"/>
          <w:szCs w:val="24"/>
        </w:rPr>
        <w:t xml:space="preserve">sometimes </w:t>
      </w:r>
      <w:r>
        <w:rPr>
          <w:rFonts w:ascii="Times New Roman" w:eastAsia="Times New Roman" w:hAnsi="Times New Roman" w:cs="Times New Roman"/>
          <w:sz w:val="24"/>
          <w:szCs w:val="24"/>
        </w:rPr>
        <w:t>submission, to the dominant ideologies of the time in women’s portrayals of manliness and masculinity.</w:t>
      </w:r>
    </w:p>
    <w:p w14:paraId="057E8955" w14:textId="172DC1D6" w:rsidR="001443E2" w:rsidRDefault="083EE6C2" w:rsidP="083EE6C2">
      <w:pPr>
        <w:spacing w:before="240" w:line="360" w:lineRule="auto"/>
        <w:ind w:firstLine="720"/>
        <w:rPr>
          <w:rFonts w:ascii="Times New Roman" w:eastAsia="Times New Roman" w:hAnsi="Times New Roman" w:cs="Times New Roman"/>
          <w:sz w:val="24"/>
          <w:szCs w:val="24"/>
        </w:rPr>
      </w:pPr>
      <w:r w:rsidRPr="083EE6C2">
        <w:rPr>
          <w:rFonts w:ascii="Times New Roman" w:eastAsia="Times New Roman" w:hAnsi="Times New Roman" w:cs="Times New Roman"/>
          <w:sz w:val="24"/>
          <w:szCs w:val="24"/>
        </w:rPr>
        <w:t xml:space="preserve">In 1986, Jane Miller published </w:t>
      </w:r>
      <w:r w:rsidRPr="083EE6C2">
        <w:rPr>
          <w:rFonts w:ascii="Times New Roman" w:eastAsia="Times New Roman" w:hAnsi="Times New Roman" w:cs="Times New Roman"/>
          <w:i/>
          <w:iCs/>
          <w:sz w:val="24"/>
          <w:szCs w:val="24"/>
        </w:rPr>
        <w:t>Women Writing about Men</w:t>
      </w:r>
      <w:r w:rsidRPr="083EE6C2">
        <w:rPr>
          <w:rFonts w:ascii="Times New Roman" w:eastAsia="Times New Roman" w:hAnsi="Times New Roman" w:cs="Times New Roman"/>
          <w:sz w:val="24"/>
          <w:szCs w:val="24"/>
        </w:rPr>
        <w:t xml:space="preserve">, which made an initial foray into the examination of the depiction of male characters in literature from a female author’s perspective. She states that </w:t>
      </w:r>
      <w:r w:rsidR="001A05A4">
        <w:rPr>
          <w:rFonts w:ascii="Times New Roman" w:eastAsia="Times New Roman" w:hAnsi="Times New Roman" w:cs="Times New Roman"/>
          <w:sz w:val="24"/>
          <w:szCs w:val="24"/>
        </w:rPr>
        <w:t>‘</w:t>
      </w:r>
      <w:r w:rsidRPr="083EE6C2">
        <w:rPr>
          <w:rFonts w:ascii="Times New Roman" w:eastAsia="Times New Roman" w:hAnsi="Times New Roman" w:cs="Times New Roman"/>
          <w:sz w:val="24"/>
          <w:szCs w:val="24"/>
        </w:rPr>
        <w:t>writers from Maria Edgeworth onwards have found ways to divert that [marriage-plot] trajectory and even to propose alternative time scales and alternative endings. But they have often done so allusively, obliquely and with circumspection</w:t>
      </w:r>
      <w:r w:rsidR="001A05A4">
        <w:rPr>
          <w:rFonts w:ascii="Times New Roman" w:eastAsia="Times New Roman" w:hAnsi="Times New Roman" w:cs="Times New Roman"/>
          <w:sz w:val="24"/>
          <w:szCs w:val="24"/>
        </w:rPr>
        <w:t>’</w:t>
      </w:r>
      <w:r w:rsidRPr="083EE6C2">
        <w:rPr>
          <w:rFonts w:ascii="Times New Roman" w:eastAsia="Times New Roman" w:hAnsi="Times New Roman" w:cs="Times New Roman"/>
          <w:sz w:val="24"/>
          <w:szCs w:val="24"/>
        </w:rPr>
        <w:t>.</w:t>
      </w:r>
      <w:r w:rsidR="00236DF1">
        <w:rPr>
          <w:rStyle w:val="EndnoteReference"/>
          <w:rFonts w:ascii="Times New Roman" w:eastAsia="Times New Roman" w:hAnsi="Times New Roman" w:cs="Times New Roman"/>
          <w:sz w:val="24"/>
          <w:szCs w:val="24"/>
        </w:rPr>
        <w:endnoteReference w:id="2"/>
      </w:r>
      <w:r w:rsidRPr="083EE6C2">
        <w:rPr>
          <w:rFonts w:ascii="Times New Roman" w:eastAsia="Times New Roman" w:hAnsi="Times New Roman" w:cs="Times New Roman"/>
          <w:sz w:val="24"/>
          <w:szCs w:val="24"/>
        </w:rPr>
        <w:t xml:space="preserve"> Yet</w:t>
      </w:r>
      <w:r w:rsidR="0074468E">
        <w:rPr>
          <w:rFonts w:ascii="Times New Roman" w:eastAsia="Times New Roman" w:hAnsi="Times New Roman" w:cs="Times New Roman"/>
          <w:sz w:val="24"/>
          <w:szCs w:val="24"/>
        </w:rPr>
        <w:t>,</w:t>
      </w:r>
      <w:r w:rsidRPr="083EE6C2">
        <w:rPr>
          <w:rFonts w:ascii="Times New Roman" w:eastAsia="Times New Roman" w:hAnsi="Times New Roman" w:cs="Times New Roman"/>
          <w:sz w:val="24"/>
          <w:szCs w:val="24"/>
        </w:rPr>
        <w:t xml:space="preserve"> although Miller begins the conversation in an admirable and </w:t>
      </w:r>
      <w:r w:rsidRPr="083EE6C2">
        <w:rPr>
          <w:rFonts w:ascii="Times New Roman" w:eastAsia="Times New Roman" w:hAnsi="Times New Roman" w:cs="Times New Roman"/>
          <w:sz w:val="24"/>
          <w:szCs w:val="24"/>
        </w:rPr>
        <w:lastRenderedPageBreak/>
        <w:t xml:space="preserve">interesting manner, she still identifies the restrictions and limitations put on female characters as being the age-old ones: </w:t>
      </w:r>
    </w:p>
    <w:p w14:paraId="6567C452" w14:textId="36B8939A" w:rsidR="001443E2" w:rsidRDefault="083EE6C2" w:rsidP="083EE6C2">
      <w:pPr>
        <w:spacing w:before="240" w:line="360" w:lineRule="auto"/>
        <w:ind w:left="720"/>
        <w:rPr>
          <w:rFonts w:ascii="Times New Roman" w:eastAsia="Times New Roman" w:hAnsi="Times New Roman" w:cs="Times New Roman"/>
          <w:sz w:val="24"/>
          <w:szCs w:val="24"/>
        </w:rPr>
      </w:pPr>
      <w:r w:rsidRPr="083EE6C2">
        <w:rPr>
          <w:rFonts w:ascii="Times New Roman" w:eastAsia="Times New Roman" w:hAnsi="Times New Roman" w:cs="Times New Roman"/>
          <w:sz w:val="24"/>
          <w:szCs w:val="24"/>
        </w:rPr>
        <w:t>If events leading to a marriage constitute the form of a novel about women, that form determines the heroine’s future as well as the terms and the terrain of her scope for heroic or admirable behaviour. What a heroine can know of her future must be winnowed out of her experience to date, and that will throw her back to models of men, of marriage and of family life.</w:t>
      </w:r>
      <w:r w:rsidR="003B3AB2">
        <w:rPr>
          <w:rStyle w:val="EndnoteReference"/>
          <w:rFonts w:ascii="Times New Roman" w:eastAsia="Times New Roman" w:hAnsi="Times New Roman" w:cs="Times New Roman"/>
          <w:sz w:val="24"/>
          <w:szCs w:val="24"/>
        </w:rPr>
        <w:endnoteReference w:id="3"/>
      </w:r>
    </w:p>
    <w:p w14:paraId="00000005" w14:textId="1910C011" w:rsidR="001443E2" w:rsidRDefault="083EE6C2" w:rsidP="083EE6C2">
      <w:pPr>
        <w:spacing w:before="240" w:line="360" w:lineRule="auto"/>
        <w:rPr>
          <w:rFonts w:ascii="Times New Roman" w:eastAsia="Times New Roman" w:hAnsi="Times New Roman" w:cs="Times New Roman"/>
          <w:sz w:val="24"/>
          <w:szCs w:val="24"/>
        </w:rPr>
      </w:pPr>
      <w:r w:rsidRPr="083EE6C2">
        <w:rPr>
          <w:rFonts w:ascii="Times New Roman" w:eastAsia="Times New Roman" w:hAnsi="Times New Roman" w:cs="Times New Roman"/>
          <w:sz w:val="24"/>
          <w:szCs w:val="24"/>
        </w:rPr>
        <w:t xml:space="preserve">Ultimately </w:t>
      </w:r>
      <w:r w:rsidRPr="0074468E">
        <w:rPr>
          <w:rFonts w:ascii="Times New Roman" w:eastAsia="Times New Roman" w:hAnsi="Times New Roman" w:cs="Times New Roman"/>
          <w:sz w:val="24"/>
          <w:szCs w:val="24"/>
        </w:rPr>
        <w:t xml:space="preserve">though, these are still men’s definitions and it this that is questioned and interrogated by our authors. Turning on its head the concept that women are </w:t>
      </w:r>
      <w:r w:rsidR="008534D4">
        <w:rPr>
          <w:rFonts w:ascii="Times New Roman" w:eastAsia="Times New Roman" w:hAnsi="Times New Roman" w:cs="Times New Roman"/>
          <w:sz w:val="24"/>
          <w:szCs w:val="24"/>
        </w:rPr>
        <w:t>‘</w:t>
      </w:r>
      <w:r w:rsidRPr="0074468E">
        <w:rPr>
          <w:rFonts w:ascii="Times New Roman" w:eastAsia="Times New Roman" w:hAnsi="Times New Roman" w:cs="Times New Roman"/>
          <w:sz w:val="24"/>
          <w:szCs w:val="24"/>
        </w:rPr>
        <w:t>[l]</w:t>
      </w:r>
      <w:proofErr w:type="spellStart"/>
      <w:r w:rsidRPr="0074468E">
        <w:rPr>
          <w:rFonts w:ascii="Times New Roman" w:eastAsia="Times New Roman" w:hAnsi="Times New Roman" w:cs="Times New Roman"/>
          <w:sz w:val="24"/>
          <w:szCs w:val="24"/>
        </w:rPr>
        <w:t>abelled</w:t>
      </w:r>
      <w:proofErr w:type="spellEnd"/>
      <w:r w:rsidRPr="0074468E">
        <w:rPr>
          <w:rFonts w:ascii="Times New Roman" w:eastAsia="Times New Roman" w:hAnsi="Times New Roman" w:cs="Times New Roman"/>
          <w:sz w:val="24"/>
          <w:szCs w:val="24"/>
        </w:rPr>
        <w:t xml:space="preserve"> and tucked into men’s defining inclusions of them</w:t>
      </w:r>
      <w:r w:rsidR="008534D4">
        <w:rPr>
          <w:rFonts w:ascii="Times New Roman" w:eastAsia="Times New Roman" w:hAnsi="Times New Roman" w:cs="Times New Roman"/>
          <w:sz w:val="24"/>
          <w:szCs w:val="24"/>
        </w:rPr>
        <w:t>’</w:t>
      </w:r>
      <w:r w:rsidRPr="0074468E">
        <w:rPr>
          <w:rFonts w:ascii="Times New Roman" w:eastAsia="Times New Roman" w:hAnsi="Times New Roman" w:cs="Times New Roman"/>
          <w:sz w:val="24"/>
          <w:szCs w:val="24"/>
        </w:rPr>
        <w:t>,</w:t>
      </w:r>
      <w:r w:rsidR="008534D4">
        <w:rPr>
          <w:rStyle w:val="EndnoteReference"/>
          <w:rFonts w:ascii="Times New Roman" w:eastAsia="Times New Roman" w:hAnsi="Times New Roman" w:cs="Times New Roman"/>
          <w:sz w:val="24"/>
          <w:szCs w:val="24"/>
        </w:rPr>
        <w:endnoteReference w:id="4"/>
      </w:r>
      <w:r w:rsidRPr="0074468E">
        <w:rPr>
          <w:rFonts w:ascii="Times New Roman" w:eastAsia="Times New Roman" w:hAnsi="Times New Roman" w:cs="Times New Roman"/>
          <w:sz w:val="24"/>
          <w:szCs w:val="24"/>
        </w:rPr>
        <w:t xml:space="preserve"> the essays in this issue explicitly and intentionally examine women’s definitions of men</w:t>
      </w:r>
      <w:r w:rsidRPr="083EE6C2">
        <w:rPr>
          <w:rFonts w:ascii="Times New Roman" w:eastAsia="Times New Roman" w:hAnsi="Times New Roman" w:cs="Times New Roman"/>
          <w:sz w:val="24"/>
          <w:szCs w:val="24"/>
        </w:rPr>
        <w:t xml:space="preserve">. Although Miller also believes that ‘most women’s novels are engaged at some level in extricating their authors as well as their heroines from charges of </w:t>
      </w:r>
      <w:r w:rsidRPr="00CC49C0">
        <w:rPr>
          <w:rFonts w:ascii="Times New Roman" w:eastAsia="Times New Roman" w:hAnsi="Times New Roman" w:cs="Times New Roman"/>
          <w:sz w:val="24"/>
          <w:szCs w:val="24"/>
        </w:rPr>
        <w:t>abnormality’,</w:t>
      </w:r>
      <w:r w:rsidR="008C77EE" w:rsidRPr="00CC49C0">
        <w:rPr>
          <w:rStyle w:val="EndnoteReference"/>
          <w:rFonts w:ascii="Times New Roman" w:eastAsia="Times New Roman" w:hAnsi="Times New Roman" w:cs="Times New Roman"/>
          <w:sz w:val="24"/>
          <w:szCs w:val="24"/>
        </w:rPr>
        <w:endnoteReference w:id="5"/>
      </w:r>
      <w:r w:rsidRPr="00CC49C0">
        <w:rPr>
          <w:rFonts w:ascii="Times New Roman" w:eastAsia="Times New Roman" w:hAnsi="Times New Roman" w:cs="Times New Roman"/>
          <w:sz w:val="24"/>
          <w:szCs w:val="24"/>
        </w:rPr>
        <w:t xml:space="preserve"> we argue that</w:t>
      </w:r>
      <w:r w:rsidRPr="083EE6C2">
        <w:rPr>
          <w:rFonts w:ascii="Times New Roman" w:eastAsia="Times New Roman" w:hAnsi="Times New Roman" w:cs="Times New Roman"/>
          <w:sz w:val="24"/>
          <w:szCs w:val="24"/>
        </w:rPr>
        <w:t xml:space="preserve"> a more nuanced reading is required as, for every Jane Austen who makes a case for women to make the best of their situation in a world that refuses to treat them fairly, there is a Mary Wollstonecraft writing about and challenging the limitations imposed upon women.</w:t>
      </w:r>
    </w:p>
    <w:p w14:paraId="00000008" w14:textId="31BB0AEE" w:rsidR="001443E2" w:rsidRPr="00D1505C" w:rsidRDefault="00A265A0" w:rsidP="00D766ED">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26BD5">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Miller argues that when a woman’s story ends in marriage it cannot be the same as a man’s adventure, as she </w:t>
      </w:r>
      <w:r w:rsidRPr="008534D4">
        <w:rPr>
          <w:rFonts w:ascii="Times New Roman" w:eastAsia="Times New Roman" w:hAnsi="Times New Roman" w:cs="Times New Roman"/>
          <w:sz w:val="24"/>
          <w:szCs w:val="24"/>
        </w:rPr>
        <w:t>positions women’s ultimate narrative goal of the ‘marriage plot’ as a counterpart to Sussman’s ‘masculine plot’.</w:t>
      </w:r>
      <w:r w:rsidR="00CC49C0" w:rsidRPr="008534D4">
        <w:rPr>
          <w:rStyle w:val="EndnoteReference"/>
          <w:rFonts w:ascii="Times New Roman" w:eastAsia="Times New Roman" w:hAnsi="Times New Roman" w:cs="Times New Roman"/>
          <w:sz w:val="24"/>
          <w:szCs w:val="24"/>
        </w:rPr>
        <w:endnoteReference w:id="6"/>
      </w:r>
      <w:r w:rsidRPr="008534D4">
        <w:rPr>
          <w:rFonts w:ascii="Times New Roman" w:eastAsia="Times New Roman" w:hAnsi="Times New Roman" w:cs="Times New Roman"/>
          <w:sz w:val="24"/>
          <w:szCs w:val="24"/>
        </w:rPr>
        <w:t xml:space="preserve"> </w:t>
      </w:r>
      <w:r w:rsidR="00ED5F93" w:rsidRPr="008534D4">
        <w:rPr>
          <w:rFonts w:ascii="Times New Roman" w:eastAsia="Times New Roman" w:hAnsi="Times New Roman" w:cs="Times New Roman"/>
          <w:sz w:val="24"/>
          <w:szCs w:val="24"/>
        </w:rPr>
        <w:t xml:space="preserve">In this </w:t>
      </w:r>
      <w:r w:rsidR="00ED5F93">
        <w:rPr>
          <w:rFonts w:ascii="Times New Roman" w:eastAsia="Times New Roman" w:hAnsi="Times New Roman" w:cs="Times New Roman"/>
          <w:sz w:val="24"/>
          <w:szCs w:val="24"/>
          <w:highlight w:val="white"/>
        </w:rPr>
        <w:t>argument, while men are afforded an ongoing story, in many Victorian texts marriage signals the ‘end’ for women.</w:t>
      </w:r>
      <w:r w:rsidR="00ED5F93">
        <w:rPr>
          <w:rFonts w:ascii="Times New Roman" w:eastAsia="Times New Roman" w:hAnsi="Times New Roman" w:cs="Times New Roman"/>
          <w:sz w:val="24"/>
          <w:szCs w:val="24"/>
        </w:rPr>
        <w:t xml:space="preserve"> Sussman </w:t>
      </w:r>
      <w:r w:rsidRPr="00ED5F93">
        <w:rPr>
          <w:rFonts w:ascii="Times New Roman" w:eastAsia="Times New Roman" w:hAnsi="Times New Roman" w:cs="Times New Roman"/>
          <w:sz w:val="24"/>
          <w:szCs w:val="24"/>
        </w:rPr>
        <w:t xml:space="preserve">argues that, </w:t>
      </w:r>
      <w:r>
        <w:rPr>
          <w:rFonts w:ascii="Times New Roman" w:eastAsia="Times New Roman" w:hAnsi="Times New Roman" w:cs="Times New Roman"/>
          <w:sz w:val="24"/>
          <w:szCs w:val="24"/>
          <w:highlight w:val="white"/>
        </w:rPr>
        <w:t>‘For the Victorians manhood is not an essence but a plot, a condition whose achievement and whose maintenance forms a narrative over time’.</w:t>
      </w:r>
      <w:r w:rsidR="003F7F89">
        <w:rPr>
          <w:rStyle w:val="EndnoteReference"/>
          <w:rFonts w:ascii="Times New Roman" w:eastAsia="Times New Roman" w:hAnsi="Times New Roman" w:cs="Times New Roman"/>
          <w:sz w:val="24"/>
          <w:szCs w:val="24"/>
          <w:highlight w:val="white"/>
        </w:rPr>
        <w:endnoteReference w:id="7"/>
      </w:r>
      <w:r>
        <w:rPr>
          <w:rFonts w:ascii="Times New Roman" w:eastAsia="Times New Roman" w:hAnsi="Times New Roman" w:cs="Times New Roman"/>
          <w:sz w:val="24"/>
          <w:szCs w:val="24"/>
          <w:highlight w:val="white"/>
        </w:rPr>
        <w:t xml:space="preserve"> </w:t>
      </w:r>
      <w:r w:rsidR="00D26BD5">
        <w:rPr>
          <w:rFonts w:ascii="Times New Roman" w:eastAsia="Times New Roman" w:hAnsi="Times New Roman" w:cs="Times New Roman"/>
          <w:sz w:val="24"/>
          <w:szCs w:val="24"/>
          <w:highlight w:val="white"/>
        </w:rPr>
        <w:t xml:space="preserve">In this way, men have power and (at least some) control over the narrative of their gendered identity and story. There was a possibility of </w:t>
      </w:r>
      <w:r w:rsidR="00D26BD5" w:rsidRPr="083EE6C2">
        <w:rPr>
          <w:rFonts w:ascii="Times New Roman" w:eastAsia="Times New Roman" w:hAnsi="Times New Roman" w:cs="Times New Roman"/>
          <w:i/>
          <w:iCs/>
          <w:sz w:val="24"/>
          <w:szCs w:val="24"/>
          <w:highlight w:val="white"/>
        </w:rPr>
        <w:t>movement</w:t>
      </w:r>
      <w:r w:rsidR="00D26BD5">
        <w:rPr>
          <w:rFonts w:ascii="Times New Roman" w:eastAsia="Times New Roman" w:hAnsi="Times New Roman" w:cs="Times New Roman"/>
          <w:sz w:val="24"/>
          <w:szCs w:val="24"/>
          <w:highlight w:val="white"/>
        </w:rPr>
        <w:t xml:space="preserve"> for men: their story was not fixed. Elsewhere Heholt wrote, ‘[a]</w:t>
      </w:r>
      <w:proofErr w:type="spellStart"/>
      <w:r w:rsidR="00D26BD5">
        <w:rPr>
          <w:rFonts w:ascii="Times New Roman" w:eastAsia="Times New Roman" w:hAnsi="Times New Roman" w:cs="Times New Roman"/>
          <w:sz w:val="24"/>
          <w:szCs w:val="24"/>
          <w:highlight w:val="white"/>
        </w:rPr>
        <w:t>lthough</w:t>
      </w:r>
      <w:proofErr w:type="spellEnd"/>
      <w:r w:rsidR="00D26BD5">
        <w:rPr>
          <w:rFonts w:ascii="Times New Roman" w:eastAsia="Times New Roman" w:hAnsi="Times New Roman" w:cs="Times New Roman"/>
          <w:sz w:val="24"/>
          <w:szCs w:val="24"/>
          <w:highlight w:val="white"/>
        </w:rPr>
        <w:t xml:space="preserve"> an ideal, manliness was something that men were able to work towards and which they were encouraged to view as an ambition’.</w:t>
      </w:r>
      <w:r w:rsidR="00D26BD5">
        <w:rPr>
          <w:rStyle w:val="EndnoteReference"/>
          <w:rFonts w:ascii="Times New Roman" w:eastAsia="Times New Roman" w:hAnsi="Times New Roman" w:cs="Times New Roman"/>
          <w:sz w:val="24"/>
          <w:szCs w:val="24"/>
          <w:highlight w:val="white"/>
        </w:rPr>
        <w:endnoteReference w:id="8"/>
      </w:r>
      <w:r w:rsidR="00D26BD5">
        <w:rPr>
          <w:rFonts w:ascii="Times New Roman" w:eastAsia="Times New Roman" w:hAnsi="Times New Roman" w:cs="Times New Roman"/>
          <w:sz w:val="24"/>
          <w:szCs w:val="24"/>
          <w:highlight w:val="white"/>
        </w:rPr>
        <w:t xml:space="preserve"> </w:t>
      </w:r>
      <w:r w:rsidR="00ED5F93">
        <w:rPr>
          <w:rFonts w:ascii="Times New Roman" w:eastAsia="Times New Roman" w:hAnsi="Times New Roman" w:cs="Times New Roman"/>
          <w:sz w:val="24"/>
          <w:szCs w:val="24"/>
        </w:rPr>
        <w:t xml:space="preserve">Where ‘proper’ femininity might be </w:t>
      </w:r>
      <w:r w:rsidR="00D1505C">
        <w:rPr>
          <w:rFonts w:ascii="Times New Roman" w:eastAsia="Times New Roman" w:hAnsi="Times New Roman" w:cs="Times New Roman"/>
          <w:sz w:val="24"/>
          <w:szCs w:val="24"/>
        </w:rPr>
        <w:t xml:space="preserve">expected to be static, men were (literally and figuratively) able to move. </w:t>
      </w:r>
      <w:r>
        <w:rPr>
          <w:rFonts w:ascii="Times New Roman" w:eastAsia="Times New Roman" w:hAnsi="Times New Roman" w:cs="Times New Roman"/>
          <w:sz w:val="24"/>
          <w:szCs w:val="24"/>
          <w:highlight w:val="white"/>
        </w:rPr>
        <w:t xml:space="preserve">Despite this, the articles in this special issue prove that </w:t>
      </w:r>
      <w:r>
        <w:rPr>
          <w:rFonts w:ascii="Times New Roman" w:eastAsia="Times New Roman" w:hAnsi="Times New Roman" w:cs="Times New Roman"/>
          <w:sz w:val="24"/>
          <w:szCs w:val="24"/>
        </w:rPr>
        <w:t xml:space="preserve">women have also always engaged in the construction and subversion of this ‘masculine plot’ throughout the extensive </w:t>
      </w:r>
      <w:proofErr w:type="gramStart"/>
      <w:r>
        <w:rPr>
          <w:rFonts w:ascii="Times New Roman" w:eastAsia="Times New Roman" w:hAnsi="Times New Roman" w:cs="Times New Roman"/>
          <w:sz w:val="24"/>
          <w:szCs w:val="24"/>
        </w:rPr>
        <w:t>time period</w:t>
      </w:r>
      <w:proofErr w:type="gramEnd"/>
      <w:r>
        <w:rPr>
          <w:rFonts w:ascii="Times New Roman" w:eastAsia="Times New Roman" w:hAnsi="Times New Roman" w:cs="Times New Roman"/>
          <w:sz w:val="24"/>
          <w:szCs w:val="24"/>
        </w:rPr>
        <w:t xml:space="preserve"> covered by our essays. </w:t>
      </w:r>
      <w:r w:rsidR="00FA5C4E">
        <w:rPr>
          <w:rFonts w:ascii="Times New Roman" w:eastAsia="Times New Roman" w:hAnsi="Times New Roman" w:cs="Times New Roman"/>
          <w:sz w:val="24"/>
          <w:szCs w:val="24"/>
        </w:rPr>
        <w:t xml:space="preserve">Women have ongoing stories too and </w:t>
      </w:r>
      <w:r w:rsidR="00D1505C">
        <w:rPr>
          <w:rFonts w:ascii="Times New Roman" w:eastAsia="Times New Roman" w:hAnsi="Times New Roman" w:cs="Times New Roman"/>
          <w:sz w:val="24"/>
          <w:szCs w:val="24"/>
        </w:rPr>
        <w:t xml:space="preserve">within what might be termed the ‘feminine plot’, as opposed to the ‘marriage plot’, </w:t>
      </w:r>
      <w:r w:rsidR="00FA5C4E">
        <w:rPr>
          <w:rFonts w:ascii="Times New Roman" w:eastAsia="Times New Roman" w:hAnsi="Times New Roman" w:cs="Times New Roman"/>
          <w:sz w:val="24"/>
          <w:szCs w:val="24"/>
        </w:rPr>
        <w:t xml:space="preserve">the textual observation of men does not always end with the ringing of wedding bells. </w:t>
      </w:r>
      <w:r>
        <w:rPr>
          <w:rFonts w:ascii="Times New Roman" w:eastAsia="Times New Roman" w:hAnsi="Times New Roman" w:cs="Times New Roman"/>
          <w:sz w:val="24"/>
          <w:szCs w:val="24"/>
        </w:rPr>
        <w:t>Women’s writing clearly does not just focus on marriage</w:t>
      </w:r>
      <w:r w:rsidR="00FA5C4E">
        <w:rPr>
          <w:rFonts w:ascii="Times New Roman" w:eastAsia="Times New Roman" w:hAnsi="Times New Roman" w:cs="Times New Roman"/>
          <w:sz w:val="24"/>
          <w:szCs w:val="24"/>
        </w:rPr>
        <w:t xml:space="preserve"> </w:t>
      </w:r>
      <w:r w:rsidR="00FA5C4E">
        <w:rPr>
          <w:rFonts w:ascii="Times New Roman" w:eastAsia="Times New Roman" w:hAnsi="Times New Roman" w:cs="Times New Roman"/>
          <w:sz w:val="24"/>
          <w:szCs w:val="24"/>
        </w:rPr>
        <w:lastRenderedPageBreak/>
        <w:t xml:space="preserve">and the behaviour of men within marriage </w:t>
      </w:r>
      <w:r w:rsidR="00D1505C">
        <w:rPr>
          <w:rFonts w:ascii="Times New Roman" w:eastAsia="Times New Roman" w:hAnsi="Times New Roman" w:cs="Times New Roman"/>
          <w:sz w:val="24"/>
          <w:szCs w:val="24"/>
        </w:rPr>
        <w:t xml:space="preserve">or indeed elsewhere </w:t>
      </w:r>
      <w:r w:rsidR="00FA5C4E">
        <w:rPr>
          <w:rFonts w:ascii="Times New Roman" w:eastAsia="Times New Roman" w:hAnsi="Times New Roman" w:cs="Times New Roman"/>
          <w:sz w:val="24"/>
          <w:szCs w:val="24"/>
        </w:rPr>
        <w:t>is certainly not rendered invisible</w:t>
      </w:r>
      <w:r>
        <w:rPr>
          <w:rFonts w:ascii="Times New Roman" w:eastAsia="Times New Roman" w:hAnsi="Times New Roman" w:cs="Times New Roman"/>
          <w:sz w:val="24"/>
          <w:szCs w:val="24"/>
        </w:rPr>
        <w:t>.</w:t>
      </w:r>
    </w:p>
    <w:p w14:paraId="278522A4" w14:textId="6A87430A" w:rsidR="00FA5C4E" w:rsidRDefault="00A265A0" w:rsidP="00FA5C4E">
      <w:pPr>
        <w:spacing w:before="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This special issue</w:t>
      </w:r>
      <w:r w:rsidR="00FA5C4E">
        <w:rPr>
          <w:rFonts w:ascii="Times New Roman" w:eastAsia="Times New Roman" w:hAnsi="Times New Roman" w:cs="Times New Roman"/>
          <w:sz w:val="24"/>
          <w:szCs w:val="24"/>
        </w:rPr>
        <w:t xml:space="preserve"> argues that the close observation and sharp-eyed critique of masculinity has formed an important</w:t>
      </w:r>
      <w:r w:rsidR="00590EC3">
        <w:rPr>
          <w:rFonts w:ascii="Times New Roman" w:eastAsia="Times New Roman" w:hAnsi="Times New Roman" w:cs="Times New Roman"/>
          <w:sz w:val="24"/>
          <w:szCs w:val="24"/>
        </w:rPr>
        <w:t xml:space="preserve"> </w:t>
      </w:r>
      <w:r w:rsidR="00FA5C4E">
        <w:rPr>
          <w:rFonts w:ascii="Times New Roman" w:eastAsia="Times New Roman" w:hAnsi="Times New Roman" w:cs="Times New Roman"/>
          <w:sz w:val="24"/>
          <w:szCs w:val="24"/>
        </w:rPr>
        <w:t xml:space="preserve">under-examined and central feature of women’s writing throughout history. The </w:t>
      </w:r>
      <w:r>
        <w:rPr>
          <w:rFonts w:ascii="Times New Roman" w:eastAsia="Times New Roman" w:hAnsi="Times New Roman" w:cs="Times New Roman"/>
          <w:sz w:val="24"/>
          <w:szCs w:val="24"/>
        </w:rPr>
        <w:t>reassessment of women’s depictions of masculinity</w:t>
      </w:r>
      <w:r w:rsidR="00FA5C4E">
        <w:rPr>
          <w:rFonts w:ascii="Times New Roman" w:eastAsia="Times New Roman" w:hAnsi="Times New Roman" w:cs="Times New Roman"/>
          <w:sz w:val="24"/>
          <w:szCs w:val="24"/>
        </w:rPr>
        <w:t xml:space="preserve"> in this issue</w:t>
      </w:r>
      <w:r>
        <w:rPr>
          <w:rFonts w:ascii="Times New Roman" w:eastAsia="Times New Roman" w:hAnsi="Times New Roman" w:cs="Times New Roman"/>
          <w:sz w:val="24"/>
          <w:szCs w:val="24"/>
        </w:rPr>
        <w:t xml:space="preserve"> looks as far back as Aphra </w:t>
      </w:r>
      <w:proofErr w:type="spellStart"/>
      <w:r>
        <w:rPr>
          <w:rFonts w:ascii="Times New Roman" w:eastAsia="Times New Roman" w:hAnsi="Times New Roman" w:cs="Times New Roman"/>
          <w:sz w:val="24"/>
          <w:szCs w:val="24"/>
        </w:rPr>
        <w:t>Behn</w:t>
      </w:r>
      <w:proofErr w:type="spellEnd"/>
      <w:r>
        <w:rPr>
          <w:rFonts w:ascii="Times New Roman" w:eastAsia="Times New Roman" w:hAnsi="Times New Roman" w:cs="Times New Roman"/>
          <w:sz w:val="24"/>
          <w:szCs w:val="24"/>
        </w:rPr>
        <w:t xml:space="preserve"> with Kirsten Saxton’s analysis of queer stories in </w:t>
      </w:r>
      <w:r>
        <w:rPr>
          <w:rFonts w:ascii="Times New Roman" w:eastAsia="Times New Roman" w:hAnsi="Times New Roman" w:cs="Times New Roman"/>
          <w:i/>
          <w:sz w:val="24"/>
          <w:szCs w:val="24"/>
        </w:rPr>
        <w:t xml:space="preserve">The History of the Nun, </w:t>
      </w:r>
      <w:proofErr w:type="gramStart"/>
      <w:r>
        <w:rPr>
          <w:rFonts w:ascii="Times New Roman" w:eastAsia="Times New Roman" w:hAnsi="Times New Roman" w:cs="Times New Roman"/>
          <w:i/>
          <w:sz w:val="24"/>
          <w:szCs w:val="24"/>
        </w:rPr>
        <w:t>or,</w:t>
      </w:r>
      <w:proofErr w:type="gramEnd"/>
      <w:r>
        <w:rPr>
          <w:rFonts w:ascii="Times New Roman" w:eastAsia="Times New Roman" w:hAnsi="Times New Roman" w:cs="Times New Roman"/>
          <w:i/>
          <w:sz w:val="24"/>
          <w:szCs w:val="24"/>
        </w:rPr>
        <w:t xml:space="preserve"> The Fair Vow-Breaker</w:t>
      </w:r>
      <w:r>
        <w:rPr>
          <w:rFonts w:ascii="Times New Roman" w:eastAsia="Times New Roman" w:hAnsi="Times New Roman" w:cs="Times New Roman"/>
          <w:sz w:val="24"/>
          <w:szCs w:val="24"/>
        </w:rPr>
        <w:t xml:space="preserve"> (1689). This progressive reading of what Saxton terms </w:t>
      </w:r>
      <w:proofErr w:type="spellStart"/>
      <w:r>
        <w:rPr>
          <w:rFonts w:ascii="Times New Roman" w:eastAsia="Times New Roman" w:hAnsi="Times New Roman" w:cs="Times New Roman"/>
          <w:sz w:val="24"/>
          <w:szCs w:val="24"/>
        </w:rPr>
        <w:t>Behn’s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amatorary</w:t>
      </w:r>
      <w:proofErr w:type="spellEnd"/>
      <w:r>
        <w:rPr>
          <w:rFonts w:ascii="Times New Roman" w:eastAsia="Times New Roman" w:hAnsi="Times New Roman" w:cs="Times New Roman"/>
          <w:sz w:val="24"/>
          <w:szCs w:val="24"/>
        </w:rPr>
        <w:t xml:space="preserve"> fiction with revenge murder plot’ positions it within her own research and teaching practices as well as the feminist recovery movement. Saxton argues that the text positions men as ‘thematic objects’ and rejects dominant destructive narratives of masculinity within a ‘femicentric community’ of reader, author, and narrator.</w:t>
      </w:r>
    </w:p>
    <w:p w14:paraId="0000000A" w14:textId="06E20276" w:rsidR="001443E2" w:rsidRDefault="00A265A0" w:rsidP="00FA5C4E">
      <w:pPr>
        <w:spacing w:before="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second essay, Megan Woodworth examines ‘Jane West’s Re-Education of Masculine Norms in </w:t>
      </w:r>
      <w:r>
        <w:rPr>
          <w:rFonts w:ascii="Times New Roman" w:eastAsia="Times New Roman" w:hAnsi="Times New Roman" w:cs="Times New Roman"/>
          <w:i/>
          <w:sz w:val="24"/>
          <w:szCs w:val="24"/>
        </w:rPr>
        <w:t>Letters Addressed to a Young Man</w:t>
      </w:r>
      <w:r>
        <w:rPr>
          <w:rFonts w:ascii="Times New Roman" w:eastAsia="Times New Roman" w:hAnsi="Times New Roman" w:cs="Times New Roman"/>
          <w:sz w:val="24"/>
          <w:szCs w:val="24"/>
        </w:rPr>
        <w:t xml:space="preserve"> (1802) and </w:t>
      </w:r>
      <w:r>
        <w:rPr>
          <w:rFonts w:ascii="Times New Roman" w:eastAsia="Times New Roman" w:hAnsi="Times New Roman" w:cs="Times New Roman"/>
          <w:i/>
          <w:sz w:val="24"/>
          <w:szCs w:val="24"/>
        </w:rPr>
        <w:t>The Infidel Father</w:t>
      </w:r>
      <w:r>
        <w:rPr>
          <w:rFonts w:ascii="Times New Roman" w:eastAsia="Times New Roman" w:hAnsi="Times New Roman" w:cs="Times New Roman"/>
          <w:sz w:val="24"/>
          <w:szCs w:val="24"/>
        </w:rPr>
        <w:t xml:space="preserve"> (1802)’. </w:t>
      </w:r>
      <w:r>
        <w:rPr>
          <w:rFonts w:ascii="Times New Roman" w:eastAsia="Times New Roman" w:hAnsi="Times New Roman" w:cs="Times New Roman"/>
          <w:i/>
          <w:sz w:val="24"/>
          <w:szCs w:val="24"/>
        </w:rPr>
        <w:t>Letters</w:t>
      </w:r>
      <w:r>
        <w:rPr>
          <w:rFonts w:ascii="Times New Roman" w:eastAsia="Times New Roman" w:hAnsi="Times New Roman" w:cs="Times New Roman"/>
          <w:sz w:val="24"/>
          <w:szCs w:val="24"/>
        </w:rPr>
        <w:t xml:space="preserve"> is a conduct book, and </w:t>
      </w:r>
      <w:r>
        <w:rPr>
          <w:rFonts w:ascii="Times New Roman" w:eastAsia="Times New Roman" w:hAnsi="Times New Roman" w:cs="Times New Roman"/>
          <w:i/>
          <w:sz w:val="24"/>
          <w:szCs w:val="24"/>
        </w:rPr>
        <w:t>The Infidel Father</w:t>
      </w:r>
      <w:r>
        <w:rPr>
          <w:rFonts w:ascii="Times New Roman" w:eastAsia="Times New Roman" w:hAnsi="Times New Roman" w:cs="Times New Roman"/>
          <w:sz w:val="24"/>
          <w:szCs w:val="24"/>
        </w:rPr>
        <w:t>, a novel, but both are used for didactic purposes. In them, Woodworth argues, West is articulating that women are at risk from a certain type of man, essentially aristocratic seducers. However, through her fiction she indicates that it is possible to reform such characters through education. As Woodworth argues, ‘Traditional aristocratic masculinity is the final problem to be solved and it must be solved by reorienting its attitudes toward women.’</w:t>
      </w:r>
    </w:p>
    <w:p w14:paraId="6B6159D0" w14:textId="77777777" w:rsidR="00FA5C4E" w:rsidRDefault="00A265A0" w:rsidP="00FA5C4E">
      <w:pPr>
        <w:spacing w:before="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Act of Union is Meredith Millar’s starting point for her discussion on the Irish national character and the contest</w:t>
      </w:r>
      <w:r w:rsidR="00FA5C4E">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modes of constructing masculinity in ‘Edgeworth, </w:t>
      </w:r>
      <w:proofErr w:type="spellStart"/>
      <w:r>
        <w:rPr>
          <w:rFonts w:ascii="Times New Roman" w:eastAsia="Times New Roman" w:hAnsi="Times New Roman" w:cs="Times New Roman"/>
          <w:sz w:val="24"/>
          <w:szCs w:val="24"/>
        </w:rPr>
        <w:t>Owenson</w:t>
      </w:r>
      <w:proofErr w:type="spellEnd"/>
      <w:r>
        <w:rPr>
          <w:rFonts w:ascii="Times New Roman" w:eastAsia="Times New Roman" w:hAnsi="Times New Roman" w:cs="Times New Roman"/>
          <w:sz w:val="24"/>
          <w:szCs w:val="24"/>
        </w:rPr>
        <w:t xml:space="preserve">, and the Masculine Border’. Miller examines the ‘repositioning’ of the ‘heterosexual plot’ in Sydney </w:t>
      </w:r>
      <w:proofErr w:type="spellStart"/>
      <w:r>
        <w:rPr>
          <w:rFonts w:ascii="Times New Roman" w:eastAsia="Times New Roman" w:hAnsi="Times New Roman" w:cs="Times New Roman"/>
          <w:sz w:val="24"/>
          <w:szCs w:val="24"/>
        </w:rPr>
        <w:t>Owenson’s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O’Donnel</w:t>
      </w:r>
      <w:proofErr w:type="spellEnd"/>
      <w:r>
        <w:rPr>
          <w:rFonts w:ascii="Times New Roman" w:eastAsia="Times New Roman" w:hAnsi="Times New Roman" w:cs="Times New Roman"/>
          <w:sz w:val="24"/>
          <w:szCs w:val="24"/>
        </w:rPr>
        <w:t xml:space="preserve"> (1814) and Maria Edgeworth’s </w:t>
      </w:r>
      <w:r>
        <w:rPr>
          <w:rFonts w:ascii="Times New Roman" w:eastAsia="Times New Roman" w:hAnsi="Times New Roman" w:cs="Times New Roman"/>
          <w:i/>
          <w:sz w:val="24"/>
          <w:szCs w:val="24"/>
        </w:rPr>
        <w:t>Ormond</w:t>
      </w:r>
      <w:r>
        <w:rPr>
          <w:rFonts w:ascii="Times New Roman" w:eastAsia="Times New Roman" w:hAnsi="Times New Roman" w:cs="Times New Roman"/>
          <w:sz w:val="24"/>
          <w:szCs w:val="24"/>
        </w:rPr>
        <w:t xml:space="preserve"> (1817)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interrogate a ‘new and unstable’ gentility and masculinity. This is complicated by the equally unstable Irish borders and mediated through the politics of literary form.</w:t>
      </w:r>
    </w:p>
    <w:p w14:paraId="0000000D" w14:textId="3C95C200" w:rsidR="001443E2" w:rsidRDefault="00A265A0" w:rsidP="00FA5C4E">
      <w:pPr>
        <w:spacing w:before="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Christie Margrave </w:t>
      </w:r>
      <w:r w:rsidRPr="00AB5E7C">
        <w:rPr>
          <w:rFonts w:ascii="Times New Roman" w:eastAsia="Times New Roman" w:hAnsi="Times New Roman" w:cs="Times New Roman"/>
          <w:sz w:val="24"/>
          <w:szCs w:val="24"/>
        </w:rPr>
        <w:t>interrogates how absence, particularly absent fathers and ‘the absence of words’, affect</w:t>
      </w:r>
      <w:r w:rsidR="006B2A1F">
        <w:rPr>
          <w:rFonts w:ascii="Times New Roman" w:eastAsia="Times New Roman" w:hAnsi="Times New Roman" w:cs="Times New Roman"/>
          <w:sz w:val="24"/>
          <w:szCs w:val="24"/>
        </w:rPr>
        <w:t xml:space="preserve"> Mme</w:t>
      </w:r>
      <w:r w:rsidRPr="00AB5E7C">
        <w:rPr>
          <w:rFonts w:ascii="Times New Roman" w:eastAsia="Times New Roman" w:hAnsi="Times New Roman" w:cs="Times New Roman"/>
          <w:sz w:val="24"/>
          <w:szCs w:val="24"/>
        </w:rPr>
        <w:t xml:space="preserve"> </w:t>
      </w:r>
      <w:proofErr w:type="spellStart"/>
      <w:r w:rsidRPr="00AB5E7C">
        <w:rPr>
          <w:rFonts w:ascii="Times New Roman" w:eastAsia="Times New Roman" w:hAnsi="Times New Roman" w:cs="Times New Roman"/>
          <w:sz w:val="24"/>
          <w:szCs w:val="24"/>
        </w:rPr>
        <w:t>C</w:t>
      </w:r>
      <w:r w:rsidR="006B2A1F">
        <w:rPr>
          <w:rFonts w:ascii="Times New Roman" w:eastAsia="Times New Roman" w:hAnsi="Times New Roman" w:cs="Times New Roman"/>
          <w:sz w:val="24"/>
          <w:szCs w:val="24"/>
        </w:rPr>
        <w:t>ottin</w:t>
      </w:r>
      <w:proofErr w:type="spellEnd"/>
      <w:r w:rsidR="006B2A1F">
        <w:rPr>
          <w:rFonts w:ascii="Times New Roman" w:eastAsia="Times New Roman" w:hAnsi="Times New Roman" w:cs="Times New Roman"/>
          <w:sz w:val="24"/>
          <w:szCs w:val="24"/>
        </w:rPr>
        <w:t xml:space="preserve">, Mme de </w:t>
      </w:r>
      <w:proofErr w:type="spellStart"/>
      <w:r w:rsidR="006B2A1F">
        <w:rPr>
          <w:rFonts w:ascii="Times New Roman" w:eastAsia="Times New Roman" w:hAnsi="Times New Roman" w:cs="Times New Roman"/>
          <w:sz w:val="24"/>
          <w:szCs w:val="24"/>
        </w:rPr>
        <w:t>Kr</w:t>
      </w:r>
      <w:r w:rsidR="00235A12" w:rsidRPr="00235A12">
        <w:rPr>
          <w:rFonts w:ascii="Times New Roman" w:eastAsia="Times New Roman" w:hAnsi="Times New Roman" w:cs="Times New Roman"/>
          <w:sz w:val="24"/>
          <w:szCs w:val="24"/>
        </w:rPr>
        <w:t>ü</w:t>
      </w:r>
      <w:r w:rsidR="00235A12">
        <w:rPr>
          <w:rFonts w:ascii="Times New Roman" w:eastAsia="Times New Roman" w:hAnsi="Times New Roman" w:cs="Times New Roman"/>
          <w:sz w:val="24"/>
          <w:szCs w:val="24"/>
        </w:rPr>
        <w:t>dener</w:t>
      </w:r>
      <w:proofErr w:type="spellEnd"/>
      <w:r w:rsidR="00235A12">
        <w:rPr>
          <w:rFonts w:ascii="Times New Roman" w:eastAsia="Times New Roman" w:hAnsi="Times New Roman" w:cs="Times New Roman"/>
          <w:sz w:val="24"/>
          <w:szCs w:val="24"/>
        </w:rPr>
        <w:t xml:space="preserve">, </w:t>
      </w:r>
      <w:r w:rsidRPr="00AB5E7C">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00AB5E7C">
        <w:rPr>
          <w:rFonts w:ascii="Times New Roman" w:eastAsia="Times New Roman" w:hAnsi="Times New Roman" w:cs="Times New Roman"/>
          <w:sz w:val="24"/>
          <w:szCs w:val="24"/>
        </w:rPr>
        <w:t xml:space="preserve">Mme </w:t>
      </w:r>
      <w:r>
        <w:rPr>
          <w:rFonts w:ascii="Times New Roman" w:eastAsia="Times New Roman" w:hAnsi="Times New Roman" w:cs="Times New Roman"/>
          <w:sz w:val="24"/>
          <w:szCs w:val="24"/>
        </w:rPr>
        <w:t xml:space="preserve">Germaine de </w:t>
      </w:r>
      <w:proofErr w:type="spellStart"/>
      <w:r>
        <w:rPr>
          <w:rFonts w:ascii="Times New Roman" w:eastAsia="Times New Roman" w:hAnsi="Times New Roman" w:cs="Times New Roman"/>
          <w:sz w:val="24"/>
          <w:szCs w:val="24"/>
        </w:rPr>
        <w:t>Staël’s</w:t>
      </w:r>
      <w:proofErr w:type="spellEnd"/>
      <w:r>
        <w:rPr>
          <w:rFonts w:ascii="Times New Roman" w:eastAsia="Times New Roman" w:hAnsi="Times New Roman" w:cs="Times New Roman"/>
          <w:sz w:val="24"/>
          <w:szCs w:val="24"/>
        </w:rPr>
        <w:t xml:space="preserve"> Romantic heroes’ behaviour towards women. Margrave argues that the female authors under study assert that women’s roles are ‘untenable and unjust’ and she uses the lens of the void to show how they disrupt and challenge the patriarchal order. Margrave argues that the authors’ </w:t>
      </w:r>
      <w:r>
        <w:rPr>
          <w:rFonts w:ascii="Times New Roman" w:eastAsia="Times New Roman" w:hAnsi="Times New Roman" w:cs="Times New Roman"/>
          <w:sz w:val="24"/>
          <w:szCs w:val="24"/>
        </w:rPr>
        <w:lastRenderedPageBreak/>
        <w:t xml:space="preserve">illustration of crises of masculinity are used to explore the issues faced by women in contemporary society. </w:t>
      </w:r>
    </w:p>
    <w:p w14:paraId="0000000E" w14:textId="77777777" w:rsidR="001443E2" w:rsidRDefault="00A265A0" w:rsidP="00FA5C4E">
      <w:pPr>
        <w:spacing w:before="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traditionally male spheres of economics, science, and politics are interrogated by Helena </w:t>
      </w:r>
      <w:proofErr w:type="spellStart"/>
      <w:r>
        <w:rPr>
          <w:rFonts w:ascii="Times New Roman" w:eastAsia="Times New Roman" w:hAnsi="Times New Roman" w:cs="Times New Roman"/>
          <w:sz w:val="24"/>
          <w:szCs w:val="24"/>
        </w:rPr>
        <w:t>Goodwyn</w:t>
      </w:r>
      <w:proofErr w:type="spellEnd"/>
      <w:r>
        <w:rPr>
          <w:rFonts w:ascii="Times New Roman" w:eastAsia="Times New Roman" w:hAnsi="Times New Roman" w:cs="Times New Roman"/>
          <w:sz w:val="24"/>
          <w:szCs w:val="24"/>
        </w:rPr>
        <w:t xml:space="preserve"> in relation to the impact of Malthusian theory on Dinah </w:t>
      </w:r>
      <w:proofErr w:type="spellStart"/>
      <w:r>
        <w:rPr>
          <w:rFonts w:ascii="Times New Roman" w:eastAsia="Times New Roman" w:hAnsi="Times New Roman" w:cs="Times New Roman"/>
          <w:sz w:val="24"/>
          <w:szCs w:val="24"/>
        </w:rPr>
        <w:t>Mulock</w:t>
      </w:r>
      <w:proofErr w:type="spellEnd"/>
      <w:r>
        <w:rPr>
          <w:rFonts w:ascii="Times New Roman" w:eastAsia="Times New Roman" w:hAnsi="Times New Roman" w:cs="Times New Roman"/>
          <w:sz w:val="24"/>
          <w:szCs w:val="24"/>
        </w:rPr>
        <w:t xml:space="preserve"> Craik’s representations of masculine self-control in </w:t>
      </w:r>
      <w:r>
        <w:rPr>
          <w:rFonts w:ascii="Times New Roman" w:eastAsia="Times New Roman" w:hAnsi="Times New Roman" w:cs="Times New Roman"/>
          <w:i/>
          <w:sz w:val="24"/>
          <w:szCs w:val="24"/>
        </w:rPr>
        <w:t xml:space="preserve">John Halifax, Gentleman </w:t>
      </w:r>
      <w:r>
        <w:rPr>
          <w:rFonts w:ascii="Times New Roman" w:eastAsia="Times New Roman" w:hAnsi="Times New Roman" w:cs="Times New Roman"/>
          <w:sz w:val="24"/>
          <w:szCs w:val="24"/>
        </w:rPr>
        <w:t xml:space="preserve">(1856). </w:t>
      </w:r>
      <w:proofErr w:type="spellStart"/>
      <w:r>
        <w:rPr>
          <w:rFonts w:ascii="Times New Roman" w:eastAsia="Times New Roman" w:hAnsi="Times New Roman" w:cs="Times New Roman"/>
          <w:sz w:val="24"/>
          <w:szCs w:val="24"/>
        </w:rPr>
        <w:t>Goodwyn</w:t>
      </w:r>
      <w:proofErr w:type="spellEnd"/>
      <w:r>
        <w:rPr>
          <w:rFonts w:ascii="Times New Roman" w:eastAsia="Times New Roman" w:hAnsi="Times New Roman" w:cs="Times New Roman"/>
          <w:sz w:val="24"/>
          <w:szCs w:val="24"/>
        </w:rPr>
        <w:t xml:space="preserve"> considers how the male narrative voice in the text challenges the assumption of sentimental fiction, focusing on the relationship between Phineas Fletcher and John Halifax. She concludes with a brief discussion of ‘Craik’s intervention in the history of the woman writer as woman writer’ with reference to questions of genius.</w:t>
      </w:r>
    </w:p>
    <w:p w14:paraId="0000000F" w14:textId="2A9AD881" w:rsidR="001443E2" w:rsidRDefault="00A265A0" w:rsidP="00FA5C4E">
      <w:pPr>
        <w:spacing w:before="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Pam Lock shifts the focus to alcohol in her interrogation of the Victorian drunkard in George Eliot’s </w:t>
      </w:r>
      <w:r>
        <w:rPr>
          <w:rFonts w:ascii="Times New Roman" w:eastAsia="Times New Roman" w:hAnsi="Times New Roman" w:cs="Times New Roman"/>
          <w:i/>
          <w:sz w:val="24"/>
          <w:szCs w:val="24"/>
        </w:rPr>
        <w:t xml:space="preserve">Janet’s Repentance </w:t>
      </w:r>
      <w:r>
        <w:rPr>
          <w:rFonts w:ascii="Times New Roman" w:eastAsia="Times New Roman" w:hAnsi="Times New Roman" w:cs="Times New Roman"/>
          <w:sz w:val="24"/>
          <w:szCs w:val="24"/>
        </w:rPr>
        <w:t>(1857). Lock argues that this text acts as a response to temperance writers’ focus on female and lower</w:t>
      </w:r>
      <w:r w:rsidR="00A57ECD">
        <w:rPr>
          <w:rFonts w:ascii="Times New Roman" w:eastAsia="Times New Roman" w:hAnsi="Times New Roman" w:cs="Times New Roman"/>
          <w:sz w:val="24"/>
          <w:szCs w:val="24"/>
        </w:rPr>
        <w:t>-</w:t>
      </w:r>
      <w:r>
        <w:rPr>
          <w:rFonts w:ascii="Times New Roman" w:eastAsia="Times New Roman" w:hAnsi="Times New Roman" w:cs="Times New Roman"/>
          <w:sz w:val="24"/>
          <w:szCs w:val="24"/>
        </w:rPr>
        <w:t>class representations of drunkenness, as it chooses instead to depict the impact that a drunken middle-class husband has on his sensitive, intelligent, and clearly long-suffering wife. This vignette is used as means of criticising the cruel and misogynist divorce laws that were in place at time as she demonstrates the psychological impact of a husband’s brutality to his wife.</w:t>
      </w:r>
    </w:p>
    <w:p w14:paraId="00000010" w14:textId="77777777" w:rsidR="001443E2" w:rsidRDefault="00A265A0" w:rsidP="00FA5C4E">
      <w:pPr>
        <w:spacing w:before="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next essay, </w:t>
      </w:r>
      <w:proofErr w:type="spellStart"/>
      <w:r>
        <w:rPr>
          <w:rFonts w:ascii="Times New Roman" w:eastAsia="Times New Roman" w:hAnsi="Times New Roman" w:cs="Times New Roman"/>
          <w:sz w:val="24"/>
          <w:szCs w:val="24"/>
        </w:rPr>
        <w:t>Mariaconcetta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Costantini</w:t>
      </w:r>
      <w:proofErr w:type="spellEnd"/>
      <w:r>
        <w:rPr>
          <w:rFonts w:ascii="Times New Roman" w:eastAsia="Times New Roman" w:hAnsi="Times New Roman" w:cs="Times New Roman"/>
          <w:sz w:val="24"/>
          <w:szCs w:val="24"/>
        </w:rPr>
        <w:t xml:space="preserve"> examines Ellen Wood’s use of what she terms ‘two camouflage strategies’ to question existing masculine boundaries and to also indicate that men themselves were harmed by dominant patriarchal hegemonies. Through her discussion of Wood’s villains and feminine men, </w:t>
      </w:r>
      <w:proofErr w:type="spellStart"/>
      <w:r>
        <w:rPr>
          <w:rFonts w:ascii="Times New Roman" w:eastAsia="Times New Roman" w:hAnsi="Times New Roman" w:cs="Times New Roman"/>
          <w:sz w:val="24"/>
          <w:szCs w:val="24"/>
        </w:rPr>
        <w:t>Costantini</w:t>
      </w:r>
      <w:proofErr w:type="spellEnd"/>
      <w:r>
        <w:rPr>
          <w:rFonts w:ascii="Times New Roman" w:eastAsia="Times New Roman" w:hAnsi="Times New Roman" w:cs="Times New Roman"/>
          <w:sz w:val="24"/>
          <w:szCs w:val="24"/>
        </w:rPr>
        <w:t xml:space="preserve"> argues that Wood is able to allow these masculine figures to emerge from the ‘shadows’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form ‘early prototypes of the New Man’.</w:t>
      </w:r>
    </w:p>
    <w:p w14:paraId="00000011" w14:textId="77777777" w:rsidR="001443E2" w:rsidRDefault="00A265A0" w:rsidP="00FA5C4E">
      <w:pPr>
        <w:spacing w:before="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Helen Thomas’s article spans a significant portion of the time period covered by this special issue as she takes the passing of the Abolition of the Slave Trade Act in 1807 as her launching point to examine creole masculinity through to the late Victorian period. Thomas examines women’s ‘literary signifiers of creole masculinity’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question how they reveal the varying ‘social attitudes towards British colonial ideology, racial integration and gender reform’. Thomas argues that ‘late eighteenth and early nineteenth-century female authored visions of creole masculinity added new layers of complexity to dominant concepts of masculinity and race within British culture.’</w:t>
      </w:r>
    </w:p>
    <w:p w14:paraId="00000012" w14:textId="24F1412A" w:rsidR="001443E2" w:rsidRDefault="00A265A0" w:rsidP="00ED5F93">
      <w:pPr>
        <w:spacing w:before="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broad span of this special issue serves to demonstrate the fluctuating and sometimes surprising conceptions of masculinity written by women, as they negotiated issues of class, gender, race, and sexuality. We hope that this issue will reopen the tentative discussion that briefly began with Jane Miller’s </w:t>
      </w:r>
      <w:r>
        <w:rPr>
          <w:rFonts w:ascii="Times New Roman" w:eastAsia="Times New Roman" w:hAnsi="Times New Roman" w:cs="Times New Roman"/>
          <w:i/>
          <w:sz w:val="24"/>
          <w:szCs w:val="24"/>
        </w:rPr>
        <w:t>Women Writing about Men</w:t>
      </w:r>
      <w:r>
        <w:rPr>
          <w:rFonts w:ascii="Times New Roman" w:eastAsia="Times New Roman" w:hAnsi="Times New Roman" w:cs="Times New Roman"/>
          <w:sz w:val="24"/>
          <w:szCs w:val="24"/>
        </w:rPr>
        <w:t xml:space="preserve">, thereby facilitating a much needed and a much more detailed examination of the male subject through the eyes of those who are used to being represented as </w:t>
      </w:r>
      <w:r w:rsidR="00ED5F93">
        <w:rPr>
          <w:rFonts w:ascii="Times New Roman" w:eastAsia="Times New Roman" w:hAnsi="Times New Roman" w:cs="Times New Roman"/>
          <w:sz w:val="24"/>
          <w:szCs w:val="24"/>
        </w:rPr>
        <w:t xml:space="preserve">more </w:t>
      </w:r>
      <w:r>
        <w:rPr>
          <w:rFonts w:ascii="Times New Roman" w:eastAsia="Times New Roman" w:hAnsi="Times New Roman" w:cs="Times New Roman"/>
          <w:sz w:val="24"/>
          <w:szCs w:val="24"/>
        </w:rPr>
        <w:t>gazed upon than gazing.</w:t>
      </w:r>
    </w:p>
    <w:p w14:paraId="00000013" w14:textId="77777777" w:rsidR="001443E2" w:rsidRDefault="001443E2" w:rsidP="00D766ED">
      <w:pPr>
        <w:spacing w:before="240" w:line="360" w:lineRule="auto"/>
        <w:rPr>
          <w:rFonts w:ascii="Times New Roman" w:eastAsia="Times New Roman" w:hAnsi="Times New Roman" w:cs="Times New Roman"/>
          <w:sz w:val="24"/>
          <w:szCs w:val="24"/>
        </w:rPr>
      </w:pPr>
    </w:p>
    <w:p w14:paraId="00000014" w14:textId="77777777" w:rsidR="001443E2" w:rsidRDefault="00A265A0" w:rsidP="00D766ED">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5" w14:textId="77777777" w:rsidR="001443E2" w:rsidRDefault="00A265A0" w:rsidP="00D766ED">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6" w14:textId="77777777" w:rsidR="001443E2" w:rsidRDefault="00A265A0" w:rsidP="00D766ED">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7" w14:textId="77777777" w:rsidR="001443E2" w:rsidRDefault="001443E2" w:rsidP="00D766ED">
      <w:pPr>
        <w:spacing w:before="240" w:line="360" w:lineRule="auto"/>
        <w:rPr>
          <w:rFonts w:ascii="Times New Roman" w:eastAsia="Times New Roman" w:hAnsi="Times New Roman" w:cs="Times New Roman"/>
          <w:sz w:val="24"/>
          <w:szCs w:val="24"/>
        </w:rPr>
      </w:pPr>
    </w:p>
    <w:p w14:paraId="00000018" w14:textId="77777777" w:rsidR="001443E2" w:rsidRDefault="001443E2" w:rsidP="00D766ED">
      <w:pPr>
        <w:spacing w:before="240" w:after="240" w:line="360" w:lineRule="auto"/>
        <w:rPr>
          <w:rFonts w:ascii="Times New Roman" w:eastAsia="Times New Roman" w:hAnsi="Times New Roman" w:cs="Times New Roman"/>
          <w:sz w:val="24"/>
          <w:szCs w:val="24"/>
        </w:rPr>
      </w:pPr>
    </w:p>
    <w:p w14:paraId="00000019" w14:textId="77777777" w:rsidR="001443E2" w:rsidRDefault="001443E2" w:rsidP="00D766ED">
      <w:pPr>
        <w:spacing w:before="240" w:line="360" w:lineRule="auto"/>
      </w:pPr>
    </w:p>
    <w:p w14:paraId="0000001A" w14:textId="77777777" w:rsidR="001443E2" w:rsidRDefault="001443E2" w:rsidP="00D766ED">
      <w:pPr>
        <w:spacing w:line="360" w:lineRule="auto"/>
      </w:pPr>
    </w:p>
    <w:sectPr w:rsidR="001443E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616CF7" w14:textId="77777777" w:rsidR="00EB3A59" w:rsidRDefault="00EB3A59" w:rsidP="00D26BD5">
      <w:pPr>
        <w:spacing w:line="240" w:lineRule="auto"/>
      </w:pPr>
      <w:r>
        <w:separator/>
      </w:r>
    </w:p>
  </w:endnote>
  <w:endnote w:type="continuationSeparator" w:id="0">
    <w:p w14:paraId="2831A24C" w14:textId="77777777" w:rsidR="00EB3A59" w:rsidRDefault="00EB3A59" w:rsidP="00D26BD5">
      <w:pPr>
        <w:spacing w:line="240" w:lineRule="auto"/>
      </w:pPr>
      <w:r>
        <w:continuationSeparator/>
      </w:r>
    </w:p>
  </w:endnote>
  <w:endnote w:id="1">
    <w:p w14:paraId="75B15D10" w14:textId="0D8D4D16" w:rsidR="00C24397" w:rsidRPr="003F7F89" w:rsidRDefault="00C24397">
      <w:pPr>
        <w:pStyle w:val="EndnoteText"/>
        <w:rPr>
          <w:rFonts w:ascii="Times New Roman" w:hAnsi="Times New Roman" w:cs="Times New Roman"/>
          <w:sz w:val="22"/>
          <w:szCs w:val="22"/>
          <w:lang w:val="en-US"/>
        </w:rPr>
      </w:pPr>
      <w:r w:rsidRPr="003F7F89">
        <w:rPr>
          <w:rStyle w:val="EndnoteReference"/>
          <w:rFonts w:ascii="Times New Roman" w:hAnsi="Times New Roman" w:cs="Times New Roman"/>
          <w:sz w:val="22"/>
          <w:szCs w:val="22"/>
        </w:rPr>
        <w:endnoteRef/>
      </w:r>
      <w:r w:rsidRPr="003F7F89">
        <w:rPr>
          <w:rFonts w:ascii="Times New Roman" w:hAnsi="Times New Roman" w:cs="Times New Roman"/>
          <w:sz w:val="22"/>
          <w:szCs w:val="22"/>
        </w:rPr>
        <w:t xml:space="preserve"> Joanne Ella Parsons and Ruth Heholt (eds.), </w:t>
      </w:r>
      <w:r w:rsidRPr="003F7F89">
        <w:rPr>
          <w:rFonts w:ascii="Times New Roman" w:hAnsi="Times New Roman" w:cs="Times New Roman"/>
          <w:i/>
          <w:iCs/>
          <w:sz w:val="22"/>
          <w:szCs w:val="22"/>
        </w:rPr>
        <w:t>The Victorian Male Body</w:t>
      </w:r>
      <w:r w:rsidRPr="003F7F89">
        <w:rPr>
          <w:rFonts w:ascii="Times New Roman" w:hAnsi="Times New Roman" w:cs="Times New Roman"/>
          <w:sz w:val="22"/>
          <w:szCs w:val="22"/>
        </w:rPr>
        <w:t xml:space="preserve"> (Edinburgh: Edinburgh University Press, 2018, 2.</w:t>
      </w:r>
    </w:p>
  </w:endnote>
  <w:endnote w:id="2">
    <w:p w14:paraId="5171FA7E" w14:textId="2B2288FF" w:rsidR="00236DF1" w:rsidRPr="003F7F89" w:rsidRDefault="00236DF1">
      <w:pPr>
        <w:pStyle w:val="EndnoteText"/>
        <w:rPr>
          <w:rFonts w:ascii="Times New Roman" w:hAnsi="Times New Roman" w:cs="Times New Roman"/>
          <w:sz w:val="22"/>
          <w:szCs w:val="22"/>
          <w:lang w:val="en-US"/>
        </w:rPr>
      </w:pPr>
      <w:r w:rsidRPr="003F7F89">
        <w:rPr>
          <w:rStyle w:val="EndnoteReference"/>
          <w:rFonts w:ascii="Times New Roman" w:hAnsi="Times New Roman" w:cs="Times New Roman"/>
          <w:sz w:val="22"/>
          <w:szCs w:val="22"/>
        </w:rPr>
        <w:endnoteRef/>
      </w:r>
      <w:r w:rsidRPr="003F7F89">
        <w:rPr>
          <w:rFonts w:ascii="Times New Roman" w:hAnsi="Times New Roman" w:cs="Times New Roman"/>
          <w:sz w:val="22"/>
          <w:szCs w:val="22"/>
        </w:rPr>
        <w:t xml:space="preserve"> Jane Miller, </w:t>
      </w:r>
      <w:r w:rsidRPr="003F7F89">
        <w:rPr>
          <w:rFonts w:ascii="Times New Roman" w:hAnsi="Times New Roman" w:cs="Times New Roman"/>
          <w:i/>
          <w:iCs/>
          <w:sz w:val="22"/>
          <w:szCs w:val="22"/>
        </w:rPr>
        <w:t>Women Writing About Men</w:t>
      </w:r>
      <w:r w:rsidRPr="003F7F89">
        <w:rPr>
          <w:rFonts w:ascii="Times New Roman" w:hAnsi="Times New Roman" w:cs="Times New Roman"/>
          <w:sz w:val="22"/>
          <w:szCs w:val="22"/>
        </w:rPr>
        <w:t xml:space="preserve"> (London: Virago Press, 1986), 3.</w:t>
      </w:r>
    </w:p>
  </w:endnote>
  <w:endnote w:id="3">
    <w:p w14:paraId="62035A8D" w14:textId="7F729052" w:rsidR="003B3AB2" w:rsidRPr="003F7F89" w:rsidRDefault="003B3AB2">
      <w:pPr>
        <w:pStyle w:val="EndnoteText"/>
        <w:rPr>
          <w:rFonts w:ascii="Times New Roman" w:hAnsi="Times New Roman" w:cs="Times New Roman"/>
          <w:sz w:val="22"/>
          <w:szCs w:val="22"/>
          <w:lang w:val="en-US"/>
        </w:rPr>
      </w:pPr>
      <w:r w:rsidRPr="003F7F89">
        <w:rPr>
          <w:rStyle w:val="EndnoteReference"/>
          <w:rFonts w:ascii="Times New Roman" w:hAnsi="Times New Roman" w:cs="Times New Roman"/>
          <w:sz w:val="22"/>
          <w:szCs w:val="22"/>
        </w:rPr>
        <w:endnoteRef/>
      </w:r>
      <w:r w:rsidRPr="003F7F89">
        <w:rPr>
          <w:rFonts w:ascii="Times New Roman" w:hAnsi="Times New Roman" w:cs="Times New Roman"/>
          <w:sz w:val="22"/>
          <w:szCs w:val="22"/>
          <w:lang w:val="en-US"/>
        </w:rPr>
        <w:t xml:space="preserve"> Miller, 3.</w:t>
      </w:r>
    </w:p>
  </w:endnote>
  <w:endnote w:id="4">
    <w:p w14:paraId="32A51A41" w14:textId="1879D67E" w:rsidR="008534D4" w:rsidRPr="003F7F89" w:rsidRDefault="008534D4">
      <w:pPr>
        <w:pStyle w:val="EndnoteText"/>
        <w:rPr>
          <w:rFonts w:ascii="Times New Roman" w:hAnsi="Times New Roman" w:cs="Times New Roman"/>
          <w:sz w:val="22"/>
          <w:szCs w:val="22"/>
          <w:lang w:val="en-US"/>
        </w:rPr>
      </w:pPr>
      <w:r w:rsidRPr="003F7F89">
        <w:rPr>
          <w:rStyle w:val="EndnoteReference"/>
          <w:rFonts w:ascii="Times New Roman" w:hAnsi="Times New Roman" w:cs="Times New Roman"/>
          <w:sz w:val="22"/>
          <w:szCs w:val="22"/>
        </w:rPr>
        <w:endnoteRef/>
      </w:r>
      <w:r w:rsidRPr="003F7F89">
        <w:rPr>
          <w:rFonts w:ascii="Times New Roman" w:hAnsi="Times New Roman" w:cs="Times New Roman"/>
          <w:sz w:val="22"/>
          <w:szCs w:val="22"/>
        </w:rPr>
        <w:t xml:space="preserve"> </w:t>
      </w:r>
      <w:r w:rsidRPr="003F7F89">
        <w:rPr>
          <w:rFonts w:ascii="Times New Roman" w:hAnsi="Times New Roman" w:cs="Times New Roman"/>
          <w:sz w:val="22"/>
          <w:szCs w:val="22"/>
          <w:lang w:val="en-US"/>
        </w:rPr>
        <w:t>Miller, 1.</w:t>
      </w:r>
    </w:p>
  </w:endnote>
  <w:endnote w:id="5">
    <w:p w14:paraId="1B0C0979" w14:textId="7AE735AA" w:rsidR="008C77EE" w:rsidRPr="003F7F89" w:rsidRDefault="008C77EE">
      <w:pPr>
        <w:pStyle w:val="EndnoteText"/>
        <w:rPr>
          <w:rFonts w:ascii="Times New Roman" w:hAnsi="Times New Roman" w:cs="Times New Roman"/>
          <w:sz w:val="22"/>
          <w:szCs w:val="22"/>
          <w:lang w:val="en-US"/>
        </w:rPr>
      </w:pPr>
      <w:r w:rsidRPr="003F7F89">
        <w:rPr>
          <w:rStyle w:val="EndnoteReference"/>
          <w:rFonts w:ascii="Times New Roman" w:hAnsi="Times New Roman" w:cs="Times New Roman"/>
          <w:sz w:val="22"/>
          <w:szCs w:val="22"/>
        </w:rPr>
        <w:endnoteRef/>
      </w:r>
      <w:r w:rsidRPr="003F7F89">
        <w:rPr>
          <w:rFonts w:ascii="Times New Roman" w:hAnsi="Times New Roman" w:cs="Times New Roman"/>
          <w:sz w:val="22"/>
          <w:szCs w:val="22"/>
        </w:rPr>
        <w:t xml:space="preserve"> </w:t>
      </w:r>
      <w:r w:rsidRPr="003F7F89">
        <w:rPr>
          <w:rFonts w:ascii="Times New Roman" w:hAnsi="Times New Roman" w:cs="Times New Roman"/>
          <w:sz w:val="22"/>
          <w:szCs w:val="22"/>
          <w:lang w:val="en-US"/>
        </w:rPr>
        <w:t>Miller, 3.</w:t>
      </w:r>
    </w:p>
  </w:endnote>
  <w:endnote w:id="6">
    <w:p w14:paraId="049BDFB9" w14:textId="73311B9A" w:rsidR="00CC49C0" w:rsidRPr="003F7F89" w:rsidRDefault="00CC49C0">
      <w:pPr>
        <w:pStyle w:val="EndnoteText"/>
        <w:rPr>
          <w:rFonts w:ascii="Times New Roman" w:hAnsi="Times New Roman" w:cs="Times New Roman"/>
          <w:sz w:val="22"/>
          <w:szCs w:val="22"/>
          <w:lang w:val="en-US"/>
        </w:rPr>
      </w:pPr>
      <w:r w:rsidRPr="003F7F89">
        <w:rPr>
          <w:rStyle w:val="EndnoteReference"/>
          <w:rFonts w:ascii="Times New Roman" w:hAnsi="Times New Roman" w:cs="Times New Roman"/>
          <w:sz w:val="22"/>
          <w:szCs w:val="22"/>
        </w:rPr>
        <w:endnoteRef/>
      </w:r>
      <w:r w:rsidRPr="003F7F89">
        <w:rPr>
          <w:rFonts w:ascii="Times New Roman" w:hAnsi="Times New Roman" w:cs="Times New Roman"/>
          <w:sz w:val="22"/>
          <w:szCs w:val="22"/>
        </w:rPr>
        <w:t xml:space="preserve"> </w:t>
      </w:r>
      <w:r w:rsidRPr="003F7F89">
        <w:rPr>
          <w:rFonts w:ascii="Times New Roman" w:hAnsi="Times New Roman" w:cs="Times New Roman"/>
          <w:sz w:val="22"/>
          <w:szCs w:val="22"/>
          <w:lang w:val="en-US"/>
        </w:rPr>
        <w:t xml:space="preserve">Herbert Sussman, </w:t>
      </w:r>
      <w:r w:rsidRPr="003F7F89">
        <w:rPr>
          <w:rFonts w:ascii="Times New Roman" w:hAnsi="Times New Roman" w:cs="Times New Roman"/>
          <w:i/>
          <w:iCs/>
          <w:sz w:val="22"/>
          <w:szCs w:val="22"/>
          <w:lang w:val="en-US"/>
        </w:rPr>
        <w:t>Victorian Masculinities: Man</w:t>
      </w:r>
      <w:r w:rsidR="00085045" w:rsidRPr="003F7F89">
        <w:rPr>
          <w:rFonts w:ascii="Times New Roman" w:hAnsi="Times New Roman" w:cs="Times New Roman"/>
          <w:i/>
          <w:iCs/>
          <w:sz w:val="22"/>
          <w:szCs w:val="22"/>
          <w:lang w:val="en-US"/>
        </w:rPr>
        <w:t>h</w:t>
      </w:r>
      <w:r w:rsidRPr="003F7F89">
        <w:rPr>
          <w:rFonts w:ascii="Times New Roman" w:hAnsi="Times New Roman" w:cs="Times New Roman"/>
          <w:i/>
          <w:iCs/>
          <w:sz w:val="22"/>
          <w:szCs w:val="22"/>
          <w:lang w:val="en-US"/>
        </w:rPr>
        <w:t xml:space="preserve">ood and Masculine Poetics in Early Victorian Literature and Art </w:t>
      </w:r>
      <w:r w:rsidRPr="003F7F89">
        <w:rPr>
          <w:rFonts w:ascii="Times New Roman" w:hAnsi="Times New Roman" w:cs="Times New Roman"/>
          <w:sz w:val="22"/>
          <w:szCs w:val="22"/>
          <w:lang w:val="en-US"/>
        </w:rPr>
        <w:t>(Cambridge: Cambridge University Press, 1995),</w:t>
      </w:r>
      <w:r w:rsidR="003479AF">
        <w:rPr>
          <w:rFonts w:ascii="Times New Roman" w:hAnsi="Times New Roman" w:cs="Times New Roman"/>
          <w:sz w:val="22"/>
          <w:szCs w:val="22"/>
          <w:lang w:val="en-US"/>
        </w:rPr>
        <w:t xml:space="preserve"> </w:t>
      </w:r>
      <w:r w:rsidRPr="003F7F89">
        <w:rPr>
          <w:rFonts w:ascii="Times New Roman" w:hAnsi="Times New Roman" w:cs="Times New Roman"/>
          <w:sz w:val="22"/>
          <w:szCs w:val="22"/>
          <w:lang w:val="en-US"/>
        </w:rPr>
        <w:t>13.</w:t>
      </w:r>
    </w:p>
  </w:endnote>
  <w:endnote w:id="7">
    <w:p w14:paraId="6F9F0FBE" w14:textId="28A04631" w:rsidR="003F7F89" w:rsidRPr="003F7F89" w:rsidRDefault="003F7F89">
      <w:pPr>
        <w:pStyle w:val="EndnoteText"/>
        <w:rPr>
          <w:rFonts w:ascii="Times New Roman" w:hAnsi="Times New Roman" w:cs="Times New Roman"/>
          <w:sz w:val="22"/>
          <w:szCs w:val="22"/>
          <w:lang w:val="en-US"/>
        </w:rPr>
      </w:pPr>
      <w:r w:rsidRPr="003F7F89">
        <w:rPr>
          <w:rStyle w:val="EndnoteReference"/>
          <w:rFonts w:ascii="Times New Roman" w:hAnsi="Times New Roman" w:cs="Times New Roman"/>
          <w:sz w:val="22"/>
          <w:szCs w:val="22"/>
        </w:rPr>
        <w:endnoteRef/>
      </w:r>
      <w:r w:rsidRPr="003F7F89">
        <w:rPr>
          <w:rFonts w:ascii="Times New Roman" w:hAnsi="Times New Roman" w:cs="Times New Roman"/>
          <w:sz w:val="22"/>
          <w:szCs w:val="22"/>
        </w:rPr>
        <w:t xml:space="preserve"> </w:t>
      </w:r>
      <w:r w:rsidRPr="003F7F89">
        <w:rPr>
          <w:rFonts w:ascii="Times New Roman" w:hAnsi="Times New Roman" w:cs="Times New Roman"/>
          <w:sz w:val="22"/>
          <w:szCs w:val="22"/>
          <w:lang w:val="en-US"/>
        </w:rPr>
        <w:t>Sussman,</w:t>
      </w:r>
      <w:r w:rsidR="003479AF">
        <w:rPr>
          <w:rFonts w:ascii="Times New Roman" w:hAnsi="Times New Roman" w:cs="Times New Roman"/>
          <w:sz w:val="22"/>
          <w:szCs w:val="22"/>
          <w:lang w:val="en-US"/>
        </w:rPr>
        <w:t xml:space="preserve"> </w:t>
      </w:r>
      <w:r w:rsidRPr="003F7F89">
        <w:rPr>
          <w:rFonts w:ascii="Times New Roman" w:hAnsi="Times New Roman" w:cs="Times New Roman"/>
          <w:sz w:val="22"/>
          <w:szCs w:val="22"/>
          <w:lang w:val="en-US"/>
        </w:rPr>
        <w:t>13.</w:t>
      </w:r>
    </w:p>
  </w:endnote>
  <w:endnote w:id="8">
    <w:p w14:paraId="3EE505CF" w14:textId="3DFCDC68" w:rsidR="00D26BD5" w:rsidRPr="003F7F89" w:rsidRDefault="00D26BD5">
      <w:pPr>
        <w:pStyle w:val="EndnoteText"/>
        <w:rPr>
          <w:rFonts w:ascii="Times New Roman" w:hAnsi="Times New Roman" w:cs="Times New Roman"/>
          <w:sz w:val="22"/>
          <w:szCs w:val="22"/>
        </w:rPr>
      </w:pPr>
      <w:r w:rsidRPr="003F7F89">
        <w:rPr>
          <w:rStyle w:val="EndnoteReference"/>
          <w:rFonts w:ascii="Times New Roman" w:hAnsi="Times New Roman" w:cs="Times New Roman"/>
          <w:sz w:val="22"/>
          <w:szCs w:val="22"/>
        </w:rPr>
        <w:endnoteRef/>
      </w:r>
      <w:r w:rsidRPr="003F7F89">
        <w:rPr>
          <w:rFonts w:ascii="Times New Roman" w:hAnsi="Times New Roman" w:cs="Times New Roman"/>
          <w:sz w:val="22"/>
          <w:szCs w:val="22"/>
        </w:rPr>
        <w:t xml:space="preserve"> Ruth Heholt, </w:t>
      </w:r>
      <w:r w:rsidRPr="003F7F89">
        <w:rPr>
          <w:rFonts w:ascii="Times New Roman" w:hAnsi="Times New Roman" w:cs="Times New Roman"/>
          <w:i/>
          <w:iCs/>
          <w:sz w:val="22"/>
          <w:szCs w:val="22"/>
        </w:rPr>
        <w:t xml:space="preserve">Catherine Crowe: Gender, Genre, and Radical Politics </w:t>
      </w:r>
      <w:r w:rsidRPr="003F7F89">
        <w:rPr>
          <w:rFonts w:ascii="Times New Roman" w:hAnsi="Times New Roman" w:cs="Times New Roman"/>
          <w:sz w:val="22"/>
          <w:szCs w:val="22"/>
        </w:rPr>
        <w:t>(London: New York: Routledge, 2020),</w:t>
      </w:r>
      <w:r w:rsidR="003479AF">
        <w:rPr>
          <w:rFonts w:ascii="Times New Roman" w:hAnsi="Times New Roman" w:cs="Times New Roman"/>
          <w:sz w:val="22"/>
          <w:szCs w:val="22"/>
        </w:rPr>
        <w:t xml:space="preserve"> </w:t>
      </w:r>
      <w:r w:rsidRPr="003F7F89">
        <w:rPr>
          <w:rFonts w:ascii="Times New Roman" w:hAnsi="Times New Roman" w:cs="Times New Roman"/>
          <w:sz w:val="22"/>
          <w:szCs w:val="22"/>
        </w:rPr>
        <w:t>146.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5A9285" w14:textId="77777777" w:rsidR="00EB3A59" w:rsidRDefault="00EB3A59" w:rsidP="00D26BD5">
      <w:pPr>
        <w:spacing w:line="240" w:lineRule="auto"/>
      </w:pPr>
      <w:r>
        <w:separator/>
      </w:r>
    </w:p>
  </w:footnote>
  <w:footnote w:type="continuationSeparator" w:id="0">
    <w:p w14:paraId="279E733D" w14:textId="77777777" w:rsidR="00EB3A59" w:rsidRDefault="00EB3A59" w:rsidP="00D26BD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3E2"/>
    <w:rsid w:val="00085045"/>
    <w:rsid w:val="001443E2"/>
    <w:rsid w:val="001A05A4"/>
    <w:rsid w:val="00235A12"/>
    <w:rsid w:val="00236DF1"/>
    <w:rsid w:val="00272EA9"/>
    <w:rsid w:val="003479AF"/>
    <w:rsid w:val="003B3AB2"/>
    <w:rsid w:val="003F7F89"/>
    <w:rsid w:val="00501D3D"/>
    <w:rsid w:val="00590EC3"/>
    <w:rsid w:val="00625F11"/>
    <w:rsid w:val="00664881"/>
    <w:rsid w:val="006B2A1F"/>
    <w:rsid w:val="006C7CF3"/>
    <w:rsid w:val="006E0C99"/>
    <w:rsid w:val="00712B70"/>
    <w:rsid w:val="0074468E"/>
    <w:rsid w:val="00784D4B"/>
    <w:rsid w:val="007A60FF"/>
    <w:rsid w:val="00803E50"/>
    <w:rsid w:val="008534D4"/>
    <w:rsid w:val="0087766D"/>
    <w:rsid w:val="008B77E0"/>
    <w:rsid w:val="008C77EE"/>
    <w:rsid w:val="00904DA7"/>
    <w:rsid w:val="00A01511"/>
    <w:rsid w:val="00A02DAC"/>
    <w:rsid w:val="00A265A0"/>
    <w:rsid w:val="00A47552"/>
    <w:rsid w:val="00A57ECD"/>
    <w:rsid w:val="00AB5E7C"/>
    <w:rsid w:val="00B21AB2"/>
    <w:rsid w:val="00BB1D50"/>
    <w:rsid w:val="00C24397"/>
    <w:rsid w:val="00CC49C0"/>
    <w:rsid w:val="00D1505C"/>
    <w:rsid w:val="00D25DA8"/>
    <w:rsid w:val="00D26BD5"/>
    <w:rsid w:val="00D609D7"/>
    <w:rsid w:val="00D766ED"/>
    <w:rsid w:val="00D925F2"/>
    <w:rsid w:val="00EB3A59"/>
    <w:rsid w:val="00ED5F93"/>
    <w:rsid w:val="00F143CC"/>
    <w:rsid w:val="00F7510C"/>
    <w:rsid w:val="00FA5C4E"/>
    <w:rsid w:val="083EE6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AE8AB"/>
  <w15:docId w15:val="{3373ECBB-8BC0-4FA2-B024-C9D2623E7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EndnoteText">
    <w:name w:val="endnote text"/>
    <w:basedOn w:val="Normal"/>
    <w:link w:val="EndnoteTextChar"/>
    <w:uiPriority w:val="99"/>
    <w:semiHidden/>
    <w:unhideWhenUsed/>
    <w:rsid w:val="00D26BD5"/>
    <w:pPr>
      <w:spacing w:line="240" w:lineRule="auto"/>
    </w:pPr>
    <w:rPr>
      <w:sz w:val="20"/>
      <w:szCs w:val="20"/>
    </w:rPr>
  </w:style>
  <w:style w:type="character" w:customStyle="1" w:styleId="EndnoteTextChar">
    <w:name w:val="Endnote Text Char"/>
    <w:basedOn w:val="DefaultParagraphFont"/>
    <w:link w:val="EndnoteText"/>
    <w:uiPriority w:val="99"/>
    <w:semiHidden/>
    <w:rsid w:val="00D26BD5"/>
    <w:rPr>
      <w:sz w:val="20"/>
      <w:szCs w:val="20"/>
    </w:rPr>
  </w:style>
  <w:style w:type="character" w:styleId="EndnoteReference">
    <w:name w:val="endnote reference"/>
    <w:basedOn w:val="DefaultParagraphFont"/>
    <w:uiPriority w:val="99"/>
    <w:semiHidden/>
    <w:unhideWhenUsed/>
    <w:rsid w:val="00D26B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420E2-657C-40F4-8008-8DBA32BFA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1600</Words>
  <Characters>9126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dc:creator>
  <cp:lastModifiedBy>joanne parsons</cp:lastModifiedBy>
  <cp:revision>12</cp:revision>
  <dcterms:created xsi:type="dcterms:W3CDTF">2020-11-27T15:02:00Z</dcterms:created>
  <dcterms:modified xsi:type="dcterms:W3CDTF">2020-11-30T15:20:00Z</dcterms:modified>
</cp:coreProperties>
</file>