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87F79" w14:textId="2DE9AC87" w:rsidR="00747BFF" w:rsidRDefault="00840935" w:rsidP="00747BFF">
      <w:pPr>
        <w:pStyle w:val="Title"/>
      </w:pPr>
      <w:r>
        <w:t>Grim</w:t>
      </w:r>
      <w:r w:rsidR="00CC4001">
        <w:t xml:space="preserve"> and Perilous</w:t>
      </w:r>
      <w:r w:rsidR="00C27434">
        <w:t xml:space="preserve"> Adventure: </w:t>
      </w:r>
      <w:r w:rsidR="004C2F78" w:rsidRPr="004C2F78">
        <w:rPr>
          <w:i/>
          <w:iCs/>
        </w:rPr>
        <w:t>Warhammer Fantasy Roleplay</w:t>
      </w:r>
      <w:r w:rsidR="004C2F78">
        <w:t xml:space="preserve"> as a Dark Contrast to </w:t>
      </w:r>
      <w:r w:rsidR="004C2F78" w:rsidRPr="004C2F78">
        <w:rPr>
          <w:i/>
          <w:iCs/>
        </w:rPr>
        <w:t>Dungeons &amp; Dragons</w:t>
      </w:r>
    </w:p>
    <w:p w14:paraId="754E7683" w14:textId="73582461" w:rsidR="00196345" w:rsidRDefault="00196345" w:rsidP="00627CD3">
      <w:pPr>
        <w:pStyle w:val="Heading2"/>
      </w:pPr>
      <w:r>
        <w:t>Abstract</w:t>
      </w:r>
      <w:r w:rsidR="00EF7BAB">
        <w:t xml:space="preserve"> (299 words)</w:t>
      </w:r>
    </w:p>
    <w:p w14:paraId="3516E4CC" w14:textId="2A0AA451" w:rsidR="000942D2" w:rsidRPr="00FD7E10" w:rsidRDefault="0030518C">
      <w:r>
        <w:t>While</w:t>
      </w:r>
      <w:r w:rsidR="0032608D">
        <w:t xml:space="preserve"> the</w:t>
      </w:r>
      <w:r>
        <w:t xml:space="preserve"> </w:t>
      </w:r>
      <w:r>
        <w:rPr>
          <w:i/>
          <w:iCs/>
        </w:rPr>
        <w:t>Dungeons &amp; Dragons</w:t>
      </w:r>
      <w:r w:rsidR="008C34E9">
        <w:t xml:space="preserve"> </w:t>
      </w:r>
      <w:r w:rsidR="0032608D">
        <w:t>brand</w:t>
      </w:r>
      <w:r w:rsidR="00B22172">
        <w:t xml:space="preserve"> (</w:t>
      </w:r>
      <w:r w:rsidR="00B22172">
        <w:rPr>
          <w:i/>
          <w:iCs/>
        </w:rPr>
        <w:t>D&amp;D</w:t>
      </w:r>
      <w:r w:rsidR="00B22172">
        <w:t>)</w:t>
      </w:r>
      <w:r w:rsidR="0032608D">
        <w:t xml:space="preserve"> </w:t>
      </w:r>
      <w:r w:rsidR="00797607">
        <w:t>dominates the tabletop roleplaying game scene</w:t>
      </w:r>
      <w:r w:rsidR="00050406">
        <w:t xml:space="preserve">, </w:t>
      </w:r>
      <w:r w:rsidR="00196EB7">
        <w:rPr>
          <w:i/>
          <w:iCs/>
        </w:rPr>
        <w:t>Warhammer Fantasy</w:t>
      </w:r>
      <w:r w:rsidR="000E0770">
        <w:rPr>
          <w:i/>
          <w:iCs/>
        </w:rPr>
        <w:t xml:space="preserve"> Roleplay</w:t>
      </w:r>
      <w:r w:rsidR="00196EB7">
        <w:t xml:space="preserve"> </w:t>
      </w:r>
      <w:r w:rsidR="00B22172">
        <w:t>(</w:t>
      </w:r>
      <w:r w:rsidR="00B22172">
        <w:rPr>
          <w:i/>
          <w:iCs/>
        </w:rPr>
        <w:t>WFRP</w:t>
      </w:r>
      <w:r w:rsidR="00B22172">
        <w:t xml:space="preserve">) </w:t>
      </w:r>
      <w:r w:rsidR="001E5701">
        <w:t xml:space="preserve">offers an attractive alternative </w:t>
      </w:r>
      <w:r w:rsidR="00B474D6">
        <w:t>for those looking for a grittier experience.</w:t>
      </w:r>
      <w:r w:rsidR="00F1730C">
        <w:t xml:space="preserve"> Comparing and contrasting these </w:t>
      </w:r>
      <w:proofErr w:type="gramStart"/>
      <w:r w:rsidR="00F1730C">
        <w:t xml:space="preserve">two </w:t>
      </w:r>
      <w:r w:rsidR="006832A6">
        <w:t>fantasy</w:t>
      </w:r>
      <w:proofErr w:type="gramEnd"/>
      <w:r w:rsidR="006832A6">
        <w:t xml:space="preserve"> tabletop roleplaying</w:t>
      </w:r>
      <w:r w:rsidR="003C1C33">
        <w:t xml:space="preserve"> game</w:t>
      </w:r>
      <w:r w:rsidR="006832A6">
        <w:t xml:space="preserve"> products reveals </w:t>
      </w:r>
      <w:r w:rsidR="00FD7E10">
        <w:t xml:space="preserve">elements of </w:t>
      </w:r>
      <w:r w:rsidR="00D610B1">
        <w:t xml:space="preserve">the </w:t>
      </w:r>
      <w:r w:rsidR="00AC4F92">
        <w:t>identity</w:t>
      </w:r>
      <w:r w:rsidR="00FD7E10">
        <w:t xml:space="preserve"> of </w:t>
      </w:r>
      <w:r w:rsidR="00FD7E10">
        <w:rPr>
          <w:i/>
          <w:iCs/>
        </w:rPr>
        <w:t>WFR</w:t>
      </w:r>
      <w:r w:rsidR="004D7C81">
        <w:rPr>
          <w:i/>
          <w:iCs/>
        </w:rPr>
        <w:t>P</w:t>
      </w:r>
      <w:r w:rsidR="00D610B1">
        <w:t xml:space="preserve">, </w:t>
      </w:r>
      <w:r w:rsidR="005220CC">
        <w:t xml:space="preserve">as a British product </w:t>
      </w:r>
      <w:r w:rsidR="008C4050">
        <w:t>setting itself apart from the</w:t>
      </w:r>
      <w:r w:rsidR="00B23675">
        <w:t xml:space="preserve"> American </w:t>
      </w:r>
      <w:r w:rsidR="005220CC">
        <w:t>giant,</w:t>
      </w:r>
      <w:r w:rsidR="00B23675">
        <w:t xml:space="preserve"> </w:t>
      </w:r>
      <w:r w:rsidR="006854BF">
        <w:rPr>
          <w:i/>
          <w:iCs/>
        </w:rPr>
        <w:t>D&amp;D</w:t>
      </w:r>
      <w:r w:rsidR="00FD7E10">
        <w:t>.</w:t>
      </w:r>
    </w:p>
    <w:p w14:paraId="410962C3" w14:textId="288727B1" w:rsidR="00587FDF" w:rsidRDefault="002146F2">
      <w:commentRangeStart w:id="0"/>
      <w:r>
        <w:rPr>
          <w:i/>
          <w:iCs/>
        </w:rPr>
        <w:t>D&amp;D</w:t>
      </w:r>
      <w:r>
        <w:t xml:space="preserve"> has remained an American product since its release in 1976, while </w:t>
      </w:r>
      <w:r>
        <w:rPr>
          <w:i/>
          <w:iCs/>
        </w:rPr>
        <w:t>WFRP</w:t>
      </w:r>
      <w:r>
        <w:t xml:space="preserve"> has been an alternative, British offering, with edition releases tending to trail slightly behind </w:t>
      </w:r>
      <w:r w:rsidRPr="005264D6">
        <w:rPr>
          <w:i/>
          <w:iCs/>
        </w:rPr>
        <w:t>D&amp;D</w:t>
      </w:r>
      <w:r>
        <w:t xml:space="preserve">’s. </w:t>
      </w:r>
      <w:r>
        <w:rPr>
          <w:i/>
          <w:iCs/>
        </w:rPr>
        <w:t>D&amp;D</w:t>
      </w:r>
      <w:r>
        <w:t xml:space="preserve">’s fifth edition (2014) and </w:t>
      </w:r>
      <w:r>
        <w:rPr>
          <w:i/>
          <w:iCs/>
        </w:rPr>
        <w:t>WFRP</w:t>
      </w:r>
      <w:r>
        <w:t>’s fourth edition (2018) remain popular and are the focus here.</w:t>
      </w:r>
      <w:r w:rsidR="00A6640D">
        <w:t xml:space="preserve"> </w:t>
      </w:r>
      <w:r w:rsidR="00587FDF">
        <w:t xml:space="preserve">Both present </w:t>
      </w:r>
      <w:r w:rsidR="000E11ED">
        <w:t xml:space="preserve">fantasy settings in which </w:t>
      </w:r>
      <w:r w:rsidR="00F90862">
        <w:t>players roleplay</w:t>
      </w:r>
      <w:r w:rsidR="00AB1DCF">
        <w:t xml:space="preserve"> as</w:t>
      </w:r>
      <w:r w:rsidR="00F90862">
        <w:t xml:space="preserve"> their characters. Both feature standard </w:t>
      </w:r>
      <w:r w:rsidR="004E27B9">
        <w:t xml:space="preserve">fantasy tropes, such as </w:t>
      </w:r>
      <w:r w:rsidR="001F2778">
        <w:t>Dwarfs</w:t>
      </w:r>
      <w:r w:rsidR="007E7862">
        <w:t xml:space="preserve"> and</w:t>
      </w:r>
      <w:r w:rsidR="001F2778">
        <w:t xml:space="preserve"> </w:t>
      </w:r>
      <w:r w:rsidR="00EC2CFE">
        <w:t xml:space="preserve">Elves, </w:t>
      </w:r>
      <w:r w:rsidR="001A1F4D">
        <w:t>divine and sorcerous magic,</w:t>
      </w:r>
      <w:r w:rsidR="00AB1DCF">
        <w:t xml:space="preserve"> and</w:t>
      </w:r>
      <w:r w:rsidR="001A1F4D">
        <w:t xml:space="preserve"> </w:t>
      </w:r>
      <w:r w:rsidR="00573203">
        <w:t xml:space="preserve">vast armouries. Both present </w:t>
      </w:r>
      <w:r w:rsidR="00DA776D">
        <w:t>the standard features of tabletop roleplaying games – rules for creating and presenting playable characters, rules for resolving challenges (with a particular focus on combat), guidance for players and gamemasters, and so on.</w:t>
      </w:r>
      <w:commentRangeEnd w:id="0"/>
      <w:r w:rsidR="00013FD5">
        <w:rPr>
          <w:rStyle w:val="CommentReference"/>
        </w:rPr>
        <w:commentReference w:id="0"/>
      </w:r>
    </w:p>
    <w:p w14:paraId="26856C34" w14:textId="013BFA3B" w:rsidR="00535218" w:rsidRDefault="00FA6788">
      <w:r>
        <w:t>However – w</w:t>
      </w:r>
      <w:r w:rsidR="00D056BD">
        <w:t>here</w:t>
      </w:r>
      <w:r>
        <w:t xml:space="preserve"> </w:t>
      </w:r>
      <w:r w:rsidR="00D056BD">
        <w:t>t</w:t>
      </w:r>
      <w:r w:rsidR="003822FF">
        <w:t xml:space="preserve">he </w:t>
      </w:r>
      <w:r w:rsidR="003822FF">
        <w:rPr>
          <w:i/>
          <w:iCs/>
        </w:rPr>
        <w:t>D&amp;D Player’s Handbook</w:t>
      </w:r>
      <w:r w:rsidR="003822FF">
        <w:t xml:space="preserve"> promises </w:t>
      </w:r>
      <w:r w:rsidR="00490A50">
        <w:t>“a world of adventure”</w:t>
      </w:r>
      <w:r w:rsidR="00CC01B3">
        <w:t xml:space="preserve">, </w:t>
      </w:r>
      <w:r w:rsidR="009A138B">
        <w:rPr>
          <w:i/>
          <w:iCs/>
        </w:rPr>
        <w:t>WFRP</w:t>
      </w:r>
      <w:r w:rsidR="009A138B">
        <w:t xml:space="preserve"> warns that its world is “grim” and its adventures are “perilous”.</w:t>
      </w:r>
      <w:r w:rsidR="00CF38A2">
        <w:t xml:space="preserve"> Where </w:t>
      </w:r>
      <w:r w:rsidR="00A73CD0">
        <w:rPr>
          <w:i/>
          <w:iCs/>
        </w:rPr>
        <w:t>D&amp;D</w:t>
      </w:r>
      <w:r w:rsidR="00A73CD0">
        <w:t xml:space="preserve">’s setting of </w:t>
      </w:r>
      <w:r w:rsidR="00566134">
        <w:t>the Forgotten Realms</w:t>
      </w:r>
      <w:r w:rsidR="00A73CD0">
        <w:t xml:space="preserve"> is</w:t>
      </w:r>
      <w:r w:rsidR="002115FA">
        <w:t xml:space="preserve"> quite</w:t>
      </w:r>
      <w:r w:rsidR="00A73CD0">
        <w:t xml:space="preserve"> </w:t>
      </w:r>
      <w:r w:rsidR="004C06A1">
        <w:t xml:space="preserve">unlike </w:t>
      </w:r>
      <w:r w:rsidR="00522DED">
        <w:t xml:space="preserve">our world, </w:t>
      </w:r>
      <w:r w:rsidR="00522DED">
        <w:rPr>
          <w:i/>
          <w:iCs/>
        </w:rPr>
        <w:t>WFRP</w:t>
      </w:r>
      <w:r w:rsidR="00522DED">
        <w:t>’s Old World setting is transparently based on Earth, with the primary</w:t>
      </w:r>
      <w:r w:rsidR="00D448DD">
        <w:t xml:space="preserve"> adventure locations being based on </w:t>
      </w:r>
      <w:r w:rsidR="00AE5C5D">
        <w:t xml:space="preserve">historical </w:t>
      </w:r>
      <w:r w:rsidR="00D448DD">
        <w:t>continental Europe</w:t>
      </w:r>
      <w:r w:rsidR="0086109F">
        <w:t>.</w:t>
      </w:r>
      <w:r w:rsidR="00CF38A2">
        <w:t xml:space="preserve"> Where </w:t>
      </w:r>
      <w:r w:rsidR="009C5CC7">
        <w:rPr>
          <w:i/>
          <w:iCs/>
        </w:rPr>
        <w:t>D&amp;D</w:t>
      </w:r>
      <w:r w:rsidR="009C5CC7">
        <w:t xml:space="preserve"> </w:t>
      </w:r>
      <w:r w:rsidR="00D14FA2">
        <w:t>abstracts bodily harm suffered through the simple reduction of a variable</w:t>
      </w:r>
      <w:r w:rsidR="00533CA7">
        <w:t xml:space="preserve">, </w:t>
      </w:r>
      <w:r w:rsidR="00533CA7">
        <w:rPr>
          <w:i/>
          <w:iCs/>
        </w:rPr>
        <w:t>WFRP</w:t>
      </w:r>
      <w:r w:rsidR="00533CA7">
        <w:t xml:space="preserve"> concerns itself</w:t>
      </w:r>
      <w:r w:rsidR="00D14FA2">
        <w:t xml:space="preserve"> with</w:t>
      </w:r>
      <w:r w:rsidR="00533CA7">
        <w:t xml:space="preserve"> </w:t>
      </w:r>
      <w:r w:rsidR="00E969FE">
        <w:t xml:space="preserve">numbers of teeth and </w:t>
      </w:r>
      <w:r w:rsidR="00AA710D">
        <w:t>fingers lost to injury, with impacts on both fiction and gameplay.</w:t>
      </w:r>
    </w:p>
    <w:p w14:paraId="35051463" w14:textId="7EF4FCAF" w:rsidR="00D056BD" w:rsidRDefault="002C466A">
      <w:commentRangeStart w:id="1"/>
      <w:r>
        <w:t>This presentation will discuss the differences between the two titles</w:t>
      </w:r>
      <w:r w:rsidR="00251362">
        <w:t xml:space="preserve">, </w:t>
      </w:r>
      <w:r w:rsidR="0048784A">
        <w:t>highlight</w:t>
      </w:r>
      <w:r w:rsidR="0011383D">
        <w:t>ing</w:t>
      </w:r>
      <w:r w:rsidR="0048784A">
        <w:t xml:space="preserve"> </w:t>
      </w:r>
      <w:r w:rsidR="0048784A">
        <w:rPr>
          <w:i/>
          <w:iCs/>
        </w:rPr>
        <w:t>WFRP</w:t>
      </w:r>
      <w:r w:rsidR="0048784A">
        <w:t>’s presentation of a darker, more grounded fantasy, providing an alternative experience and gaming culture.</w:t>
      </w:r>
      <w:r w:rsidR="0011383D">
        <w:t xml:space="preserve"> This will present an opportunity to examine the </w:t>
      </w:r>
      <w:r w:rsidR="00A503B5">
        <w:t>way that the British fantasy</w:t>
      </w:r>
      <w:r w:rsidR="00093F3D">
        <w:t xml:space="preserve"> tabletop</w:t>
      </w:r>
      <w:r w:rsidR="00A503B5">
        <w:t xml:space="preserve"> roleplaying scene evolved </w:t>
      </w:r>
      <w:r w:rsidR="00093F3D">
        <w:t xml:space="preserve">its own identity in </w:t>
      </w:r>
      <w:r w:rsidR="00093F3D">
        <w:rPr>
          <w:i/>
          <w:iCs/>
        </w:rPr>
        <w:t>D&amp;D</w:t>
      </w:r>
      <w:r w:rsidR="00093F3D">
        <w:t>’s shadow.</w:t>
      </w:r>
      <w:commentRangeEnd w:id="1"/>
      <w:r w:rsidR="003447D7">
        <w:rPr>
          <w:rStyle w:val="CommentReference"/>
        </w:rPr>
        <w:commentReference w:id="1"/>
      </w:r>
    </w:p>
    <w:p w14:paraId="5629DAD7" w14:textId="7207E8EF" w:rsidR="00196345" w:rsidRDefault="00196345" w:rsidP="00627CD3">
      <w:pPr>
        <w:pStyle w:val="Heading2"/>
      </w:pPr>
      <w:r>
        <w:t>Keywords</w:t>
      </w:r>
    </w:p>
    <w:p w14:paraId="32584730" w14:textId="1168EC8C" w:rsidR="00196345" w:rsidRDefault="00861653" w:rsidP="00196345">
      <w:r>
        <w:t xml:space="preserve">Tabletop games, </w:t>
      </w:r>
      <w:r w:rsidR="00CF01C8">
        <w:t xml:space="preserve">roleplaying games, </w:t>
      </w:r>
      <w:r w:rsidR="00034A50">
        <w:t>D&amp;D, game design</w:t>
      </w:r>
      <w:r w:rsidR="00D238BE">
        <w:t>, fantasy</w:t>
      </w:r>
      <w:r w:rsidR="00837756">
        <w:t xml:space="preserve"> roleplay</w:t>
      </w:r>
    </w:p>
    <w:p w14:paraId="2A882545" w14:textId="3EE1D397" w:rsidR="00837756" w:rsidRDefault="00EC1228" w:rsidP="00627CD3">
      <w:pPr>
        <w:pStyle w:val="Heading2"/>
      </w:pPr>
      <w:r>
        <w:lastRenderedPageBreak/>
        <w:t>Bio</w:t>
      </w:r>
    </w:p>
    <w:p w14:paraId="41AC6AC8" w14:textId="5B3437B1" w:rsidR="00EC1228" w:rsidRDefault="00EC1228" w:rsidP="00EC1228">
      <w:r>
        <w:t xml:space="preserve">Dr Ché Wilbraham </w:t>
      </w:r>
      <w:r w:rsidR="00A7586E">
        <w:t xml:space="preserve">is a games academic at Falmouth University’s Games Academy. </w:t>
      </w:r>
      <w:r w:rsidR="00421975">
        <w:t xml:space="preserve">His research focuses on game design and interactive storytelling, with a particular interest in </w:t>
      </w:r>
      <w:r w:rsidR="00C60E30">
        <w:t>tabletop roleplaying games</w:t>
      </w:r>
      <w:r w:rsidR="0084756B">
        <w:t>.</w:t>
      </w:r>
    </w:p>
    <w:p w14:paraId="74487537" w14:textId="65260E3F" w:rsidR="001266CC" w:rsidRPr="00EC1228" w:rsidRDefault="001266CC" w:rsidP="00EC1228">
      <w:r>
        <w:t xml:space="preserve">Email: </w:t>
      </w:r>
      <w:hyperlink r:id="rId8" w:history="1">
        <w:r w:rsidRPr="00C52FD6">
          <w:rPr>
            <w:rStyle w:val="Hyperlink"/>
          </w:rPr>
          <w:t>che.grant.wilbraham@falmouth.ac.uk</w:t>
        </w:r>
      </w:hyperlink>
    </w:p>
    <w:sectPr w:rsidR="001266CC" w:rsidRPr="00EC122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hé Wilbraham" w:date="2026-01-28T17:51:00Z" w:initials="CW">
    <w:p w14:paraId="23B2BC6C" w14:textId="77777777" w:rsidR="00013FD5" w:rsidRDefault="00013FD5" w:rsidP="00013FD5">
      <w:pPr>
        <w:pStyle w:val="CommentText"/>
      </w:pPr>
      <w:r>
        <w:rPr>
          <w:rStyle w:val="CommentReference"/>
        </w:rPr>
        <w:annotationRef/>
      </w:r>
      <w:r>
        <w:t xml:space="preserve">I might cut down a bit here. The important thing for the reader is that one is american and one is british and they’re roughly contemporaneous. The other important thing is that they share similar narrative tropes and aesthetic qualities. </w:t>
      </w:r>
    </w:p>
  </w:comment>
  <w:comment w:id="1" w:author="Ché Wilbraham" w:date="2026-01-28T17:53:00Z" w:initials="CW">
    <w:p w14:paraId="490A0E3E" w14:textId="77777777" w:rsidR="003447D7" w:rsidRDefault="003447D7" w:rsidP="003447D7">
      <w:pPr>
        <w:pStyle w:val="CommentText"/>
      </w:pPr>
      <w:r>
        <w:rPr>
          <w:rStyle w:val="CommentReference"/>
        </w:rPr>
        <w:annotationRef/>
      </w:r>
      <w:r>
        <w:t>You’ll want to say what the talk will do, and what the audience will get out of it. E.g. In this talk I will discuss these differences and highlight [whatever it is you want to highlight]. This will present an opportunity to examine the way that the british scene evolved along different pathways, etc. etc.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B2BC6C" w15:done="1"/>
  <w15:commentEx w15:paraId="490A0E3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255FDA2" w16cex:dateUtc="2026-01-28T17:51:00Z"/>
  <w16cex:commentExtensible w16cex:durableId="6A2DCFE1" w16cex:dateUtc="2026-01-28T17: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B2BC6C" w16cid:durableId="3255FDA2"/>
  <w16cid:commentId w16cid:paraId="490A0E3E" w16cid:durableId="6A2DCFE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é Wilbraham">
    <w15:presenceInfo w15:providerId="Windows Live" w15:userId="26649d4585403af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6C1"/>
    <w:rsid w:val="00013FD5"/>
    <w:rsid w:val="00034A50"/>
    <w:rsid w:val="00050406"/>
    <w:rsid w:val="00093F3D"/>
    <w:rsid w:val="000942D2"/>
    <w:rsid w:val="000A5FE7"/>
    <w:rsid w:val="000B32C3"/>
    <w:rsid w:val="000E0770"/>
    <w:rsid w:val="000E11ED"/>
    <w:rsid w:val="0011383D"/>
    <w:rsid w:val="001266CC"/>
    <w:rsid w:val="00175ED1"/>
    <w:rsid w:val="00196345"/>
    <w:rsid w:val="00196EB7"/>
    <w:rsid w:val="001A1F4D"/>
    <w:rsid w:val="001C3294"/>
    <w:rsid w:val="001E5701"/>
    <w:rsid w:val="001F2778"/>
    <w:rsid w:val="002115FA"/>
    <w:rsid w:val="002122A7"/>
    <w:rsid w:val="002146F2"/>
    <w:rsid w:val="0022273A"/>
    <w:rsid w:val="00227E62"/>
    <w:rsid w:val="00247B5D"/>
    <w:rsid w:val="00251362"/>
    <w:rsid w:val="002A40D9"/>
    <w:rsid w:val="002A7DBD"/>
    <w:rsid w:val="002C466A"/>
    <w:rsid w:val="002D086F"/>
    <w:rsid w:val="002E2F1F"/>
    <w:rsid w:val="002F0FBD"/>
    <w:rsid w:val="0030518C"/>
    <w:rsid w:val="00324C73"/>
    <w:rsid w:val="0032608D"/>
    <w:rsid w:val="003447D7"/>
    <w:rsid w:val="003822FF"/>
    <w:rsid w:val="003B1122"/>
    <w:rsid w:val="003C1C33"/>
    <w:rsid w:val="003C7056"/>
    <w:rsid w:val="00421975"/>
    <w:rsid w:val="004248BE"/>
    <w:rsid w:val="004626C1"/>
    <w:rsid w:val="0048784A"/>
    <w:rsid w:val="00490A50"/>
    <w:rsid w:val="004C06A1"/>
    <w:rsid w:val="004C2F78"/>
    <w:rsid w:val="004D7C81"/>
    <w:rsid w:val="004E27B9"/>
    <w:rsid w:val="004F0AC1"/>
    <w:rsid w:val="00515135"/>
    <w:rsid w:val="005220CC"/>
    <w:rsid w:val="00522DED"/>
    <w:rsid w:val="005264D6"/>
    <w:rsid w:val="00533CA7"/>
    <w:rsid w:val="00535218"/>
    <w:rsid w:val="005602FF"/>
    <w:rsid w:val="00566134"/>
    <w:rsid w:val="00573203"/>
    <w:rsid w:val="00587FDF"/>
    <w:rsid w:val="005B6B65"/>
    <w:rsid w:val="00604337"/>
    <w:rsid w:val="00627CD3"/>
    <w:rsid w:val="0063324C"/>
    <w:rsid w:val="006775DB"/>
    <w:rsid w:val="006832A6"/>
    <w:rsid w:val="006854BF"/>
    <w:rsid w:val="006A7094"/>
    <w:rsid w:val="006C066A"/>
    <w:rsid w:val="006E1810"/>
    <w:rsid w:val="00710AE8"/>
    <w:rsid w:val="00747BFF"/>
    <w:rsid w:val="0077407B"/>
    <w:rsid w:val="0077787A"/>
    <w:rsid w:val="00783373"/>
    <w:rsid w:val="00797607"/>
    <w:rsid w:val="007D4CF9"/>
    <w:rsid w:val="007E7862"/>
    <w:rsid w:val="00803630"/>
    <w:rsid w:val="00824C31"/>
    <w:rsid w:val="00830269"/>
    <w:rsid w:val="00837756"/>
    <w:rsid w:val="00840935"/>
    <w:rsid w:val="0084756B"/>
    <w:rsid w:val="0086109F"/>
    <w:rsid w:val="00861653"/>
    <w:rsid w:val="008A26DA"/>
    <w:rsid w:val="008B3AD5"/>
    <w:rsid w:val="008C34E9"/>
    <w:rsid w:val="008C4050"/>
    <w:rsid w:val="008D2166"/>
    <w:rsid w:val="008D284E"/>
    <w:rsid w:val="00901A47"/>
    <w:rsid w:val="00905EED"/>
    <w:rsid w:val="00976B57"/>
    <w:rsid w:val="00986F75"/>
    <w:rsid w:val="009A138B"/>
    <w:rsid w:val="009B5A92"/>
    <w:rsid w:val="009C00EE"/>
    <w:rsid w:val="009C5CC7"/>
    <w:rsid w:val="009D2C20"/>
    <w:rsid w:val="009E352D"/>
    <w:rsid w:val="009E72E3"/>
    <w:rsid w:val="00A35736"/>
    <w:rsid w:val="00A503B5"/>
    <w:rsid w:val="00A6640D"/>
    <w:rsid w:val="00A73CD0"/>
    <w:rsid w:val="00A7586E"/>
    <w:rsid w:val="00A91BDB"/>
    <w:rsid w:val="00A924A6"/>
    <w:rsid w:val="00AA29C2"/>
    <w:rsid w:val="00AA710D"/>
    <w:rsid w:val="00AB198F"/>
    <w:rsid w:val="00AB1DCF"/>
    <w:rsid w:val="00AC0E33"/>
    <w:rsid w:val="00AC4F92"/>
    <w:rsid w:val="00AE3667"/>
    <w:rsid w:val="00AE5C5D"/>
    <w:rsid w:val="00B22172"/>
    <w:rsid w:val="00B23675"/>
    <w:rsid w:val="00B3143C"/>
    <w:rsid w:val="00B474D6"/>
    <w:rsid w:val="00B6567F"/>
    <w:rsid w:val="00B7157A"/>
    <w:rsid w:val="00B957BD"/>
    <w:rsid w:val="00BE2E4A"/>
    <w:rsid w:val="00BE46CC"/>
    <w:rsid w:val="00C27434"/>
    <w:rsid w:val="00C60E30"/>
    <w:rsid w:val="00C81A36"/>
    <w:rsid w:val="00CA17C1"/>
    <w:rsid w:val="00CA5DC3"/>
    <w:rsid w:val="00CC01B3"/>
    <w:rsid w:val="00CC4001"/>
    <w:rsid w:val="00CF01C8"/>
    <w:rsid w:val="00CF38A2"/>
    <w:rsid w:val="00D056BD"/>
    <w:rsid w:val="00D14FA2"/>
    <w:rsid w:val="00D169C1"/>
    <w:rsid w:val="00D238BE"/>
    <w:rsid w:val="00D30742"/>
    <w:rsid w:val="00D368E1"/>
    <w:rsid w:val="00D448DD"/>
    <w:rsid w:val="00D610B1"/>
    <w:rsid w:val="00DA776D"/>
    <w:rsid w:val="00DB3EFA"/>
    <w:rsid w:val="00DE1BA7"/>
    <w:rsid w:val="00DE7BC4"/>
    <w:rsid w:val="00E0158F"/>
    <w:rsid w:val="00E16C21"/>
    <w:rsid w:val="00E475F9"/>
    <w:rsid w:val="00E509BD"/>
    <w:rsid w:val="00E93154"/>
    <w:rsid w:val="00E969FE"/>
    <w:rsid w:val="00EA228E"/>
    <w:rsid w:val="00EC1228"/>
    <w:rsid w:val="00EC2CFE"/>
    <w:rsid w:val="00EF7BAB"/>
    <w:rsid w:val="00F1730C"/>
    <w:rsid w:val="00F450CA"/>
    <w:rsid w:val="00F647E5"/>
    <w:rsid w:val="00F90862"/>
    <w:rsid w:val="00FA6788"/>
    <w:rsid w:val="00FC215C"/>
    <w:rsid w:val="00FD7E10"/>
    <w:rsid w:val="00FE68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348B6"/>
  <w15:chartTrackingRefBased/>
  <w15:docId w15:val="{2F376EF5-F857-46FF-9C3F-1CC5374D9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26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626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26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26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26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26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26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26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26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6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626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26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26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26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26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26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26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26C1"/>
    <w:rPr>
      <w:rFonts w:eastAsiaTheme="majorEastAsia" w:cstheme="majorBidi"/>
      <w:color w:val="272727" w:themeColor="text1" w:themeTint="D8"/>
    </w:rPr>
  </w:style>
  <w:style w:type="paragraph" w:styleId="Title">
    <w:name w:val="Title"/>
    <w:basedOn w:val="Normal"/>
    <w:next w:val="Normal"/>
    <w:link w:val="TitleChar"/>
    <w:uiPriority w:val="10"/>
    <w:qFormat/>
    <w:rsid w:val="004626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26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26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26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26C1"/>
    <w:pPr>
      <w:spacing w:before="160"/>
      <w:jc w:val="center"/>
    </w:pPr>
    <w:rPr>
      <w:i/>
      <w:iCs/>
      <w:color w:val="404040" w:themeColor="text1" w:themeTint="BF"/>
    </w:rPr>
  </w:style>
  <w:style w:type="character" w:customStyle="1" w:styleId="QuoteChar">
    <w:name w:val="Quote Char"/>
    <w:basedOn w:val="DefaultParagraphFont"/>
    <w:link w:val="Quote"/>
    <w:uiPriority w:val="29"/>
    <w:rsid w:val="004626C1"/>
    <w:rPr>
      <w:i/>
      <w:iCs/>
      <w:color w:val="404040" w:themeColor="text1" w:themeTint="BF"/>
    </w:rPr>
  </w:style>
  <w:style w:type="paragraph" w:styleId="ListParagraph">
    <w:name w:val="List Paragraph"/>
    <w:basedOn w:val="Normal"/>
    <w:uiPriority w:val="34"/>
    <w:qFormat/>
    <w:rsid w:val="004626C1"/>
    <w:pPr>
      <w:ind w:left="720"/>
      <w:contextualSpacing/>
    </w:pPr>
  </w:style>
  <w:style w:type="character" w:styleId="IntenseEmphasis">
    <w:name w:val="Intense Emphasis"/>
    <w:basedOn w:val="DefaultParagraphFont"/>
    <w:uiPriority w:val="21"/>
    <w:qFormat/>
    <w:rsid w:val="004626C1"/>
    <w:rPr>
      <w:i/>
      <w:iCs/>
      <w:color w:val="0F4761" w:themeColor="accent1" w:themeShade="BF"/>
    </w:rPr>
  </w:style>
  <w:style w:type="paragraph" w:styleId="IntenseQuote">
    <w:name w:val="Intense Quote"/>
    <w:basedOn w:val="Normal"/>
    <w:next w:val="Normal"/>
    <w:link w:val="IntenseQuoteChar"/>
    <w:uiPriority w:val="30"/>
    <w:qFormat/>
    <w:rsid w:val="004626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26C1"/>
    <w:rPr>
      <w:i/>
      <w:iCs/>
      <w:color w:val="0F4761" w:themeColor="accent1" w:themeShade="BF"/>
    </w:rPr>
  </w:style>
  <w:style w:type="character" w:styleId="IntenseReference">
    <w:name w:val="Intense Reference"/>
    <w:basedOn w:val="DefaultParagraphFont"/>
    <w:uiPriority w:val="32"/>
    <w:qFormat/>
    <w:rsid w:val="004626C1"/>
    <w:rPr>
      <w:b/>
      <w:bCs/>
      <w:smallCaps/>
      <w:color w:val="0F4761" w:themeColor="accent1" w:themeShade="BF"/>
      <w:spacing w:val="5"/>
    </w:rPr>
  </w:style>
  <w:style w:type="character" w:styleId="CommentReference">
    <w:name w:val="annotation reference"/>
    <w:basedOn w:val="DefaultParagraphFont"/>
    <w:uiPriority w:val="99"/>
    <w:semiHidden/>
    <w:unhideWhenUsed/>
    <w:rsid w:val="00013FD5"/>
    <w:rPr>
      <w:sz w:val="16"/>
      <w:szCs w:val="16"/>
    </w:rPr>
  </w:style>
  <w:style w:type="paragraph" w:styleId="CommentText">
    <w:name w:val="annotation text"/>
    <w:basedOn w:val="Normal"/>
    <w:link w:val="CommentTextChar"/>
    <w:uiPriority w:val="99"/>
    <w:unhideWhenUsed/>
    <w:rsid w:val="00013FD5"/>
    <w:pPr>
      <w:spacing w:line="240" w:lineRule="auto"/>
    </w:pPr>
    <w:rPr>
      <w:sz w:val="20"/>
      <w:szCs w:val="20"/>
    </w:rPr>
  </w:style>
  <w:style w:type="character" w:customStyle="1" w:styleId="CommentTextChar">
    <w:name w:val="Comment Text Char"/>
    <w:basedOn w:val="DefaultParagraphFont"/>
    <w:link w:val="CommentText"/>
    <w:uiPriority w:val="99"/>
    <w:rsid w:val="00013FD5"/>
    <w:rPr>
      <w:sz w:val="20"/>
      <w:szCs w:val="20"/>
    </w:rPr>
  </w:style>
  <w:style w:type="paragraph" w:styleId="CommentSubject">
    <w:name w:val="annotation subject"/>
    <w:basedOn w:val="CommentText"/>
    <w:next w:val="CommentText"/>
    <w:link w:val="CommentSubjectChar"/>
    <w:uiPriority w:val="99"/>
    <w:semiHidden/>
    <w:unhideWhenUsed/>
    <w:rsid w:val="00013FD5"/>
    <w:rPr>
      <w:b/>
      <w:bCs/>
    </w:rPr>
  </w:style>
  <w:style w:type="character" w:customStyle="1" w:styleId="CommentSubjectChar">
    <w:name w:val="Comment Subject Char"/>
    <w:basedOn w:val="CommentTextChar"/>
    <w:link w:val="CommentSubject"/>
    <w:uiPriority w:val="99"/>
    <w:semiHidden/>
    <w:rsid w:val="00013FD5"/>
    <w:rPr>
      <w:b/>
      <w:bCs/>
      <w:sz w:val="20"/>
      <w:szCs w:val="20"/>
    </w:rPr>
  </w:style>
  <w:style w:type="character" w:styleId="Hyperlink">
    <w:name w:val="Hyperlink"/>
    <w:basedOn w:val="DefaultParagraphFont"/>
    <w:uiPriority w:val="99"/>
    <w:unhideWhenUsed/>
    <w:rsid w:val="001266CC"/>
    <w:rPr>
      <w:color w:val="467886" w:themeColor="hyperlink"/>
      <w:u w:val="single"/>
    </w:rPr>
  </w:style>
  <w:style w:type="character" w:styleId="UnresolvedMention">
    <w:name w:val="Unresolved Mention"/>
    <w:basedOn w:val="DefaultParagraphFont"/>
    <w:uiPriority w:val="99"/>
    <w:semiHidden/>
    <w:unhideWhenUsed/>
    <w:rsid w:val="001266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grant.wilbraham@falmouth.ac.uk" TargetMode="Externa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openxmlformats.org/officeDocument/2006/relationships/theme" Target="theme/theme1.xml"/><Relationship Id="rId5" Type="http://schemas.microsoft.com/office/2011/relationships/commentsExtended" Target="commentsExtended.xml"/><Relationship Id="rId10" Type="http://schemas.microsoft.com/office/2011/relationships/people" Target="people.xml"/><Relationship Id="rId4" Type="http://schemas.openxmlformats.org/officeDocument/2006/relationships/comments" Target="commen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373</Words>
  <Characters>2129</Characters>
  <Application>Microsoft Office Word</Application>
  <DocSecurity>0</DocSecurity>
  <Lines>17</Lines>
  <Paragraphs>4</Paragraphs>
  <ScaleCrop>false</ScaleCrop>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Ché Wilbraham</dc:creator>
  <cp:keywords/>
  <dc:description/>
  <cp:lastModifiedBy>Che Wilbraham</cp:lastModifiedBy>
  <cp:revision>144</cp:revision>
  <dcterms:created xsi:type="dcterms:W3CDTF">2026-01-25T19:19:00Z</dcterms:created>
  <dcterms:modified xsi:type="dcterms:W3CDTF">2026-03-06T14:19:00Z</dcterms:modified>
</cp:coreProperties>
</file>